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mc:Ignorable="w14 w15 w16se w16cid w16 w16cex w16sdtdh w16sdtfl w16du wp14">
  <w:body>
    <w:sdt>
      <w:sdtPr>
        <w:id w:val="1433238458"/>
        <w:docPartObj>
          <w:docPartGallery w:val="Cover Pages"/>
          <w:docPartUnique/>
        </w:docPartObj>
      </w:sdtPr>
      <w:sdtContent>
        <w:p w:rsidR="00403260" w:rsidRDefault="003A2D9D" w14:paraId="01845CFD" w14:textId="68AF4CE3">
          <w:r>
            <w:rPr>
              <w:noProof/>
            </w:rPr>
            <mc:AlternateContent>
              <mc:Choice Requires="wpg">
                <w:drawing>
                  <wp:anchor distT="0" distB="0" distL="114300" distR="114300" simplePos="0" relativeHeight="251658241"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6="http://schemas.microsoft.com/office/drawing/2014/main" xmlns:asvg="http://schemas.microsoft.com/office/drawing/2016/SVG/main" xmlns:a14="http://schemas.microsoft.com/office/drawing/2010/main" xmlns:wp15="http://schemas.microsoft.com/office/word/2012/wordprocessingDrawing" xmlns:dgm="http://schemas.openxmlformats.org/drawingml/2006/diagram" xmlns:arto="http://schemas.microsoft.com/office/word/2006/arto">
                <w:pict w14:anchorId="35C3B914">
                  <v:group id="Group 17" style="position:absolute;margin-left:-71.25pt;margin-top:-72.85pt;width:592.3pt;height:197.3pt;z-index:-251658240;mso-width-relative:margin;mso-height-relative:margin" alt="&quot;&quot;" coordsize="75222,25057" coordorigin="59150,-101" o:spid="_x0000_s1026" w14:anchorId="0A860C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DLjmi/kAAAADgEAAA8AAABkcnMvZG93&#10;bnJldi54bWxMj8FOwzAMhu9IvENkJG5bmtLCKE2naQJO0yQ2JMTNa7y2WpNUTdZ2b0/GBW62/On3&#10;9+fLSbdsoN411kgQ8wgYmdKqxlQSPvdvswUw59EobK0hCRdysCxub3LMlB3NBw07X7EQYlyGEmrv&#10;u4xzV9ak0c1tRybcjrbX6MPaV1z1OIZw3fI4ih65xsaEDzV2tK6pPO3OWsL7iOPqQbwOm9Nxffne&#10;p9uvjSAp7++m1QswT5P/g+GqH9ShCE4HezbKsVbCTCRxGtjfKX0CdmWiJBbADhLiZPEMvMj5/xr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vertAnchor="page" w:horzAnchor="margin" w:tblpY="2701"/>
            <w:tblW w:w="4789" w:type="pct"/>
            <w:tblBorders>
              <w:left w:val="single" w:color="007559" w:themeColor="accent1" w:sz="24" w:space="0"/>
            </w:tblBorders>
            <w:tblCellMar>
              <w:left w:w="144" w:type="dxa"/>
              <w:right w:w="115" w:type="dxa"/>
            </w:tblCellMar>
            <w:tblLook w:val="04A0" w:firstRow="1" w:lastRow="0" w:firstColumn="1" w:lastColumn="0" w:noHBand="0" w:noVBand="1"/>
          </w:tblPr>
          <w:tblGrid>
            <w:gridCol w:w="8616"/>
          </w:tblGrid>
          <w:tr w:rsidRPr="00D74D5B" w:rsidR="00C016C4" w:rsidTr="00A13B23" w14:paraId="5DAA7524" w14:textId="77777777">
            <w:trPr>
              <w:trHeight w:val="311"/>
            </w:trPr>
            <w:tc>
              <w:tcPr>
                <w:tcW w:w="8616" w:type="dxa"/>
                <w:tcMar>
                  <w:top w:w="216" w:type="dxa"/>
                  <w:left w:w="115" w:type="dxa"/>
                  <w:bottom w:w="216" w:type="dxa"/>
                  <w:right w:w="115" w:type="dxa"/>
                </w:tcMar>
              </w:tcPr>
              <w:p w:rsidRPr="00D74D5B" w:rsidR="00C016C4" w:rsidP="00A13B23" w:rsidRDefault="00C016C4" w14:paraId="7ECB7091" w14:textId="77777777">
                <w:pPr>
                  <w:pStyle w:val="NoSpacing"/>
                  <w:rPr>
                    <w:color w:val="007559" w:themeColor="accent1"/>
                    <w:sz w:val="24"/>
                  </w:rPr>
                </w:pPr>
              </w:p>
            </w:tc>
          </w:tr>
          <w:tr w:rsidRPr="00D74D5B" w:rsidR="00C016C4" w:rsidTr="00A13B23" w14:paraId="58183F8E" w14:textId="77777777">
            <w:trPr>
              <w:trHeight w:val="1229"/>
            </w:trPr>
            <w:tc>
              <w:tcPr>
                <w:tcW w:w="8616" w:type="dxa"/>
              </w:tcPr>
              <w:sdt>
                <w:sdtPr>
                  <w:rPr>
                    <w:rFonts w:asciiTheme="majorHAnsi" w:hAnsiTheme="majorHAnsi" w:eastAsiaTheme="majorEastAsia"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Content>
                  <w:p w:rsidRPr="00D74D5B" w:rsidR="00C016C4" w:rsidP="00A13B23" w:rsidRDefault="00FA5479" w14:paraId="6F5CD9B1" w14:textId="450E3081">
                    <w:pPr>
                      <w:pStyle w:val="NoSpacing"/>
                      <w:spacing w:line="216" w:lineRule="auto"/>
                      <w:jc w:val="left"/>
                      <w:rPr>
                        <w:rFonts w:asciiTheme="majorHAnsi" w:hAnsiTheme="majorHAnsi" w:eastAsiaTheme="majorEastAsia" w:cstheme="majorBidi"/>
                        <w:color w:val="007559" w:themeColor="accent1"/>
                        <w:sz w:val="88"/>
                        <w:szCs w:val="88"/>
                      </w:rPr>
                    </w:pPr>
                    <w:r>
                      <w:rPr>
                        <w:rFonts w:asciiTheme="majorHAnsi" w:hAnsiTheme="majorHAnsi" w:eastAsiaTheme="majorEastAsia" w:cstheme="majorBidi"/>
                        <w:b/>
                        <w:bCs/>
                        <w:color w:val="007559" w:themeColor="accent1"/>
                        <w:sz w:val="72"/>
                        <w:szCs w:val="72"/>
                      </w:rPr>
                      <w:t xml:space="preserve">ECF and </w:t>
                    </w:r>
                    <w:r w:rsidR="00E30BC8">
                      <w:rPr>
                        <w:rFonts w:asciiTheme="majorHAnsi" w:hAnsiTheme="majorHAnsi" w:eastAsiaTheme="majorEastAsia" w:cstheme="majorBidi"/>
                        <w:b/>
                        <w:bCs/>
                        <w:color w:val="007559" w:themeColor="accent1"/>
                        <w:sz w:val="72"/>
                        <w:szCs w:val="72"/>
                      </w:rPr>
                      <w:t xml:space="preserve">ECT Programme </w:t>
                    </w:r>
                    <w:r>
                      <w:rPr>
                        <w:rFonts w:asciiTheme="majorHAnsi" w:hAnsiTheme="majorHAnsi" w:eastAsiaTheme="majorEastAsia" w:cstheme="majorBidi"/>
                        <w:b/>
                        <w:bCs/>
                        <w:color w:val="007559" w:themeColor="accent1"/>
                        <w:sz w:val="72"/>
                        <w:szCs w:val="72"/>
                      </w:rPr>
                      <w:t>Handbook</w:t>
                    </w:r>
                    <w:r w:rsidR="00CD44D9">
                      <w:rPr>
                        <w:rFonts w:asciiTheme="majorHAnsi" w:hAnsiTheme="majorHAnsi" w:eastAsiaTheme="majorEastAsia" w:cstheme="majorBidi"/>
                        <w:b/>
                        <w:bCs/>
                        <w:color w:val="007559" w:themeColor="accent1"/>
                        <w:sz w:val="72"/>
                        <w:szCs w:val="72"/>
                      </w:rPr>
                      <w:t xml:space="preserve"> </w:t>
                    </w:r>
                    <w:r w:rsidR="002348F9">
                      <w:rPr>
                        <w:rFonts w:asciiTheme="majorHAnsi" w:hAnsiTheme="majorHAnsi" w:eastAsiaTheme="majorEastAsia" w:cstheme="majorBidi"/>
                        <w:b/>
                        <w:bCs/>
                        <w:color w:val="007559" w:themeColor="accent1"/>
                        <w:sz w:val="72"/>
                        <w:szCs w:val="72"/>
                      </w:rPr>
                      <w:t>for Induction Tutors</w:t>
                    </w:r>
                  </w:p>
                </w:sdtContent>
              </w:sdt>
            </w:tc>
          </w:tr>
          <w:tr w:rsidRPr="00D74D5B" w:rsidR="00C016C4" w:rsidTr="00A13B23" w14:paraId="1A2F18B0" w14:textId="77777777">
            <w:trPr>
              <w:trHeight w:val="919"/>
            </w:trPr>
            <w:sdt>
              <w:sdtPr>
                <w:rPr>
                  <w:b/>
                  <w:bCs/>
                  <w:color w:val="007559" w:themeColor="accent1"/>
                  <w:sz w:val="56"/>
                  <w:szCs w:val="56"/>
                </w:rPr>
                <w:alias w:val="Subtitle"/>
                <w:id w:val="1901627311"/>
                <w:placeholder>
                  <w:docPart w:val="5CF8C890C34C4216914520738DAFFD17"/>
                </w:placeholder>
                <w:dataBinding w:prefixMappings="xmlns:ns0='http://schemas.openxmlformats.org/package/2006/metadata/core-properties' xmlns:ns1='http://purl.org/dc/elements/1.1/'" w:xpath="/ns0:coreProperties[1]/ns1:subject[1]" w:storeItemID="{6C3C8BC8-F283-45AE-878A-BAB7291924A1}"/>
                <w:text/>
              </w:sdtPr>
              <w:sdtContent>
                <w:tc>
                  <w:tcPr>
                    <w:tcW w:w="8616" w:type="dxa"/>
                    <w:tcMar>
                      <w:top w:w="216" w:type="dxa"/>
                      <w:left w:w="115" w:type="dxa"/>
                      <w:bottom w:w="216" w:type="dxa"/>
                      <w:right w:w="115" w:type="dxa"/>
                    </w:tcMar>
                  </w:tcPr>
                  <w:p w:rsidRPr="00900424" w:rsidR="00C016C4" w:rsidP="00A13B23" w:rsidRDefault="009F2608" w14:paraId="354B05ED" w14:textId="3D60E6F1">
                    <w:pPr>
                      <w:pStyle w:val="NoSpacing"/>
                      <w:jc w:val="left"/>
                      <w:rPr>
                        <w:b/>
                        <w:bCs/>
                        <w:color w:val="007559" w:themeColor="accent1"/>
                        <w:sz w:val="24"/>
                      </w:rPr>
                    </w:pPr>
                    <w:r>
                      <w:rPr>
                        <w:b/>
                        <w:bCs/>
                        <w:color w:val="007559" w:themeColor="accent1"/>
                        <w:sz w:val="56"/>
                        <w:szCs w:val="56"/>
                      </w:rPr>
                      <w:t>Year 1 and 2</w:t>
                    </w:r>
                  </w:p>
                </w:tc>
              </w:sdtContent>
            </w:sdt>
          </w:tr>
          <w:tr w:rsidRPr="00D74D5B" w:rsidR="00685BBB" w:rsidTr="00A13B23" w14:paraId="6890D8A3" w14:textId="77777777">
            <w:trPr>
              <w:trHeight w:val="14"/>
            </w:trPr>
            <w:tc>
              <w:tcPr>
                <w:tcW w:w="8616" w:type="dxa"/>
                <w:tcMar>
                  <w:top w:w="216" w:type="dxa"/>
                  <w:left w:w="115" w:type="dxa"/>
                  <w:bottom w:w="216" w:type="dxa"/>
                  <w:right w:w="115" w:type="dxa"/>
                </w:tcMar>
              </w:tcPr>
              <w:p w:rsidR="0002355A" w:rsidP="001C512E" w:rsidRDefault="0002355A" w14:paraId="41F13CEB" w14:textId="77777777">
                <w:pPr>
                  <w:pStyle w:val="NoSpacing"/>
                  <w:jc w:val="left"/>
                  <w:rPr>
                    <w:b/>
                    <w:bCs/>
                    <w:color w:val="007559" w:themeColor="accent1"/>
                    <w:sz w:val="28"/>
                    <w:szCs w:val="28"/>
                  </w:rPr>
                </w:pPr>
              </w:p>
              <w:tbl>
                <w:tblPr>
                  <w:tblpPr w:leftFromText="187" w:rightFromText="187" w:vertAnchor="page" w:horzAnchor="margin" w:tblpY="481"/>
                  <w:tblOverlap w:val="never"/>
                  <w:tblW w:w="4789" w:type="pct"/>
                  <w:tblBorders>
                    <w:left w:val="single" w:color="007559" w:themeColor="accent1" w:sz="24" w:space="0"/>
                  </w:tblBorders>
                  <w:tblCellMar>
                    <w:left w:w="144" w:type="dxa"/>
                    <w:right w:w="115" w:type="dxa"/>
                  </w:tblCellMar>
                  <w:tblLook w:val="04A0" w:firstRow="1" w:lastRow="0" w:firstColumn="1" w:lastColumn="0" w:noHBand="0" w:noVBand="1"/>
                </w:tblPr>
                <w:tblGrid>
                  <w:gridCol w:w="8003"/>
                </w:tblGrid>
                <w:tr w:rsidRPr="00123FE7" w:rsidR="00D0748B" w:rsidTr="00D0748B" w14:paraId="3EA54EB8" w14:textId="77777777">
                  <w:trPr>
                    <w:trHeight w:val="14"/>
                  </w:trPr>
                  <w:tc>
                    <w:tcPr>
                      <w:tcW w:w="8003" w:type="dxa"/>
                      <w:shd w:val="clear" w:color="auto" w:fill="007559" w:themeFill="accent1"/>
                      <w:tcMar>
                        <w:top w:w="216" w:type="dxa"/>
                        <w:left w:w="115" w:type="dxa"/>
                        <w:bottom w:w="216" w:type="dxa"/>
                        <w:right w:w="115" w:type="dxa"/>
                      </w:tcMar>
                    </w:tcPr>
                    <w:p w:rsidRPr="00123FE7" w:rsidR="00D0748B" w:rsidP="00566B37" w:rsidRDefault="00D0748B" w14:paraId="1B4845AA" w14:textId="0C88EA01">
                      <w:r w:rsidRPr="4D53DCFC">
                        <w:rPr>
                          <w:color w:val="FFFFFF" w:themeColor="background1"/>
                        </w:rPr>
                        <w:t xml:space="preserve">These materials are intended for use </w:t>
                      </w:r>
                      <w:r>
                        <w:rPr>
                          <w:color w:val="FFFFFF" w:themeColor="background1"/>
                        </w:rPr>
                        <w:t xml:space="preserve">by those who </w:t>
                      </w:r>
                      <w:r w:rsidR="006F39FB">
                        <w:rPr>
                          <w:color w:val="FFFFFF" w:themeColor="background1"/>
                        </w:rPr>
                        <w:t>oversee the</w:t>
                      </w:r>
                      <w:r>
                        <w:rPr>
                          <w:color w:val="FFFFFF" w:themeColor="background1"/>
                        </w:rPr>
                        <w:t xml:space="preserve"> </w:t>
                      </w:r>
                      <w:r w:rsidR="00460AD5">
                        <w:rPr>
                          <w:color w:val="FFFFFF" w:themeColor="background1"/>
                        </w:rPr>
                        <w:t>entitlement</w:t>
                      </w:r>
                      <w:r>
                        <w:rPr>
                          <w:color w:val="FFFFFF" w:themeColor="background1"/>
                        </w:rPr>
                        <w:t xml:space="preserve"> </w:t>
                      </w:r>
                      <w:r w:rsidR="006F39FB">
                        <w:rPr>
                          <w:color w:val="FFFFFF" w:themeColor="background1"/>
                        </w:rPr>
                        <w:t>of</w:t>
                      </w:r>
                      <w:r w:rsidRPr="4D53DCFC">
                        <w:rPr>
                          <w:color w:val="FFFFFF" w:themeColor="background1"/>
                        </w:rPr>
                        <w:t xml:space="preserve"> early career teachers</w:t>
                      </w:r>
                      <w:r w:rsidR="00FA5479">
                        <w:rPr>
                          <w:color w:val="FFFFFF" w:themeColor="background1"/>
                        </w:rPr>
                        <w:t xml:space="preserve"> in schools working with the National Institute of Teaching and their Associate Colleges</w:t>
                      </w:r>
                      <w:r w:rsidR="00497E55">
                        <w:rPr>
                          <w:color w:val="FFFFFF" w:themeColor="background1"/>
                        </w:rPr>
                        <w:t xml:space="preserve">. </w:t>
                      </w:r>
                    </w:p>
                  </w:tc>
                </w:tr>
              </w:tbl>
              <w:p w:rsidR="00BB4016" w:rsidP="001C512E" w:rsidRDefault="00BB4016" w14:paraId="629C89F5" w14:textId="6464088C">
                <w:pPr>
                  <w:pStyle w:val="NoSpacing"/>
                  <w:jc w:val="left"/>
                  <w:rPr>
                    <w:b/>
                    <w:bCs/>
                    <w:color w:val="007559" w:themeColor="accent1"/>
                    <w:sz w:val="28"/>
                    <w:szCs w:val="28"/>
                  </w:rPr>
                </w:pPr>
              </w:p>
              <w:p w:rsidR="0002355A" w:rsidP="001C512E" w:rsidRDefault="2541AE10" w14:paraId="2B41103F" w14:textId="5557CC34">
                <w:pPr>
                  <w:pStyle w:val="NoSpacing"/>
                  <w:jc w:val="left"/>
                  <w:rPr>
                    <w:b/>
                    <w:bCs/>
                    <w:color w:val="007559" w:themeColor="accent1"/>
                    <w:sz w:val="28"/>
                    <w:szCs w:val="28"/>
                  </w:rPr>
                </w:pPr>
                <w:r w:rsidRPr="643A4879">
                  <w:rPr>
                    <w:b/>
                    <w:bCs/>
                    <w:color w:val="007559" w:themeColor="accent1"/>
                    <w:sz w:val="28"/>
                    <w:szCs w:val="28"/>
                  </w:rPr>
                  <w:t>How to get in touch with us:</w:t>
                </w:r>
              </w:p>
              <w:p w:rsidR="2541AE10" w:rsidP="643A4879" w:rsidRDefault="2541AE10" w14:paraId="5ED38426" w14:textId="22021705">
                <w:pPr>
                  <w:pStyle w:val="NoSpacing"/>
                  <w:jc w:val="left"/>
                  <w:rPr>
                    <w:color w:val="767171" w:themeColor="background2" w:themeShade="80"/>
                    <w:sz w:val="24"/>
                    <w:szCs w:val="24"/>
                  </w:rPr>
                </w:pPr>
                <w:r w:rsidRPr="643A4879">
                  <w:rPr>
                    <w:color w:val="767171" w:themeColor="background2" w:themeShade="80"/>
                    <w:sz w:val="24"/>
                    <w:szCs w:val="24"/>
                  </w:rPr>
                  <w:t xml:space="preserve">North West: </w:t>
                </w:r>
                <w:hyperlink r:id="rId14">
                  <w:r w:rsidRPr="643A4879">
                    <w:rPr>
                      <w:rStyle w:val="Hyperlink"/>
                      <w:color w:val="767171" w:themeColor="background2" w:themeShade="80"/>
                      <w:sz w:val="24"/>
                      <w:szCs w:val="24"/>
                    </w:rPr>
                    <w:t>ECF_NW@niot.org.uk</w:t>
                  </w:r>
                </w:hyperlink>
                <w:r w:rsidRPr="643A4879">
                  <w:rPr>
                    <w:color w:val="767171" w:themeColor="background2" w:themeShade="80"/>
                    <w:sz w:val="24"/>
                    <w:szCs w:val="24"/>
                  </w:rPr>
                  <w:t xml:space="preserve"> </w:t>
                </w:r>
              </w:p>
              <w:p w:rsidR="2541AE10" w:rsidP="643A4879" w:rsidRDefault="2541AE10" w14:paraId="173C6B38" w14:textId="697DF8F4">
                <w:pPr>
                  <w:pStyle w:val="NoSpacing"/>
                  <w:jc w:val="left"/>
                  <w:rPr>
                    <w:color w:val="767171" w:themeColor="background2" w:themeShade="80"/>
                    <w:sz w:val="24"/>
                    <w:szCs w:val="24"/>
                  </w:rPr>
                </w:pPr>
                <w:r w:rsidRPr="643A4879">
                  <w:rPr>
                    <w:color w:val="767171" w:themeColor="background2" w:themeShade="80"/>
                    <w:sz w:val="24"/>
                    <w:szCs w:val="24"/>
                  </w:rPr>
                  <w:t xml:space="preserve">North East: </w:t>
                </w:r>
                <w:hyperlink r:id="rId15">
                  <w:r w:rsidRPr="643A4879">
                    <w:rPr>
                      <w:rStyle w:val="Hyperlink"/>
                      <w:color w:val="767171" w:themeColor="background2" w:themeShade="80"/>
                      <w:sz w:val="24"/>
                      <w:szCs w:val="24"/>
                    </w:rPr>
                    <w:t>ECF_NE@niot.org.uk</w:t>
                  </w:r>
                </w:hyperlink>
                <w:r w:rsidRPr="643A4879">
                  <w:rPr>
                    <w:color w:val="767171" w:themeColor="background2" w:themeShade="80"/>
                    <w:sz w:val="24"/>
                    <w:szCs w:val="24"/>
                  </w:rPr>
                  <w:t xml:space="preserve"> </w:t>
                </w:r>
              </w:p>
              <w:p w:rsidR="2541AE10" w:rsidP="643A4879" w:rsidRDefault="2541AE10" w14:paraId="144DE1B5" w14:textId="7D0D2890">
                <w:pPr>
                  <w:pStyle w:val="NoSpacing"/>
                  <w:jc w:val="left"/>
                  <w:rPr>
                    <w:color w:val="767171" w:themeColor="background2" w:themeShade="80"/>
                    <w:sz w:val="24"/>
                    <w:szCs w:val="24"/>
                  </w:rPr>
                </w:pPr>
                <w:r w:rsidRPr="643A4879">
                  <w:rPr>
                    <w:color w:val="767171" w:themeColor="background2" w:themeShade="80"/>
                    <w:sz w:val="24"/>
                    <w:szCs w:val="24"/>
                  </w:rPr>
                  <w:t xml:space="preserve">South East &amp; London: </w:t>
                </w:r>
                <w:hyperlink r:id="rId16">
                  <w:r w:rsidRPr="643A4879">
                    <w:rPr>
                      <w:rStyle w:val="Hyperlink"/>
                      <w:color w:val="767171" w:themeColor="background2" w:themeShade="80"/>
                      <w:sz w:val="24"/>
                      <w:szCs w:val="24"/>
                    </w:rPr>
                    <w:t>ECF_ESL@niot.org.uk</w:t>
                  </w:r>
                </w:hyperlink>
                <w:r w:rsidRPr="643A4879">
                  <w:rPr>
                    <w:color w:val="767171" w:themeColor="background2" w:themeShade="80"/>
                    <w:sz w:val="24"/>
                    <w:szCs w:val="24"/>
                  </w:rPr>
                  <w:t xml:space="preserve"> </w:t>
                </w:r>
              </w:p>
              <w:p w:rsidR="2541AE10" w:rsidP="643A4879" w:rsidRDefault="2541AE10" w14:paraId="395CE7F5" w14:textId="0EA4A31D">
                <w:pPr>
                  <w:pStyle w:val="NoSpacing"/>
                  <w:jc w:val="left"/>
                  <w:rPr>
                    <w:color w:val="767171" w:themeColor="background2" w:themeShade="80"/>
                    <w:sz w:val="24"/>
                    <w:szCs w:val="24"/>
                  </w:rPr>
                </w:pPr>
                <w:r w:rsidRPr="643A4879">
                  <w:rPr>
                    <w:color w:val="767171" w:themeColor="background2" w:themeShade="80"/>
                    <w:sz w:val="24"/>
                    <w:szCs w:val="24"/>
                  </w:rPr>
                  <w:t xml:space="preserve">South West: </w:t>
                </w:r>
                <w:hyperlink r:id="rId17">
                  <w:r w:rsidRPr="643A4879">
                    <w:rPr>
                      <w:rStyle w:val="Hyperlink"/>
                      <w:color w:val="767171" w:themeColor="background2" w:themeShade="80"/>
                      <w:sz w:val="24"/>
                      <w:szCs w:val="24"/>
                    </w:rPr>
                    <w:t>ECF_SW@niot.org.uk</w:t>
                  </w:r>
                </w:hyperlink>
                <w:r w:rsidRPr="643A4879">
                  <w:rPr>
                    <w:color w:val="767171" w:themeColor="background2" w:themeShade="80"/>
                    <w:sz w:val="24"/>
                    <w:szCs w:val="24"/>
                  </w:rPr>
                  <w:t xml:space="preserve"> </w:t>
                </w:r>
              </w:p>
              <w:p w:rsidR="643A4879" w:rsidP="643A4879" w:rsidRDefault="643A4879" w14:paraId="6BEF2AA5" w14:textId="1B7C181A">
                <w:pPr>
                  <w:pStyle w:val="NoSpacing"/>
                  <w:jc w:val="left"/>
                  <w:rPr>
                    <w:color w:val="767171" w:themeColor="background2" w:themeShade="80"/>
                    <w:sz w:val="24"/>
                    <w:szCs w:val="24"/>
                  </w:rPr>
                </w:pPr>
              </w:p>
              <w:p w:rsidRPr="00685BBB" w:rsidR="00685BBB" w:rsidP="7CA9E1CF" w:rsidRDefault="5C7FB964" w14:paraId="162479EF" w14:textId="4C708980">
                <w:pPr>
                  <w:pStyle w:val="NoSpacing"/>
                  <w:jc w:val="left"/>
                  <w:rPr>
                    <w:b/>
                    <w:color w:val="007559" w:themeColor="accent1"/>
                    <w:sz w:val="24"/>
                    <w:szCs w:val="24"/>
                  </w:rPr>
                </w:pPr>
                <w:r w:rsidRPr="2BCA72F2">
                  <w:rPr>
                    <w:b/>
                    <w:color w:val="007558"/>
                    <w:sz w:val="24"/>
                    <w:szCs w:val="24"/>
                  </w:rPr>
                  <w:t>O</w:t>
                </w:r>
                <w:r w:rsidRPr="2BCA72F2" w:rsidR="1ABBFDC1">
                  <w:rPr>
                    <w:b/>
                    <w:color w:val="007558"/>
                    <w:sz w:val="28"/>
                    <w:szCs w:val="28"/>
                  </w:rPr>
                  <w:t>nline:</w:t>
                </w:r>
              </w:p>
              <w:p w:rsidRPr="00685BBB" w:rsidR="00685BBB" w:rsidP="06903E28" w:rsidRDefault="1ABBFDC1" w14:paraId="451D680D" w14:textId="65647AB1">
                <w:pPr>
                  <w:rPr>
                    <w:rFonts w:cstheme="minorBidi"/>
                    <w:color w:val="767171" w:themeColor="background2" w:themeShade="80"/>
                    <w:sz w:val="22"/>
                  </w:rPr>
                </w:pPr>
                <w:hyperlink r:id="rId18">
                  <w:r w:rsidRPr="1FFB3F85">
                    <w:rPr>
                      <w:rStyle w:val="Hyperlink"/>
                      <w:rFonts w:cstheme="minorBidi"/>
                      <w:color w:val="767171" w:themeColor="background2" w:themeShade="80"/>
                      <w:szCs w:val="24"/>
                    </w:rPr>
                    <w:t>Early Career Teachers – The National Institute of Teaching</w:t>
                  </w:r>
                </w:hyperlink>
              </w:p>
              <w:p w:rsidRPr="00685BBB" w:rsidR="00685BBB" w:rsidP="643A4879" w:rsidRDefault="00685BBB" w14:paraId="1744644D" w14:textId="6205E3AD">
                <w:pPr>
                  <w:pStyle w:val="NoSpacing"/>
                  <w:jc w:val="left"/>
                  <w:rPr>
                    <w:b/>
                    <w:bCs/>
                    <w:color w:val="007559" w:themeColor="accent1"/>
                    <w:sz w:val="32"/>
                    <w:szCs w:val="32"/>
                  </w:rPr>
                </w:pPr>
              </w:p>
              <w:p w:rsidRPr="00685BBB" w:rsidR="00685BBB" w:rsidP="643A4879" w:rsidRDefault="00685BBB" w14:paraId="176459EE" w14:textId="422284B6">
                <w:pPr>
                  <w:pStyle w:val="NoSpacing"/>
                  <w:jc w:val="left"/>
                  <w:rPr>
                    <w:b/>
                    <w:bCs/>
                    <w:color w:val="007559" w:themeColor="accent1"/>
                    <w:sz w:val="32"/>
                    <w:szCs w:val="32"/>
                  </w:rPr>
                </w:pPr>
              </w:p>
              <w:p w:rsidRPr="00685BBB" w:rsidR="00685BBB" w:rsidP="643A4879" w:rsidRDefault="00685BBB" w14:paraId="26D64FF9" w14:textId="5BBFAF14">
                <w:pPr>
                  <w:pStyle w:val="NoSpacing"/>
                  <w:jc w:val="left"/>
                  <w:rPr>
                    <w:b/>
                    <w:bCs/>
                    <w:color w:val="007559" w:themeColor="accent1"/>
                    <w:sz w:val="32"/>
                    <w:szCs w:val="32"/>
                  </w:rPr>
                </w:pPr>
              </w:p>
              <w:p w:rsidRPr="00685BBB" w:rsidR="00685BBB" w:rsidP="643A4879" w:rsidRDefault="00685BBB" w14:paraId="0BBD07F6" w14:textId="64D31213">
                <w:pPr>
                  <w:pStyle w:val="NoSpacing"/>
                  <w:jc w:val="left"/>
                  <w:rPr>
                    <w:b/>
                    <w:bCs/>
                    <w:color w:val="007559" w:themeColor="accent1"/>
                    <w:sz w:val="32"/>
                    <w:szCs w:val="32"/>
                  </w:rPr>
                </w:pPr>
              </w:p>
              <w:p w:rsidRPr="00685BBB" w:rsidR="00685BBB" w:rsidP="643A4879" w:rsidRDefault="00685BBB" w14:paraId="54EA7D1B" w14:textId="33DAA8B5">
                <w:pPr>
                  <w:pStyle w:val="NoSpacing"/>
                  <w:jc w:val="left"/>
                  <w:rPr>
                    <w:b/>
                    <w:bCs/>
                    <w:color w:val="007559" w:themeColor="accent1"/>
                    <w:sz w:val="32"/>
                    <w:szCs w:val="32"/>
                  </w:rPr>
                </w:pPr>
              </w:p>
              <w:p w:rsidRPr="00685BBB" w:rsidR="00685BBB" w:rsidP="001C512E" w:rsidRDefault="00685BBB" w14:paraId="0B5F7825" w14:textId="1E73DAD3">
                <w:pPr>
                  <w:pStyle w:val="NoSpacing"/>
                  <w:jc w:val="left"/>
                  <w:rPr>
                    <w:b/>
                    <w:bCs/>
                    <w:color w:val="007559" w:themeColor="accent1"/>
                    <w:sz w:val="32"/>
                    <w:szCs w:val="32"/>
                  </w:rPr>
                </w:pPr>
              </w:p>
            </w:tc>
          </w:tr>
        </w:tbl>
        <w:p w:rsidR="00595E20" w:rsidRDefault="007B0800" w14:paraId="0FE3E4BE" w14:textId="687E7E0D">
          <w:r w:rsidRPr="00DD3BAE">
            <w:rPr>
              <w:noProof/>
            </w:rPr>
            <w:drawing>
              <wp:anchor distT="0" distB="0" distL="114300" distR="114300" simplePos="0" relativeHeight="251658240" behindDoc="0" locked="0" layoutInCell="1" allowOverlap="1" wp14:anchorId="3BE29D4F" wp14:editId="033865A9">
                <wp:simplePos x="0" y="0"/>
                <wp:positionH relativeFrom="column">
                  <wp:posOffset>-908050</wp:posOffset>
                </wp:positionH>
                <wp:positionV relativeFrom="paragraph">
                  <wp:posOffset>7298690</wp:posOffset>
                </wp:positionV>
                <wp:extent cx="2544793" cy="2143760"/>
                <wp:effectExtent l="0" t="0" r="8255" b="889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2544793" cy="2143760"/>
                        </a:xfrm>
                        <a:prstGeom prst="rect">
                          <a:avLst/>
                        </a:prstGeom>
                      </pic:spPr>
                    </pic:pic>
                  </a:graphicData>
                </a:graphic>
                <wp14:sizeRelH relativeFrom="margin">
                  <wp14:pctWidth>0</wp14:pctWidth>
                </wp14:sizeRelH>
                <wp14:sizeRelV relativeFrom="margin">
                  <wp14:pctHeight>0</wp14:pctHeight>
                </wp14:sizeRelV>
              </wp:anchor>
            </w:drawing>
          </w:r>
          <w:r w:rsidR="00595E20">
            <w:rPr>
              <w:noProof/>
            </w:rPr>
            <w:drawing>
              <wp:anchor distT="0" distB="0" distL="114300" distR="114300" simplePos="0" relativeHeight="251658243" behindDoc="0" locked="0" layoutInCell="1" allowOverlap="1" wp14:anchorId="0E4EE15D" wp14:editId="16C77A72">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0">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66C" w:rsidR="00595E20">
            <w:rPr>
              <w:noProof/>
              <w:highlight w:val="yellow"/>
            </w:rPr>
            <w:drawing>
              <wp:anchor distT="0" distB="0" distL="114300" distR="114300" simplePos="0" relativeHeight="251658244"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Pr="00DD3BAE" w:rsidR="0091138F">
            <w:rPr>
              <w:noProof/>
            </w:rPr>
            <w:drawing>
              <wp:anchor distT="0" distB="0" distL="114300" distR="114300" simplePos="0" relativeHeight="251658242" behindDoc="0" locked="0" layoutInCell="1" allowOverlap="1" wp14:anchorId="004B72C0" wp14:editId="1AB8D2E9">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Pr="00DD3BAE" w:rsidR="00DD3BAE">
            <w:rPr>
              <w:noProof/>
            </w:rPr>
            <w:drawing>
              <wp:anchor distT="0" distB="0" distL="114300" distR="114300" simplePos="0" relativeHeight="25165824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279650" cy="240665"/>
                        </a:xfrm>
                        <a:prstGeom prst="rect">
                          <a:avLst/>
                        </a:prstGeom>
                      </pic:spPr>
                    </pic:pic>
                  </a:graphicData>
                </a:graphic>
              </wp:anchor>
            </w:drawing>
          </w:r>
        </w:p>
      </w:sdtContent>
    </w:sdt>
    <w:p w:rsidR="0041391F" w:rsidP="00234785" w:rsidRDefault="0041391F" w14:paraId="2ADA7557" w14:textId="77777777">
      <w:pPr>
        <w:pStyle w:val="Heading"/>
        <w:rPr>
          <w:rStyle w:val="HeadingChar"/>
          <w:b/>
          <w:bCs/>
        </w:rPr>
        <w:sectPr w:rsidR="0041391F" w:rsidSect="00F84B5B">
          <w:headerReference w:type="default" r:id="rId27"/>
          <w:footerReference w:type="default" r:id="rId28"/>
          <w:pgSz w:w="11906" w:h="16838" w:orient="portrait"/>
          <w:pgMar w:top="1440" w:right="1440" w:bottom="1440" w:left="1440" w:header="720" w:footer="720" w:gutter="0"/>
          <w:cols w:space="720"/>
        </w:sectPr>
      </w:pPr>
    </w:p>
    <w:p w:rsidR="000B393A" w:rsidP="00234785" w:rsidRDefault="00234785" w14:paraId="426A972E" w14:textId="003B775A">
      <w:pPr>
        <w:pStyle w:val="Heading"/>
        <w:rPr>
          <w:rStyle w:val="HeadingChar"/>
          <w:b/>
          <w:bCs/>
        </w:rPr>
      </w:pPr>
      <w:r w:rsidRPr="00234785">
        <w:rPr>
          <w:rStyle w:val="HeadingChar"/>
          <w:b/>
          <w:bCs/>
        </w:rPr>
        <w:lastRenderedPageBreak/>
        <w:t>Introduction</w:t>
      </w:r>
    </w:p>
    <w:p w:rsidR="00A82FFB" w:rsidP="00A82FFB" w:rsidRDefault="008743A4" w14:paraId="10A311B3" w14:textId="42E3C010">
      <w:r>
        <w:t>Welcome to this programme overview</w:t>
      </w:r>
      <w:r w:rsidR="00F41691">
        <w:t xml:space="preserve"> for the Early Career </w:t>
      </w:r>
      <w:r w:rsidR="004F6934">
        <w:t>Teacher</w:t>
      </w:r>
      <w:r w:rsidR="003159B7">
        <w:t xml:space="preserve"> (ECT)</w:t>
      </w:r>
      <w:r w:rsidR="004F6934">
        <w:t xml:space="preserve"> Programme</w:t>
      </w:r>
      <w:r w:rsidR="00A952E4">
        <w:t xml:space="preserve"> from the </w:t>
      </w:r>
      <w:r w:rsidR="00A82FFB">
        <w:t>National Institute of Teaching</w:t>
      </w:r>
      <w:r w:rsidR="005E2D88">
        <w:t xml:space="preserve">. This document is designed to </w:t>
      </w:r>
      <w:r w:rsidR="00170A4A">
        <w:t>support the induction of early career teachers</w:t>
      </w:r>
      <w:r w:rsidR="00D405E6">
        <w:t xml:space="preserve"> and the work of</w:t>
      </w:r>
      <w:r w:rsidR="007F6A29">
        <w:t xml:space="preserve"> </w:t>
      </w:r>
      <w:r w:rsidR="00E41519">
        <w:t>their</w:t>
      </w:r>
      <w:r w:rsidR="00D405E6">
        <w:t xml:space="preserve"> mentors</w:t>
      </w:r>
      <w:r w:rsidR="00170A4A">
        <w:t xml:space="preserve"> in your schoo</w:t>
      </w:r>
      <w:r w:rsidR="007F6A29">
        <w:t xml:space="preserve">l. </w:t>
      </w:r>
    </w:p>
    <w:p w:rsidR="00541B64" w:rsidP="00A82FFB" w:rsidRDefault="00541B64" w14:paraId="7FE7175F" w14:textId="3AB7E1DC">
      <w:r>
        <w:t xml:space="preserve">This handbook </w:t>
      </w:r>
      <w:r w:rsidR="00732D1A">
        <w:t xml:space="preserve">includes information </w:t>
      </w:r>
      <w:r w:rsidR="0069178C">
        <w:t xml:space="preserve">to support </w:t>
      </w:r>
      <w:r w:rsidR="00205317">
        <w:t>i</w:t>
      </w:r>
      <w:r w:rsidR="0069178C">
        <w:t xml:space="preserve">nduction </w:t>
      </w:r>
      <w:r w:rsidR="00205317">
        <w:t>t</w:t>
      </w:r>
      <w:r w:rsidR="0069178C">
        <w:t>utors</w:t>
      </w:r>
      <w:r w:rsidR="00FF0CB2">
        <w:t xml:space="preserve"> </w:t>
      </w:r>
      <w:r w:rsidR="006F5423">
        <w:t xml:space="preserve">to </w:t>
      </w:r>
      <w:r w:rsidR="005C0BA8">
        <w:t>manage and oversee</w:t>
      </w:r>
      <w:r w:rsidR="003159B7">
        <w:t xml:space="preserve"> both the ECF programme for year 2 ECTs and the new ECT programme fo</w:t>
      </w:r>
      <w:r w:rsidR="00D97040">
        <w:t xml:space="preserve">r those in year 1. </w:t>
      </w:r>
    </w:p>
    <w:p w:rsidR="00187208" w:rsidP="00A82FFB" w:rsidRDefault="00187208" w14:paraId="6D7F8414" w14:textId="77777777"/>
    <w:tbl>
      <w:tblPr>
        <w:tblStyle w:val="TableGrid"/>
        <w:tblW w:w="0" w:type="auto"/>
        <w:tblLook w:val="04A0" w:firstRow="1" w:lastRow="0" w:firstColumn="1" w:lastColumn="0" w:noHBand="0" w:noVBand="1"/>
      </w:tblPr>
      <w:tblGrid>
        <w:gridCol w:w="7428"/>
        <w:gridCol w:w="1588"/>
      </w:tblGrid>
      <w:tr w:rsidRPr="004D2E4E" w:rsidR="005A25A4" w:rsidTr="0053380B" w14:paraId="346AFE7E" w14:textId="77777777">
        <w:trPr>
          <w:trHeight w:val="454"/>
        </w:trPr>
        <w:tc>
          <w:tcPr>
            <w:tcW w:w="7428" w:type="dxa"/>
            <w:shd w:val="clear" w:color="auto" w:fill="004B62" w:themeFill="text1"/>
            <w:vAlign w:val="center"/>
          </w:tcPr>
          <w:p w:rsidRPr="004D2E4E" w:rsidR="005A25A4" w:rsidP="00326C40" w:rsidRDefault="005A25A4" w14:paraId="27D7C33A" w14:textId="77777777">
            <w:pPr>
              <w:spacing w:line="276" w:lineRule="auto"/>
              <w:jc w:val="center"/>
              <w:rPr>
                <w:rFonts w:ascii="Tahoma" w:hAnsi="Tahoma" w:cs="Tahoma"/>
                <w:b/>
                <w:bCs/>
                <w:color w:val="FFFFFF" w:themeColor="background1"/>
                <w:szCs w:val="24"/>
              </w:rPr>
            </w:pPr>
            <w:bookmarkStart w:name="Content" w:id="0"/>
            <w:r w:rsidRPr="004D2E4E">
              <w:rPr>
                <w:rFonts w:ascii="Tahoma" w:hAnsi="Tahoma" w:cs="Tahoma"/>
                <w:b/>
                <w:bCs/>
                <w:color w:val="FFFFFF" w:themeColor="background1"/>
                <w:szCs w:val="24"/>
              </w:rPr>
              <w:t>Content</w:t>
            </w:r>
            <w:bookmarkEnd w:id="0"/>
          </w:p>
        </w:tc>
        <w:tc>
          <w:tcPr>
            <w:tcW w:w="1588" w:type="dxa"/>
            <w:shd w:val="clear" w:color="auto" w:fill="004B62" w:themeFill="text1"/>
            <w:vAlign w:val="center"/>
          </w:tcPr>
          <w:p w:rsidRPr="00D0187C" w:rsidR="005A25A4" w:rsidP="00326C40" w:rsidRDefault="005A25A4" w14:paraId="1B695EEA" w14:textId="77777777">
            <w:pPr>
              <w:spacing w:line="276" w:lineRule="auto"/>
              <w:jc w:val="center"/>
              <w:rPr>
                <w:rFonts w:ascii="Tahoma" w:hAnsi="Tahoma" w:cs="Tahoma"/>
                <w:b/>
                <w:bCs/>
                <w:color w:val="FFFFFF" w:themeColor="background1"/>
                <w:szCs w:val="24"/>
                <w:highlight w:val="red"/>
              </w:rPr>
            </w:pPr>
          </w:p>
        </w:tc>
      </w:tr>
      <w:tr w:rsidRPr="004D2E4E" w:rsidR="005A25A4" w:rsidTr="0053380B" w14:paraId="68405629" w14:textId="77777777">
        <w:trPr>
          <w:trHeight w:val="454"/>
        </w:trPr>
        <w:tc>
          <w:tcPr>
            <w:tcW w:w="7428" w:type="dxa"/>
            <w:shd w:val="clear" w:color="auto" w:fill="D4F5FF" w:themeFill="text1" w:themeFillTint="1A"/>
            <w:vAlign w:val="center"/>
          </w:tcPr>
          <w:p w:rsidRPr="00EF6D5F" w:rsidR="00DE3A9E" w:rsidP="002371A6" w:rsidRDefault="008025B3" w14:paraId="07B1E631" w14:textId="2081C634">
            <w:pPr>
              <w:rPr>
                <w:rFonts w:ascii="Tahoma" w:hAnsi="Tahoma" w:cs="Tahoma"/>
              </w:rPr>
            </w:pPr>
            <w:bookmarkStart w:name="_Hlk160790819" w:id="1"/>
            <w:bookmarkStart w:name="_Hlk160790763" w:id="2"/>
            <w:r w:rsidRPr="37731373">
              <w:rPr>
                <w:rFonts w:ascii="Tahoma" w:hAnsi="Tahoma" w:cs="Tahoma"/>
              </w:rPr>
              <w:t xml:space="preserve"> </w:t>
            </w:r>
            <w:hyperlink w:history="1" w:anchor="Programmeoverview">
              <w:r w:rsidRPr="00456A1D" w:rsidR="00214898">
                <w:rPr>
                  <w:rStyle w:val="Hyperlink"/>
                  <w:rFonts w:ascii="Tahoma" w:hAnsi="Tahoma" w:cs="Tahoma"/>
                </w:rPr>
                <w:t xml:space="preserve">ECT </w:t>
              </w:r>
              <w:r w:rsidRPr="00456A1D" w:rsidR="00214898">
                <w:rPr>
                  <w:rStyle w:val="Hyperlink"/>
                </w:rPr>
                <w:t xml:space="preserve">Programme </w:t>
              </w:r>
              <w:r w:rsidRPr="00456A1D" w:rsidR="00F8530B">
                <w:rPr>
                  <w:rStyle w:val="Hyperlink"/>
                </w:rPr>
                <w:t xml:space="preserve">- </w:t>
              </w:r>
              <w:r w:rsidRPr="00456A1D" w:rsidR="00214898">
                <w:rPr>
                  <w:rStyle w:val="Hyperlink"/>
                </w:rPr>
                <w:t>Year 1</w:t>
              </w:r>
            </w:hyperlink>
          </w:p>
        </w:tc>
        <w:tc>
          <w:tcPr>
            <w:tcW w:w="1588" w:type="dxa"/>
            <w:shd w:val="clear" w:color="auto" w:fill="D4F5FF" w:themeFill="text1" w:themeFillTint="1A"/>
          </w:tcPr>
          <w:p w:rsidRPr="00D0187C" w:rsidR="005A25A4" w:rsidP="00326C40" w:rsidRDefault="005A25A4" w14:paraId="4ED8A50A" w14:textId="3329562E">
            <w:pPr>
              <w:spacing w:line="276" w:lineRule="auto"/>
              <w:rPr>
                <w:rFonts w:ascii="Tahoma" w:hAnsi="Tahoma" w:cs="Tahoma"/>
                <w:highlight w:val="red"/>
              </w:rPr>
            </w:pPr>
            <w:r>
              <w:t xml:space="preserve">Page </w:t>
            </w:r>
            <w:r w:rsidR="00E30BC8">
              <w:t>3</w:t>
            </w:r>
          </w:p>
        </w:tc>
      </w:tr>
      <w:tr w:rsidRPr="004D2E4E" w:rsidR="00550397" w:rsidTr="0053380B" w14:paraId="00CDDA84" w14:textId="77777777">
        <w:trPr>
          <w:trHeight w:val="454"/>
        </w:trPr>
        <w:tc>
          <w:tcPr>
            <w:tcW w:w="7428" w:type="dxa"/>
            <w:shd w:val="clear" w:color="auto" w:fill="D4F5FF" w:themeFill="text1" w:themeFillTint="1A"/>
            <w:vAlign w:val="center"/>
          </w:tcPr>
          <w:p w:rsidRPr="37731373" w:rsidR="00550397" w:rsidP="002371A6" w:rsidRDefault="001779A6" w14:paraId="74763928" w14:textId="2AE84596">
            <w:pPr>
              <w:rPr>
                <w:rFonts w:ascii="Tahoma" w:hAnsi="Tahoma" w:cs="Tahoma"/>
              </w:rPr>
            </w:pPr>
            <w:hyperlink w:history="1" w:anchor="MentorsY1">
              <w:r>
                <w:rPr>
                  <w:rStyle w:val="Hyperlink"/>
                  <w:rFonts w:ascii="Tahoma" w:hAnsi="Tahoma" w:cs="Tahoma"/>
                </w:rPr>
                <w:t xml:space="preserve"> Year 1 Mentor Programme </w:t>
              </w:r>
            </w:hyperlink>
          </w:p>
        </w:tc>
        <w:tc>
          <w:tcPr>
            <w:tcW w:w="1588" w:type="dxa"/>
            <w:shd w:val="clear" w:color="auto" w:fill="D4F5FF" w:themeFill="text1" w:themeFillTint="1A"/>
          </w:tcPr>
          <w:p w:rsidR="00550397" w:rsidP="00326C40" w:rsidRDefault="00550397" w14:paraId="767BA74B" w14:textId="3F46CD22">
            <w:r>
              <w:t xml:space="preserve">Page </w:t>
            </w:r>
            <w:r w:rsidR="001779A6">
              <w:t>13</w:t>
            </w:r>
          </w:p>
        </w:tc>
      </w:tr>
      <w:tr w:rsidRPr="004D2E4E" w:rsidR="0053380B" w:rsidTr="0053380B" w14:paraId="21BB9B05" w14:textId="77777777">
        <w:trPr>
          <w:trHeight w:val="287"/>
        </w:trPr>
        <w:tc>
          <w:tcPr>
            <w:tcW w:w="7428" w:type="dxa"/>
            <w:shd w:val="clear" w:color="auto" w:fill="D4F5FF" w:themeFill="text1" w:themeFillTint="1A"/>
          </w:tcPr>
          <w:p w:rsidR="0053380B" w:rsidP="00B45A0D" w:rsidRDefault="00214898" w14:paraId="60666AAE" w14:textId="631FCC3F">
            <w:hyperlink w:history="1" w:anchor="Y2">
              <w:r w:rsidRPr="00456A1D">
                <w:rPr>
                  <w:rStyle w:val="Hyperlink"/>
                </w:rPr>
                <w:t xml:space="preserve">ECF </w:t>
              </w:r>
              <w:r w:rsidRPr="00456A1D" w:rsidR="0053380B">
                <w:rPr>
                  <w:rStyle w:val="Hyperlink"/>
                </w:rPr>
                <w:t>Programme– Year 2</w:t>
              </w:r>
            </w:hyperlink>
          </w:p>
        </w:tc>
        <w:tc>
          <w:tcPr>
            <w:tcW w:w="1588" w:type="dxa"/>
            <w:shd w:val="clear" w:color="auto" w:fill="D4F5FF" w:themeFill="text1" w:themeFillTint="1A"/>
          </w:tcPr>
          <w:p w:rsidRPr="007B09C8" w:rsidR="0053380B" w:rsidP="00326C40" w:rsidRDefault="006F2301" w14:paraId="54176CF3" w14:textId="2DA10045">
            <w:r>
              <w:t>Page</w:t>
            </w:r>
            <w:r w:rsidR="001779A6">
              <w:t xml:space="preserve"> 15</w:t>
            </w:r>
          </w:p>
        </w:tc>
      </w:tr>
      <w:tr w:rsidRPr="004D2E4E" w:rsidR="00D439C3" w:rsidTr="0053380B" w14:paraId="7A78A454" w14:textId="77777777">
        <w:trPr>
          <w:trHeight w:val="287"/>
        </w:trPr>
        <w:tc>
          <w:tcPr>
            <w:tcW w:w="7428" w:type="dxa"/>
            <w:shd w:val="clear" w:color="auto" w:fill="D4F5FF" w:themeFill="text1" w:themeFillTint="1A"/>
          </w:tcPr>
          <w:p w:rsidR="00D439C3" w:rsidP="00B45A0D" w:rsidRDefault="001779A6" w14:paraId="3AF4A1FB" w14:textId="584EC704">
            <w:hyperlink w:history="1" w:anchor="MentorsY2">
              <w:r>
                <w:rPr>
                  <w:rStyle w:val="Hyperlink"/>
                </w:rPr>
                <w:t>Mentors in Year 2</w:t>
              </w:r>
            </w:hyperlink>
          </w:p>
        </w:tc>
        <w:tc>
          <w:tcPr>
            <w:tcW w:w="1588" w:type="dxa"/>
            <w:shd w:val="clear" w:color="auto" w:fill="D4F5FF" w:themeFill="text1" w:themeFillTint="1A"/>
          </w:tcPr>
          <w:p w:rsidR="00D439C3" w:rsidP="00326C40" w:rsidRDefault="00D439C3" w14:paraId="55F6DC92" w14:textId="13F42828">
            <w:r>
              <w:t xml:space="preserve">Page </w:t>
            </w:r>
            <w:r w:rsidR="001779A6">
              <w:t>19</w:t>
            </w:r>
          </w:p>
        </w:tc>
      </w:tr>
      <w:tr w:rsidRPr="004D2E4E" w:rsidR="003F5C51" w:rsidTr="0053380B" w14:paraId="7C2E0927" w14:textId="77777777">
        <w:trPr>
          <w:trHeight w:val="287"/>
        </w:trPr>
        <w:tc>
          <w:tcPr>
            <w:tcW w:w="7428" w:type="dxa"/>
            <w:shd w:val="clear" w:color="auto" w:fill="D4F5FF" w:themeFill="text1" w:themeFillTint="1A"/>
          </w:tcPr>
          <w:p w:rsidR="003F5C51" w:rsidP="00B45A0D" w:rsidRDefault="001779A6" w14:paraId="00830150" w14:textId="5D737C37">
            <w:hyperlink w:history="1" w:anchor="Timecommitment">
              <w:r>
                <w:rPr>
                  <w:rStyle w:val="Hyperlink"/>
                </w:rPr>
                <w:t>Time commitment 2025/26 – Year 1 and Year 2</w:t>
              </w:r>
            </w:hyperlink>
          </w:p>
        </w:tc>
        <w:tc>
          <w:tcPr>
            <w:tcW w:w="1588" w:type="dxa"/>
            <w:shd w:val="clear" w:color="auto" w:fill="D4F5FF" w:themeFill="text1" w:themeFillTint="1A"/>
          </w:tcPr>
          <w:p w:rsidRPr="007B09C8" w:rsidR="003F5C51" w:rsidP="00326C40" w:rsidRDefault="006F2301" w14:paraId="3CD6169B" w14:textId="2D4A62A6">
            <w:r>
              <w:t>Page</w:t>
            </w:r>
            <w:r w:rsidR="001779A6">
              <w:t xml:space="preserve"> 20</w:t>
            </w:r>
          </w:p>
        </w:tc>
      </w:tr>
      <w:tr w:rsidRPr="004D2E4E" w:rsidR="00970A82" w:rsidTr="0053380B" w14:paraId="249BEEE5" w14:textId="77777777">
        <w:trPr>
          <w:trHeight w:val="287"/>
        </w:trPr>
        <w:tc>
          <w:tcPr>
            <w:tcW w:w="7428" w:type="dxa"/>
            <w:shd w:val="clear" w:color="auto" w:fill="D4F5FF" w:themeFill="text1" w:themeFillTint="1A"/>
          </w:tcPr>
          <w:p w:rsidR="00FE1CD3" w:rsidP="00B45A0D" w:rsidRDefault="00CA7640" w14:paraId="7A80BE23" w14:textId="5F553226">
            <w:hyperlink w:history="1" w:anchor="Prism">
              <w:r w:rsidRPr="001779A6">
                <w:rPr>
                  <w:rStyle w:val="Hyperlink"/>
                </w:rPr>
                <w:t xml:space="preserve">On-line learning </w:t>
              </w:r>
              <w:r w:rsidRPr="001779A6" w:rsidR="001779A6">
                <w:rPr>
                  <w:rStyle w:val="Hyperlink"/>
                </w:rPr>
                <w:t>management system</w:t>
              </w:r>
              <w:r w:rsidRPr="001779A6">
                <w:rPr>
                  <w:rStyle w:val="Hyperlink"/>
                </w:rPr>
                <w:t xml:space="preserve"> – Prism</w:t>
              </w:r>
            </w:hyperlink>
          </w:p>
        </w:tc>
        <w:tc>
          <w:tcPr>
            <w:tcW w:w="1588" w:type="dxa"/>
            <w:shd w:val="clear" w:color="auto" w:fill="D4F5FF" w:themeFill="text1" w:themeFillTint="1A"/>
          </w:tcPr>
          <w:p w:rsidRPr="007B09C8" w:rsidR="00970A82" w:rsidP="00326C40" w:rsidRDefault="006F2301" w14:paraId="380B4D29" w14:textId="068ED7DC">
            <w:r>
              <w:t>Page</w:t>
            </w:r>
            <w:r w:rsidR="001779A6">
              <w:t xml:space="preserve"> 21</w:t>
            </w:r>
          </w:p>
        </w:tc>
      </w:tr>
      <w:tr w:rsidRPr="004D2E4E" w:rsidR="007427B9" w:rsidTr="0053380B" w14:paraId="3CF86400" w14:textId="77777777">
        <w:trPr>
          <w:trHeight w:val="287"/>
        </w:trPr>
        <w:tc>
          <w:tcPr>
            <w:tcW w:w="7428" w:type="dxa"/>
            <w:shd w:val="clear" w:color="auto" w:fill="D4F5FF" w:themeFill="text1" w:themeFillTint="1A"/>
          </w:tcPr>
          <w:p w:rsidR="007427B9" w:rsidP="00326C40" w:rsidRDefault="007427B9" w14:paraId="2348CDDF" w14:textId="1FDBEF4C">
            <w:hyperlink w:history="1" w:anchor="Wellbeingtool">
              <w:r w:rsidRPr="00764301">
                <w:rPr>
                  <w:rStyle w:val="Hyperlink"/>
                </w:rPr>
                <w:t xml:space="preserve">Wellbeing </w:t>
              </w:r>
              <w:r w:rsidRPr="00764301" w:rsidR="00764301">
                <w:rPr>
                  <w:rStyle w:val="Hyperlink"/>
                </w:rPr>
                <w:t>tool</w:t>
              </w:r>
            </w:hyperlink>
          </w:p>
        </w:tc>
        <w:tc>
          <w:tcPr>
            <w:tcW w:w="1588" w:type="dxa"/>
            <w:shd w:val="clear" w:color="auto" w:fill="D4F5FF" w:themeFill="text1" w:themeFillTint="1A"/>
          </w:tcPr>
          <w:p w:rsidRPr="007B09C8" w:rsidR="007427B9" w:rsidP="00326C40" w:rsidRDefault="007427B9" w14:paraId="3B0EAC65" w14:textId="47139BEC">
            <w:r>
              <w:t xml:space="preserve">Page </w:t>
            </w:r>
            <w:r w:rsidR="001779A6">
              <w:t>23</w:t>
            </w:r>
          </w:p>
        </w:tc>
      </w:tr>
      <w:tr w:rsidRPr="004D2E4E" w:rsidR="005A25A4" w:rsidTr="0053380B" w14:paraId="29D91799" w14:textId="77777777">
        <w:trPr>
          <w:trHeight w:val="287"/>
        </w:trPr>
        <w:tc>
          <w:tcPr>
            <w:tcW w:w="7428" w:type="dxa"/>
            <w:shd w:val="clear" w:color="auto" w:fill="D4F5FF" w:themeFill="text1" w:themeFillTint="1A"/>
          </w:tcPr>
          <w:p w:rsidRPr="00693429" w:rsidR="00970A82" w:rsidP="00326C40" w:rsidRDefault="00F42F8C" w14:paraId="07364175" w14:textId="35C727D0">
            <w:hyperlink w:history="1" w:anchor="Rolesandresponsbility">
              <w:r w:rsidRPr="00764301">
                <w:rPr>
                  <w:rStyle w:val="Hyperlink"/>
                </w:rPr>
                <w:t xml:space="preserve">Induction Tutor role and responsibilities </w:t>
              </w:r>
            </w:hyperlink>
            <w:r w:rsidR="00970A82">
              <w:t xml:space="preserve"> </w:t>
            </w:r>
          </w:p>
        </w:tc>
        <w:tc>
          <w:tcPr>
            <w:tcW w:w="1588" w:type="dxa"/>
            <w:shd w:val="clear" w:color="auto" w:fill="D4F5FF" w:themeFill="text1" w:themeFillTint="1A"/>
          </w:tcPr>
          <w:p w:rsidRPr="00D0187C" w:rsidR="005A25A4" w:rsidP="00326C40" w:rsidRDefault="005A25A4" w14:paraId="4779E1D2" w14:textId="0AA79B81">
            <w:pPr>
              <w:spacing w:line="276" w:lineRule="auto"/>
              <w:rPr>
                <w:rFonts w:ascii="Tahoma" w:hAnsi="Tahoma" w:cs="Tahoma"/>
                <w:highlight w:val="red"/>
              </w:rPr>
            </w:pPr>
            <w:r w:rsidRPr="007B09C8">
              <w:t xml:space="preserve">Page </w:t>
            </w:r>
            <w:r w:rsidR="001779A6">
              <w:t>24</w:t>
            </w:r>
          </w:p>
        </w:tc>
      </w:tr>
      <w:tr w:rsidRPr="004D2E4E" w:rsidR="00F8530B" w:rsidTr="0053380B" w14:paraId="12241A86" w14:textId="77777777">
        <w:trPr>
          <w:trHeight w:val="287"/>
        </w:trPr>
        <w:tc>
          <w:tcPr>
            <w:tcW w:w="7428" w:type="dxa"/>
            <w:shd w:val="clear" w:color="auto" w:fill="D4F5FF" w:themeFill="text1" w:themeFillTint="1A"/>
          </w:tcPr>
          <w:p w:rsidR="00F8530B" w:rsidP="00326C40" w:rsidRDefault="00A707E4" w14:paraId="126F3ADA" w14:textId="627F393E">
            <w:hyperlink w:history="1" w:anchor="Funding">
              <w:r w:rsidRPr="00764301">
                <w:rPr>
                  <w:rStyle w:val="Hyperlink"/>
                </w:rPr>
                <w:t xml:space="preserve">Funding </w:t>
              </w:r>
            </w:hyperlink>
            <w:r w:rsidR="00F8530B">
              <w:t xml:space="preserve"> </w:t>
            </w:r>
          </w:p>
        </w:tc>
        <w:tc>
          <w:tcPr>
            <w:tcW w:w="1588" w:type="dxa"/>
            <w:shd w:val="clear" w:color="auto" w:fill="D4F5FF" w:themeFill="text1" w:themeFillTint="1A"/>
          </w:tcPr>
          <w:p w:rsidR="00F8530B" w:rsidP="00326C40" w:rsidRDefault="006F2301" w14:paraId="50316608" w14:textId="79A0977F">
            <w:r>
              <w:t xml:space="preserve">Page </w:t>
            </w:r>
            <w:r w:rsidR="001779A6">
              <w:t>26</w:t>
            </w:r>
          </w:p>
        </w:tc>
      </w:tr>
      <w:tr w:rsidRPr="004D2E4E" w:rsidR="00970A82" w:rsidTr="0053380B" w14:paraId="14A0C738" w14:textId="77777777">
        <w:trPr>
          <w:trHeight w:val="287"/>
        </w:trPr>
        <w:tc>
          <w:tcPr>
            <w:tcW w:w="7428" w:type="dxa"/>
            <w:shd w:val="clear" w:color="auto" w:fill="D4F5FF" w:themeFill="text1" w:themeFillTint="1A"/>
          </w:tcPr>
          <w:p w:rsidR="00970A82" w:rsidP="00326C40" w:rsidRDefault="00F42F8C" w14:paraId="1D086512" w14:textId="46FFA4D4">
            <w:hyperlink w:history="1" w:anchor="Keyterminology">
              <w:r w:rsidRPr="00764301">
                <w:rPr>
                  <w:rStyle w:val="Hyperlink"/>
                </w:rPr>
                <w:t xml:space="preserve">Key terminology </w:t>
              </w:r>
            </w:hyperlink>
            <w:r w:rsidR="00970A82">
              <w:t xml:space="preserve"> </w:t>
            </w:r>
          </w:p>
        </w:tc>
        <w:tc>
          <w:tcPr>
            <w:tcW w:w="1588" w:type="dxa"/>
            <w:shd w:val="clear" w:color="auto" w:fill="D4F5FF" w:themeFill="text1" w:themeFillTint="1A"/>
          </w:tcPr>
          <w:p w:rsidRPr="007B09C8" w:rsidR="00970A82" w:rsidP="00326C40" w:rsidRDefault="00970A82" w14:paraId="661A28EC" w14:textId="6B2B78A1">
            <w:r>
              <w:t xml:space="preserve">Page </w:t>
            </w:r>
            <w:r w:rsidR="001779A6">
              <w:t>27</w:t>
            </w:r>
          </w:p>
        </w:tc>
      </w:tr>
      <w:tr w:rsidRPr="004D2E4E" w:rsidR="00495F69" w:rsidTr="0053380B" w14:paraId="7E919D18" w14:textId="77777777">
        <w:trPr>
          <w:trHeight w:val="287"/>
        </w:trPr>
        <w:tc>
          <w:tcPr>
            <w:tcW w:w="7428" w:type="dxa"/>
            <w:shd w:val="clear" w:color="auto" w:fill="D4F5FF" w:themeFill="text1" w:themeFillTint="1A"/>
          </w:tcPr>
          <w:p w:rsidR="00495F69" w:rsidP="00326C40" w:rsidRDefault="00B21603" w14:paraId="18D4599C" w14:textId="73ABD704">
            <w:hyperlink w:history="1" w:anchor="Checklist">
              <w:r>
                <w:rPr>
                  <w:rStyle w:val="Hyperlink"/>
                </w:rPr>
                <w:t>To do checklist</w:t>
              </w:r>
            </w:hyperlink>
          </w:p>
        </w:tc>
        <w:tc>
          <w:tcPr>
            <w:tcW w:w="1588" w:type="dxa"/>
            <w:shd w:val="clear" w:color="auto" w:fill="D4F5FF" w:themeFill="text1" w:themeFillTint="1A"/>
          </w:tcPr>
          <w:p w:rsidR="00495F69" w:rsidP="00326C40" w:rsidRDefault="00495F69" w14:paraId="257E6FBE" w14:textId="374E47CF">
            <w:r>
              <w:t xml:space="preserve">Page </w:t>
            </w:r>
            <w:r w:rsidR="001779A6">
              <w:t>28</w:t>
            </w:r>
          </w:p>
        </w:tc>
      </w:tr>
      <w:bookmarkEnd w:id="1"/>
      <w:bookmarkEnd w:id="2"/>
      <w:tr w:rsidRPr="004D2E4E" w:rsidR="005A25A4" w:rsidTr="0053380B" w14:paraId="4A29790C" w14:textId="77777777">
        <w:trPr>
          <w:trHeight w:val="454"/>
        </w:trPr>
        <w:tc>
          <w:tcPr>
            <w:tcW w:w="7428" w:type="dxa"/>
            <w:shd w:val="clear" w:color="auto" w:fill="00698A" w:themeFill="text1" w:themeFillTint="E6"/>
            <w:vAlign w:val="center"/>
          </w:tcPr>
          <w:p w:rsidRPr="00764301" w:rsidR="005A25A4" w:rsidP="00326C40" w:rsidRDefault="00764301" w14:paraId="6F385905" w14:textId="408D2BD7">
            <w:pPr>
              <w:rPr>
                <w:color w:val="FFFFFF" w:themeColor="background1"/>
              </w:rPr>
            </w:pPr>
            <w:r w:rsidRPr="00764301">
              <w:rPr>
                <w:color w:val="FFFFFF" w:themeColor="background1"/>
              </w:rPr>
              <w:fldChar w:fldCharType="begin"/>
            </w:r>
            <w:r w:rsidRPr="00764301">
              <w:rPr>
                <w:color w:val="FFFFFF" w:themeColor="background1"/>
              </w:rPr>
              <w:instrText>HYPERLINK  \l "Appendix"</w:instrText>
            </w:r>
            <w:r w:rsidRPr="00764301">
              <w:rPr>
                <w:color w:val="FFFFFF" w:themeColor="background1"/>
              </w:rPr>
            </w:r>
            <w:r w:rsidRPr="00764301">
              <w:rPr>
                <w:color w:val="FFFFFF" w:themeColor="background1"/>
              </w:rPr>
              <w:fldChar w:fldCharType="separate"/>
            </w:r>
            <w:r w:rsidRPr="00764301" w:rsidR="00670758">
              <w:rPr>
                <w:rStyle w:val="Hyperlink"/>
                <w:color w:val="FFFFFF" w:themeColor="background1"/>
              </w:rPr>
              <w:t>Appendix</w:t>
            </w:r>
            <w:r w:rsidRPr="00764301" w:rsidR="004264F0">
              <w:rPr>
                <w:rStyle w:val="Hyperlink"/>
                <w:color w:val="FFFFFF" w:themeColor="background1"/>
              </w:rPr>
              <w:t xml:space="preserve"> 1</w:t>
            </w:r>
            <w:r w:rsidRPr="00764301" w:rsidR="00A8717F">
              <w:rPr>
                <w:rStyle w:val="Hyperlink"/>
                <w:color w:val="FFFFFF" w:themeColor="background1"/>
              </w:rPr>
              <w:t xml:space="preserve">: </w:t>
            </w:r>
            <w:r w:rsidRPr="00764301" w:rsidR="004340DD">
              <w:rPr>
                <w:rStyle w:val="Hyperlink"/>
                <w:color w:val="FFFFFF" w:themeColor="background1"/>
              </w:rPr>
              <w:t xml:space="preserve">Year 1 </w:t>
            </w:r>
            <w:r w:rsidRPr="00764301" w:rsidR="00F22C01">
              <w:rPr>
                <w:rStyle w:val="Hyperlink"/>
                <w:color w:val="FFFFFF" w:themeColor="background1"/>
              </w:rPr>
              <w:t>Modules and associated self-studies</w:t>
            </w:r>
            <w:r w:rsidRPr="00764301">
              <w:rPr>
                <w:color w:val="FFFFFF" w:themeColor="background1"/>
              </w:rPr>
              <w:fldChar w:fldCharType="end"/>
            </w:r>
            <w:r w:rsidRPr="00764301" w:rsidR="00F22C01">
              <w:rPr>
                <w:color w:val="FFFFFF" w:themeColor="background1"/>
              </w:rPr>
              <w:t xml:space="preserve"> </w:t>
            </w:r>
          </w:p>
        </w:tc>
        <w:tc>
          <w:tcPr>
            <w:tcW w:w="1588" w:type="dxa"/>
            <w:shd w:val="clear" w:color="auto" w:fill="00698A" w:themeFill="text1" w:themeFillTint="E6"/>
            <w:vAlign w:val="center"/>
          </w:tcPr>
          <w:p w:rsidRPr="009F1186" w:rsidR="005A25A4" w:rsidP="00326C40" w:rsidRDefault="005A25A4" w14:paraId="5FBBFEC3" w14:textId="08251F85">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5D32DF">
              <w:rPr>
                <w:color w:val="FFFFFF" w:themeColor="background1"/>
                <w:shd w:val="clear" w:color="auto" w:fill="00698A" w:themeFill="text1" w:themeFillTint="E6"/>
              </w:rPr>
              <w:t>29</w:t>
            </w:r>
          </w:p>
        </w:tc>
      </w:tr>
      <w:tr w:rsidRPr="004D2E4E" w:rsidR="004264F0" w:rsidTr="0053380B" w14:paraId="5BCB9022" w14:textId="77777777">
        <w:trPr>
          <w:trHeight w:val="454"/>
        </w:trPr>
        <w:tc>
          <w:tcPr>
            <w:tcW w:w="7428" w:type="dxa"/>
            <w:shd w:val="clear" w:color="auto" w:fill="00698A" w:themeFill="text1" w:themeFillTint="E6"/>
            <w:vAlign w:val="center"/>
          </w:tcPr>
          <w:p w:rsidRPr="00764301" w:rsidR="004264F0" w:rsidP="00326C40" w:rsidRDefault="004264F0" w14:paraId="02668EF5" w14:textId="04DC4769">
            <w:pPr>
              <w:rPr>
                <w:color w:val="FFFFFF" w:themeColor="background1"/>
              </w:rPr>
            </w:pPr>
            <w:hyperlink w:history="1" w:anchor="Appendix2">
              <w:r w:rsidRPr="00764301">
                <w:rPr>
                  <w:rStyle w:val="Hyperlink"/>
                  <w:color w:val="FFFFFF" w:themeColor="background1"/>
                </w:rPr>
                <w:t xml:space="preserve">Appendix 2: NIoT </w:t>
              </w:r>
              <w:r w:rsidRPr="00764301" w:rsidR="00B725B0">
                <w:rPr>
                  <w:rStyle w:val="Hyperlink"/>
                  <w:color w:val="FFFFFF" w:themeColor="background1"/>
                </w:rPr>
                <w:t>6-step observation and feedback model</w:t>
              </w:r>
            </w:hyperlink>
            <w:r w:rsidRPr="00764301" w:rsidR="00B725B0">
              <w:rPr>
                <w:color w:val="FFFFFF" w:themeColor="background1"/>
              </w:rPr>
              <w:t xml:space="preserve"> </w:t>
            </w:r>
          </w:p>
        </w:tc>
        <w:tc>
          <w:tcPr>
            <w:tcW w:w="1588" w:type="dxa"/>
            <w:shd w:val="clear" w:color="auto" w:fill="00698A" w:themeFill="text1" w:themeFillTint="E6"/>
            <w:vAlign w:val="center"/>
          </w:tcPr>
          <w:p w:rsidRPr="009F1186" w:rsidR="004264F0" w:rsidP="00326C40" w:rsidRDefault="006F2301" w14:paraId="3386F757" w14:textId="7AF4F619">
            <w:pPr>
              <w:rPr>
                <w:color w:val="FFFFFF" w:themeColor="background1"/>
              </w:rPr>
            </w:pPr>
            <w:r>
              <w:rPr>
                <w:color w:val="FFFFFF" w:themeColor="background1"/>
              </w:rPr>
              <w:t xml:space="preserve">Page </w:t>
            </w:r>
            <w:r w:rsidR="00B21603">
              <w:rPr>
                <w:color w:val="FFFFFF" w:themeColor="background1"/>
              </w:rPr>
              <w:t>31</w:t>
            </w:r>
          </w:p>
        </w:tc>
      </w:tr>
    </w:tbl>
    <w:p w:rsidR="005A25A4" w:rsidP="00A82FFB" w:rsidRDefault="005A25A4" w14:paraId="79D2D239" w14:textId="77777777"/>
    <w:p w:rsidR="005A25A4" w:rsidRDefault="005A25A4" w14:paraId="0397BDAD" w14:textId="77777777">
      <w:pPr>
        <w:spacing w:before="0" w:after="200"/>
        <w:jc w:val="both"/>
        <w:rPr>
          <w:rFonts w:ascii="Tahoma" w:hAnsi="Tahoma" w:cs="Tahoma"/>
          <w:b/>
          <w:bCs/>
          <w:color w:val="007559" w:themeColor="accent1"/>
          <w:szCs w:val="24"/>
        </w:rPr>
      </w:pPr>
      <w:r>
        <w:br w:type="page"/>
      </w:r>
    </w:p>
    <w:p w:rsidR="00265F71" w:rsidP="005361AC" w:rsidRDefault="00E63DA3" w14:paraId="1B0E0EA6" w14:textId="71604CC4">
      <w:pPr>
        <w:pStyle w:val="Heading"/>
      </w:pPr>
      <w:bookmarkStart w:name="Programmeoverview" w:id="3"/>
      <w:r>
        <w:lastRenderedPageBreak/>
        <w:t xml:space="preserve">ECT </w:t>
      </w:r>
      <w:r w:rsidR="00265F71">
        <w:t xml:space="preserve">Programme </w:t>
      </w:r>
      <w:r w:rsidR="00987B0C">
        <w:t>– Year 1</w:t>
      </w:r>
    </w:p>
    <w:bookmarkEnd w:id="3"/>
    <w:p w:rsidR="00450697" w:rsidP="007A6063" w:rsidRDefault="003D2C84" w14:paraId="183965E6" w14:textId="37B3A22C">
      <w:r>
        <w:t xml:space="preserve">From September 2026, all early career teachers starting </w:t>
      </w:r>
      <w:r w:rsidR="004E0A5E">
        <w:t>in</w:t>
      </w:r>
      <w:r w:rsidR="007A6063">
        <w:t xml:space="preserve"> year </w:t>
      </w:r>
      <w:r w:rsidR="004058FF">
        <w:t xml:space="preserve">1 </w:t>
      </w:r>
      <w:r>
        <w:t xml:space="preserve">will </w:t>
      </w:r>
      <w:r w:rsidR="004E0A5E">
        <w:t>follow the new ECT programme. In the first year, f</w:t>
      </w:r>
      <w:r w:rsidR="00751893">
        <w:t xml:space="preserve">ull time </w:t>
      </w:r>
      <w:r w:rsidR="007A6063">
        <w:t>ECTs will study</w:t>
      </w:r>
      <w:r w:rsidRPr="00091441" w:rsidR="007A6063">
        <w:t xml:space="preserve"> 6 modules, 1 per half term</w:t>
      </w:r>
      <w:r w:rsidR="007A6063">
        <w:t>,</w:t>
      </w:r>
      <w:r w:rsidRPr="00387C4D" w:rsidR="007A6063">
        <w:t xml:space="preserve"> </w:t>
      </w:r>
      <w:r w:rsidR="007A6063">
        <w:t>underpinned by the domains in the</w:t>
      </w:r>
      <w:r w:rsidR="00F412EA">
        <w:t xml:space="preserve"> new</w:t>
      </w:r>
      <w:r w:rsidR="007A6063">
        <w:t xml:space="preserve"> </w:t>
      </w:r>
      <w:r w:rsidR="00574DCC">
        <w:t xml:space="preserve">initial teacher training and early career framework (ITTECF). </w:t>
      </w:r>
      <w:r w:rsidR="00F412EA">
        <w:t xml:space="preserve">You can read more about the ITTECF </w:t>
      </w:r>
      <w:hyperlink r:id="rId29">
        <w:r w:rsidRPr="1F9AE701" w:rsidR="00F412EA">
          <w:rPr>
            <w:rStyle w:val="Hyperlink"/>
          </w:rPr>
          <w:t>here</w:t>
        </w:r>
      </w:hyperlink>
      <w:r w:rsidR="00F412EA">
        <w:t xml:space="preserve">. </w:t>
      </w:r>
    </w:p>
    <w:p w:rsidR="1361291C" w:rsidRDefault="1361291C" w14:paraId="53701080" w14:textId="64969C68">
      <w:r>
        <w:t>ECTs who are working and studying part time will need a bespoke programme to match their working patterns and engagement preferences; in order to arrange this, please contact your Associate College or NIoT campus who will be able to support</w:t>
      </w:r>
      <w:r w:rsidR="00606C6D">
        <w:t xml:space="preserve"> you</w:t>
      </w:r>
      <w:r>
        <w:t xml:space="preserve">. You should also </w:t>
      </w:r>
      <w:r w:rsidR="01E74146">
        <w:t>discuss this with</w:t>
      </w:r>
      <w:r>
        <w:t xml:space="preserve"> your Appropriate body who will help you to decide the best approach in collaboration wit</w:t>
      </w:r>
      <w:r w:rsidR="4ED005B0">
        <w:t>h your part-time ECT.</w:t>
      </w:r>
      <w:r w:rsidR="681C1364">
        <w:t xml:space="preserve"> The quantity of engagement should be manageable for the ECT and ensure they are able to engage in the entire programme over the period of time agreed. E.g. </w:t>
      </w:r>
      <w:r w:rsidR="0F78796E">
        <w:t xml:space="preserve">It may be appropriate for </w:t>
      </w:r>
      <w:r w:rsidR="681C1364">
        <w:t xml:space="preserve">an ECT on a 0.5 FTE </w:t>
      </w:r>
      <w:r w:rsidR="565C9454">
        <w:t>to</w:t>
      </w:r>
      <w:r w:rsidR="681C1364">
        <w:t xml:space="preserve"> complete the programme over 4 years instead of two.</w:t>
      </w:r>
    </w:p>
    <w:p w:rsidR="001E7022" w:rsidP="00C93ED7" w:rsidRDefault="001E7022" w14:paraId="4CC03E88" w14:textId="007CC616">
      <w:pPr>
        <w:spacing w:before="0" w:after="200"/>
        <w:rPr>
          <w:szCs w:val="24"/>
        </w:rPr>
      </w:pPr>
      <w:r>
        <w:t>In year 1, E</w:t>
      </w:r>
      <w:r>
        <w:rPr>
          <w:szCs w:val="24"/>
        </w:rPr>
        <w:t xml:space="preserve">CTs and </w:t>
      </w:r>
      <w:r w:rsidR="00521B5A">
        <w:rPr>
          <w:szCs w:val="24"/>
        </w:rPr>
        <w:t>m</w:t>
      </w:r>
      <w:r>
        <w:rPr>
          <w:szCs w:val="24"/>
        </w:rPr>
        <w:t xml:space="preserve">entors should meet weekly for an hour (or equivalent) and are entitled to 10% timetable relief. Mentors should observe ECTs each </w:t>
      </w:r>
      <w:r w:rsidR="00785E18">
        <w:rPr>
          <w:szCs w:val="24"/>
        </w:rPr>
        <w:t>week</w:t>
      </w:r>
      <w:r>
        <w:rPr>
          <w:szCs w:val="24"/>
        </w:rPr>
        <w:t xml:space="preserve"> for </w:t>
      </w:r>
      <w:r w:rsidR="00785E18">
        <w:rPr>
          <w:szCs w:val="24"/>
        </w:rPr>
        <w:t xml:space="preserve">around </w:t>
      </w:r>
      <w:r>
        <w:rPr>
          <w:szCs w:val="24"/>
        </w:rPr>
        <w:t>15 minutes</w:t>
      </w:r>
      <w:r w:rsidR="00785E18">
        <w:rPr>
          <w:szCs w:val="24"/>
        </w:rPr>
        <w:t xml:space="preserve">. </w:t>
      </w:r>
      <w:r w:rsidR="00C93ED7">
        <w:rPr>
          <w:szCs w:val="24"/>
        </w:rPr>
        <w:t xml:space="preserve">Mentors will use their weekly meeting to provide </w:t>
      </w:r>
      <w:r>
        <w:rPr>
          <w:szCs w:val="24"/>
        </w:rPr>
        <w:t>feedback using the 6-step feedback model of instructional coaching</w:t>
      </w:r>
      <w:r w:rsidR="006F46D1">
        <w:rPr>
          <w:szCs w:val="24"/>
        </w:rPr>
        <w:t xml:space="preserve">, </w:t>
      </w:r>
      <w:r>
        <w:rPr>
          <w:szCs w:val="24"/>
        </w:rPr>
        <w:t xml:space="preserve">recording their feedback and the ECT’s target on Prism. </w:t>
      </w:r>
      <w:r w:rsidR="004264F0">
        <w:rPr>
          <w:szCs w:val="24"/>
        </w:rPr>
        <w:t xml:space="preserve">See </w:t>
      </w:r>
      <w:hyperlink w:history="1" w:anchor="Appendix2">
        <w:r w:rsidRPr="008B2B8E" w:rsidR="008B2B8E">
          <w:rPr>
            <w:rStyle w:val="Hyperlink"/>
            <w:szCs w:val="24"/>
          </w:rPr>
          <w:t>Appendix 2</w:t>
        </w:r>
      </w:hyperlink>
      <w:r w:rsidR="004264F0">
        <w:rPr>
          <w:szCs w:val="24"/>
        </w:rPr>
        <w:t xml:space="preserve"> for more information on the feedback model. </w:t>
      </w:r>
    </w:p>
    <w:p w:rsidR="00574DCC" w:rsidP="007A6063" w:rsidRDefault="00450697" w14:paraId="0DE6D447" w14:textId="3B1979DB">
      <w:r>
        <w:t xml:space="preserve">The new ECT programme from the NIoT offers a flexible </w:t>
      </w:r>
      <w:r w:rsidR="009169B1">
        <w:t>sequence of study</w:t>
      </w:r>
      <w:r>
        <w:t xml:space="preserve"> </w:t>
      </w:r>
      <w:r w:rsidR="009169B1">
        <w:t>combined with personalised pathways for participants</w:t>
      </w:r>
      <w:r w:rsidR="00D260EB">
        <w:t xml:space="preserve">. </w:t>
      </w:r>
      <w:r w:rsidR="00574DCC">
        <w:t xml:space="preserve">Take a moment to watch the video below which outlines </w:t>
      </w:r>
      <w:r w:rsidR="00D260EB">
        <w:t>how our programme works</w:t>
      </w:r>
      <w:r w:rsidR="00574DCC">
        <w:t xml:space="preserve">. </w:t>
      </w:r>
    </w:p>
    <w:p w:rsidR="00574DCC" w:rsidP="007A6063" w:rsidRDefault="00574DCC" w14:paraId="01EB4E8C" w14:textId="77777777"/>
    <w:p w:rsidR="00574DCC" w:rsidP="00574DCC" w:rsidRDefault="00574DCC" w14:paraId="62AE26D8" w14:textId="1C9EFCD3">
      <w:pPr>
        <w:jc w:val="center"/>
      </w:pPr>
      <w:r>
        <w:rPr>
          <w:noProof/>
        </w:rPr>
        <w:drawing>
          <wp:inline distT="0" distB="0" distL="0" distR="0" wp14:anchorId="1A55E540" wp14:editId="70741016">
            <wp:extent cx="3600000" cy="2700000"/>
            <wp:effectExtent l="0" t="0" r="635" b="5715"/>
            <wp:docPr id="1066495627" name="Video 2" descr="ECT Programme Explain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5627" name="Video 2" descr="ECT Programme Explainer">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teLqYk2Mro?feature=oembed&quot; frameborder=&quot;0&quot; allow=&quot;accelerometer; autoplay; clipboard-write; encrypted-media; gyroscope; picture-in-picture; web-share&quot; referrerpolicy=&quot;strict-origin-when-cross-origin&quot; allowfullscreen=&quot;&quot; title=&quot;ECT Programme Explainer&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rsidRPr="00574DCC" w:rsidR="00574DCC" w:rsidP="00574DCC" w:rsidRDefault="00574DCC" w14:paraId="079E5BCB" w14:textId="5618EFC8">
      <w:pPr>
        <w:jc w:val="center"/>
        <w:rPr>
          <w:lang w:val="x-none"/>
        </w:rPr>
      </w:pPr>
      <w:r>
        <w:rPr>
          <w:lang w:val="x-none"/>
        </w:rPr>
        <w:t xml:space="preserve">Click to watch video: </w:t>
      </w:r>
      <w:hyperlink w:history="1" r:id="rId32">
        <w:r>
          <w:rPr>
            <w:rStyle w:val="Hyperlink"/>
            <w:lang w:val="x-none"/>
          </w:rPr>
          <w:t>ECT Programme structure for Y1</w:t>
        </w:r>
      </w:hyperlink>
    </w:p>
    <w:p w:rsidR="00574DCC" w:rsidP="007A6063" w:rsidRDefault="00574DCC" w14:paraId="449FBF9D" w14:textId="77777777"/>
    <w:p w:rsidR="006F46D1" w:rsidP="00A8622F" w:rsidRDefault="006F46D1" w14:paraId="0A863F6B" w14:textId="77777777">
      <w:pPr>
        <w:pStyle w:val="Subheading"/>
      </w:pPr>
    </w:p>
    <w:p w:rsidR="003F3726" w:rsidP="00A8622F" w:rsidRDefault="00BE5F73" w14:paraId="45C65E88" w14:textId="4DC7F170">
      <w:pPr>
        <w:pStyle w:val="Subheading"/>
      </w:pPr>
      <w:r>
        <w:lastRenderedPageBreak/>
        <w:t>Summary of k</w:t>
      </w:r>
      <w:r w:rsidR="003F3726">
        <w:t xml:space="preserve">ey </w:t>
      </w:r>
      <w:r>
        <w:t>features</w:t>
      </w:r>
      <w:r w:rsidR="003F3726">
        <w:t xml:space="preserve"> of the ECT programme for year 1:</w:t>
      </w:r>
    </w:p>
    <w:p w:rsidR="00F744E6" w:rsidP="006C3E45" w:rsidRDefault="00F744E6" w14:paraId="68DA0492" w14:textId="04B6E152">
      <w:pPr>
        <w:pStyle w:val="ListParagraph"/>
        <w:numPr>
          <w:ilvl w:val="0"/>
          <w:numId w:val="9"/>
        </w:numPr>
      </w:pPr>
      <w:r>
        <w:t xml:space="preserve">6 modules </w:t>
      </w:r>
      <w:r w:rsidR="00380A95">
        <w:t>that align with the ITTECF.</w:t>
      </w:r>
    </w:p>
    <w:p w:rsidR="009D669F" w:rsidP="009D669F" w:rsidRDefault="009D669F" w14:paraId="6B6C3CB5" w14:textId="77777777">
      <w:pPr>
        <w:pStyle w:val="ListParagraph"/>
        <w:numPr>
          <w:ilvl w:val="0"/>
          <w:numId w:val="9"/>
        </w:numPr>
      </w:pPr>
      <w:r>
        <w:t>ECTs will complete one module per half-term.</w:t>
      </w:r>
    </w:p>
    <w:p w:rsidR="003F3726" w:rsidP="006C3E45" w:rsidRDefault="007A6063" w14:paraId="1C0DB907" w14:textId="0CCE7E90">
      <w:pPr>
        <w:pStyle w:val="ListParagraph"/>
        <w:numPr>
          <w:ilvl w:val="0"/>
          <w:numId w:val="9"/>
        </w:numPr>
      </w:pPr>
      <w:r w:rsidRPr="007A6063">
        <w:t xml:space="preserve">Each module, is made up of </w:t>
      </w:r>
      <w:r w:rsidR="00C34DD4">
        <w:t>1</w:t>
      </w:r>
      <w:r w:rsidRPr="007A6063">
        <w:t xml:space="preserve"> core self-study and 5 elective self-studies. </w:t>
      </w:r>
    </w:p>
    <w:p w:rsidR="00FD144E" w:rsidP="006C3E45" w:rsidRDefault="00FD144E" w14:paraId="1D831C8E" w14:textId="5ABA393E">
      <w:pPr>
        <w:pStyle w:val="ListParagraph"/>
        <w:numPr>
          <w:ilvl w:val="0"/>
          <w:numId w:val="9"/>
        </w:numPr>
      </w:pPr>
      <w:r>
        <w:t xml:space="preserve">The module sequence </w:t>
      </w:r>
      <w:r w:rsidR="00BA5059">
        <w:t xml:space="preserve">is flexible apart from the first </w:t>
      </w:r>
      <w:r w:rsidR="00063D9E">
        <w:t>half-term</w:t>
      </w:r>
      <w:r w:rsidR="00BA5059">
        <w:t xml:space="preserve">. </w:t>
      </w:r>
    </w:p>
    <w:p w:rsidR="001C2C75" w:rsidP="006C3E45" w:rsidRDefault="00380A95" w14:paraId="75149795" w14:textId="74979C0E">
      <w:pPr>
        <w:pStyle w:val="ListParagraph"/>
        <w:numPr>
          <w:ilvl w:val="0"/>
          <w:numId w:val="9"/>
        </w:numPr>
      </w:pPr>
      <w:r>
        <w:t>C</w:t>
      </w:r>
      <w:r w:rsidR="00687FEE">
        <w:t>ontent</w:t>
      </w:r>
      <w:r w:rsidRPr="007A6063" w:rsidR="007A6063">
        <w:t xml:space="preserve"> </w:t>
      </w:r>
      <w:r w:rsidR="00E12453">
        <w:t>intentionally</w:t>
      </w:r>
      <w:r w:rsidR="003F3726">
        <w:t xml:space="preserve"> </w:t>
      </w:r>
      <w:r w:rsidRPr="007A6063" w:rsidR="007A6063">
        <w:t xml:space="preserve">revisits the evidence that </w:t>
      </w:r>
      <w:r w:rsidR="003F3726">
        <w:t>ECTs</w:t>
      </w:r>
      <w:r w:rsidRPr="007A6063" w:rsidR="007A6063">
        <w:t xml:space="preserve"> first explored as an initial teacher trainee</w:t>
      </w:r>
      <w:r w:rsidR="00E12453">
        <w:t xml:space="preserve"> providing opportunities for them to build on existing knowledge and skills</w:t>
      </w:r>
      <w:r w:rsidRPr="007A6063" w:rsidR="007A6063">
        <w:t xml:space="preserve">. </w:t>
      </w:r>
    </w:p>
    <w:p w:rsidR="00E12453" w:rsidP="006C3E45" w:rsidRDefault="001C2C75" w14:paraId="20B58131" w14:textId="77777777">
      <w:pPr>
        <w:pStyle w:val="ListParagraph"/>
        <w:numPr>
          <w:ilvl w:val="0"/>
          <w:numId w:val="9"/>
        </w:numPr>
      </w:pPr>
      <w:r>
        <w:t>H</w:t>
      </w:r>
      <w:r w:rsidR="00A404AC">
        <w:t xml:space="preserve">aving completed their core self-study each term, ECTs will </w:t>
      </w:r>
      <w:r>
        <w:t>complete a 30-minute diagnostic</w:t>
      </w:r>
      <w:r w:rsidR="00A404AC">
        <w:t xml:space="preserve">. </w:t>
      </w:r>
    </w:p>
    <w:p w:rsidR="00D90C70" w:rsidP="006C3E45" w:rsidRDefault="00E12453" w14:paraId="484DD640" w14:textId="50E1D0D7">
      <w:pPr>
        <w:pStyle w:val="ListParagraph"/>
        <w:numPr>
          <w:ilvl w:val="0"/>
          <w:numId w:val="9"/>
        </w:numPr>
      </w:pPr>
      <w:r>
        <w:t>The diagnostic will</w:t>
      </w:r>
      <w:r w:rsidR="00A404AC">
        <w:t xml:space="preserve"> </w:t>
      </w:r>
      <w:r w:rsidR="00C351DC">
        <w:t>help to guide</w:t>
      </w:r>
      <w:r w:rsidR="00EC68D1">
        <w:t xml:space="preserve"> ECTs and their mentors to</w:t>
      </w:r>
      <w:r w:rsidRPr="007A6063" w:rsidR="007A6063">
        <w:t xml:space="preserve"> select 3 elective self-studies (</w:t>
      </w:r>
      <w:r w:rsidR="00D90C70">
        <w:t>2 in half-term</w:t>
      </w:r>
      <w:r>
        <w:t xml:space="preserve"> </w:t>
      </w:r>
      <w:r w:rsidR="00D90C70">
        <w:t>1</w:t>
      </w:r>
      <w:r>
        <w:t xml:space="preserve">) </w:t>
      </w:r>
    </w:p>
    <w:p w:rsidR="00BE5F73" w:rsidP="006C3E45" w:rsidRDefault="00B908A8" w14:paraId="4F49DBC8" w14:textId="6857CFBD">
      <w:pPr>
        <w:pStyle w:val="ListParagraph"/>
        <w:numPr>
          <w:ilvl w:val="0"/>
          <w:numId w:val="9"/>
        </w:numPr>
      </w:pPr>
      <w:r>
        <w:t>Mentor support materials are available</w:t>
      </w:r>
      <w:r w:rsidR="00BE5F73">
        <w:t xml:space="preserve"> </w:t>
      </w:r>
      <w:r w:rsidR="00FF556C">
        <w:t xml:space="preserve">to support mentors </w:t>
      </w:r>
      <w:r>
        <w:t>when</w:t>
      </w:r>
      <w:r w:rsidR="00FF556C">
        <w:t xml:space="preserve"> working with their ECTs, including planning their weekly meetings. </w:t>
      </w:r>
    </w:p>
    <w:p w:rsidR="001230A8" w:rsidP="004A1B57" w:rsidRDefault="00BE3BE4" w14:paraId="0276574D" w14:textId="4566ADD7">
      <w:pPr>
        <w:pStyle w:val="Subheading"/>
      </w:pPr>
      <w:bookmarkStart w:name="Modules" w:id="4"/>
      <w:r>
        <w:t>M</w:t>
      </w:r>
      <w:r w:rsidR="001230A8">
        <w:t xml:space="preserve">odules </w:t>
      </w:r>
      <w:r w:rsidR="00F024A7">
        <w:t>in year 1</w:t>
      </w:r>
    </w:p>
    <w:bookmarkEnd w:id="4"/>
    <w:p w:rsidRPr="00091441" w:rsidR="001230A8" w:rsidP="001230A8" w:rsidRDefault="00A404AC" w14:paraId="10FFC75E" w14:textId="45065C8B">
      <w:r>
        <w:t xml:space="preserve">In year 1 of the ECT programme, the </w:t>
      </w:r>
      <w:r w:rsidRPr="00091441" w:rsidR="001230A8">
        <w:t>modules</w:t>
      </w:r>
      <w:r w:rsidR="00F024A7">
        <w:t xml:space="preserve"> that ECTs will study are</w:t>
      </w:r>
      <w:r w:rsidRPr="00091441" w:rsidR="001230A8">
        <w:t xml:space="preserve">: </w:t>
      </w:r>
    </w:p>
    <w:p w:rsidRPr="00623161" w:rsidR="001230A8" w:rsidP="006C3E45" w:rsidRDefault="001230A8" w14:paraId="3F9022F0" w14:textId="77777777">
      <w:pPr>
        <w:pStyle w:val="ListParagraph"/>
        <w:numPr>
          <w:ilvl w:val="0"/>
          <w:numId w:val="2"/>
        </w:numPr>
      </w:pPr>
      <w:r>
        <w:t xml:space="preserve">Behaviour and relationships </w:t>
      </w:r>
    </w:p>
    <w:p w:rsidRPr="00623161" w:rsidR="001230A8" w:rsidP="006C3E45" w:rsidRDefault="001230A8" w14:paraId="17992E1A" w14:textId="77777777">
      <w:pPr>
        <w:pStyle w:val="ListParagraph"/>
        <w:numPr>
          <w:ilvl w:val="0"/>
          <w:numId w:val="2"/>
        </w:numPr>
      </w:pPr>
      <w:r>
        <w:t>Memory and learning</w:t>
      </w:r>
    </w:p>
    <w:p w:rsidRPr="00623161" w:rsidR="001230A8" w:rsidP="006C3E45" w:rsidRDefault="001230A8" w14:paraId="6A8A57E9" w14:textId="77777777">
      <w:pPr>
        <w:pStyle w:val="ListParagraph"/>
        <w:numPr>
          <w:ilvl w:val="0"/>
          <w:numId w:val="2"/>
        </w:numPr>
      </w:pPr>
      <w:r>
        <w:t xml:space="preserve">Planning and delivery </w:t>
      </w:r>
    </w:p>
    <w:p w:rsidRPr="00623161" w:rsidR="001230A8" w:rsidP="006C3E45" w:rsidRDefault="001230A8" w14:paraId="585B75E3" w14:textId="77777777">
      <w:pPr>
        <w:pStyle w:val="ListParagraph"/>
        <w:numPr>
          <w:ilvl w:val="0"/>
          <w:numId w:val="2"/>
        </w:numPr>
      </w:pPr>
      <w:r>
        <w:t>Subject and curriculum</w:t>
      </w:r>
    </w:p>
    <w:p w:rsidRPr="00623161" w:rsidR="001230A8" w:rsidP="006C3E45" w:rsidRDefault="001230A8" w14:paraId="47C6630D" w14:textId="77777777">
      <w:pPr>
        <w:pStyle w:val="ListParagraph"/>
        <w:numPr>
          <w:ilvl w:val="0"/>
          <w:numId w:val="2"/>
        </w:numPr>
      </w:pPr>
      <w:r>
        <w:t xml:space="preserve">Assessment for learning </w:t>
      </w:r>
    </w:p>
    <w:p w:rsidR="001230A8" w:rsidP="006C3E45" w:rsidRDefault="001230A8" w14:paraId="20D2BE8B" w14:textId="77777777">
      <w:pPr>
        <w:pStyle w:val="ListParagraph"/>
        <w:numPr>
          <w:ilvl w:val="0"/>
          <w:numId w:val="2"/>
        </w:numPr>
      </w:pPr>
      <w:r>
        <w:t xml:space="preserve">Adaptive practice </w:t>
      </w:r>
    </w:p>
    <w:p w:rsidR="001230A8" w:rsidP="001230A8" w:rsidRDefault="001230A8" w14:paraId="11B3B244" w14:textId="27DBFFF0">
      <w:r>
        <w:t xml:space="preserve">The first module that all ECTs will complete in year 1 is Behaviour and relationships. This will support ECTs to establish a positive, structured learning environment that fosters pupil engagement, wellbeing, and academic success at the very start of the academic year. You can see a list of the focus areas within each module </w:t>
      </w:r>
      <w:hyperlink w:history="1" w:anchor="Appendix">
        <w:r w:rsidRPr="00E37358">
          <w:rPr>
            <w:rStyle w:val="Hyperlink"/>
          </w:rPr>
          <w:t>here.</w:t>
        </w:r>
      </w:hyperlink>
      <w:r>
        <w:t xml:space="preserve"> </w:t>
      </w:r>
    </w:p>
    <w:p w:rsidR="009855FE" w:rsidP="00AD2A12" w:rsidRDefault="009855FE" w14:paraId="05182092" w14:textId="77777777">
      <w:pPr>
        <w:pStyle w:val="Subheading"/>
      </w:pPr>
      <w:bookmarkStart w:name="Sessionoverview" w:id="5"/>
      <w:r>
        <w:t xml:space="preserve">A flexible approach </w:t>
      </w:r>
    </w:p>
    <w:p w:rsidR="005C331E" w:rsidP="00AD2A12" w:rsidRDefault="009855FE" w14:paraId="28CC0AF9" w14:textId="5184E6E6">
      <w:r w:rsidR="009855FE">
        <w:rPr/>
        <w:t xml:space="preserve">In response to feedback from the education sector, our ECT programme </w:t>
      </w:r>
      <w:r w:rsidR="009855FE">
        <w:rPr/>
        <w:t>offers schools</w:t>
      </w:r>
      <w:r w:rsidR="009855FE">
        <w:rPr/>
        <w:t xml:space="preserve"> a choice in which ECTs complete the </w:t>
      </w:r>
      <w:r w:rsidR="009855FE">
        <w:rPr/>
        <w:t>subsequent</w:t>
      </w:r>
      <w:r w:rsidR="009855FE">
        <w:rPr/>
        <w:t xml:space="preserve"> 5 modules in year 1. </w:t>
      </w:r>
      <w:r w:rsidR="002A6E25">
        <w:rPr/>
        <w:t>This flexibility enables schools to align ECTs’ study and personal development with their own professional development priorities. This can further increase the overall impact of the programme.</w:t>
      </w:r>
    </w:p>
    <w:p w:rsidR="00CB61AF" w:rsidP="009E2282" w:rsidRDefault="009E2282" w14:paraId="3470D627" w14:textId="603B0D99">
      <w:pPr>
        <w:jc w:val="center"/>
      </w:pPr>
      <w:r>
        <w:rPr>
          <w:noProof/>
        </w:rPr>
        <w:lastRenderedPageBreak/>
        <w:drawing>
          <wp:inline distT="0" distB="0" distL="0" distR="0" wp14:anchorId="3178FCA4" wp14:editId="58A4DA60">
            <wp:extent cx="5948770" cy="2581275"/>
            <wp:effectExtent l="19050" t="19050" r="13970" b="9525"/>
            <wp:docPr id="1949797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846" t="19603" b="11633"/>
                    <a:stretch/>
                  </pic:blipFill>
                  <pic:spPr bwMode="auto">
                    <a:xfrm>
                      <a:off x="0" y="0"/>
                      <a:ext cx="5958268" cy="25853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B61AF" w:rsidP="00AD2A12" w:rsidRDefault="00CB61AF" w14:paraId="5A755E6F" w14:textId="3EAA6B02"/>
    <w:p w:rsidRPr="003C6443" w:rsidR="003C6443" w:rsidP="009B47A0" w:rsidRDefault="003C6443" w14:paraId="6119BA3E" w14:textId="77777777">
      <w:pPr>
        <w:pStyle w:val="Subheading"/>
      </w:pPr>
      <w:r w:rsidRPr="003C6443">
        <w:t>Example of a flexible sequence</w:t>
      </w:r>
    </w:p>
    <w:p w:rsidRPr="003C6443" w:rsidR="003C6443" w:rsidP="003C6443" w:rsidRDefault="003C6443" w14:paraId="330AD323" w14:textId="77777777">
      <w:pPr>
        <w:spacing w:before="0" w:after="200"/>
        <w:rPr>
          <w:rFonts w:ascii="Tahoma" w:hAnsi="Tahoma" w:eastAsia="Aptos" w:cs="Times New Roman"/>
          <w:kern w:val="2"/>
          <w:szCs w:val="24"/>
          <w14:ligatures w14:val="standardContextual"/>
        </w:rPr>
      </w:pPr>
      <w:r w:rsidRPr="003C6443">
        <w:rPr>
          <w:rFonts w:ascii="Tahoma" w:hAnsi="Tahoma" w:eastAsia="Aptos" w:cs="Times New Roman"/>
          <w:kern w:val="2"/>
          <w:szCs w:val="24"/>
          <w14:ligatures w14:val="standardContextual"/>
        </w:rPr>
        <w:t xml:space="preserve">Here is an example of an adapted module sequence and the school’s rationale behind their selection.  </w:t>
      </w:r>
    </w:p>
    <w:tbl>
      <w:tblPr>
        <w:tblStyle w:val="Style22"/>
        <w:tblW w:w="0" w:type="auto"/>
        <w:shd w:val="clear" w:color="auto" w:fill="DAE9F7"/>
        <w:tblLook w:val="04A0" w:firstRow="1" w:lastRow="0" w:firstColumn="1" w:lastColumn="0" w:noHBand="0" w:noVBand="1"/>
      </w:tblPr>
      <w:tblGrid>
        <w:gridCol w:w="9016"/>
      </w:tblGrid>
      <w:tr w:rsidRPr="003C6443" w:rsidR="003C6443" w:rsidTr="003C6443" w14:paraId="25CD712D" w14:textId="77777777">
        <w:trPr>
          <w:trHeight w:val="5470"/>
        </w:trPr>
        <w:tc>
          <w:tcPr>
            <w:tcW w:w="9016" w:type="dxa"/>
            <w:tcBorders>
              <w:top w:val="single" w:color="156082" w:sz="4" w:space="0"/>
              <w:left w:val="single" w:color="156082" w:sz="4" w:space="0"/>
              <w:bottom w:val="single" w:color="156082" w:sz="4" w:space="0"/>
              <w:right w:val="single" w:color="156082" w:sz="4" w:space="0"/>
            </w:tcBorders>
            <w:shd w:val="clear" w:color="auto" w:fill="DAE9F7"/>
          </w:tcPr>
          <w:p w:rsidRPr="003C6443" w:rsidR="003C6443" w:rsidP="003C6443" w:rsidRDefault="003C6443" w14:paraId="4152ADCC" w14:textId="7288F86B">
            <w:pPr>
              <w:spacing w:before="0" w:after="200" w:line="276" w:lineRule="auto"/>
              <w:rPr>
                <w:rFonts w:ascii="Tahoma" w:hAnsi="Tahoma"/>
              </w:rPr>
            </w:pPr>
            <w:r w:rsidRPr="003C6443">
              <w:rPr>
                <w:rFonts w:ascii="Tahoma" w:hAnsi="Tahoma"/>
              </w:rPr>
              <w:t>School A is part of a MAT where adaptive teaching has been prioritised as an area for whole-school professional development for the next academic year. Therefore, they have adapted the sequence of modules so that all ECTs</w:t>
            </w:r>
            <w:r w:rsidR="00354CF4">
              <w:rPr>
                <w:rFonts w:ascii="Tahoma" w:hAnsi="Tahoma"/>
              </w:rPr>
              <w:t>,</w:t>
            </w:r>
            <w:r w:rsidRPr="003C6443">
              <w:rPr>
                <w:rFonts w:ascii="Tahoma" w:hAnsi="Tahoma"/>
              </w:rPr>
              <w:t xml:space="preserve"> trust-wide</w:t>
            </w:r>
            <w:r w:rsidR="00354CF4">
              <w:rPr>
                <w:rFonts w:ascii="Tahoma" w:hAnsi="Tahoma"/>
              </w:rPr>
              <w:t>,</w:t>
            </w:r>
            <w:r w:rsidRPr="003C6443">
              <w:rPr>
                <w:rFonts w:ascii="Tahoma" w:hAnsi="Tahoma"/>
              </w:rPr>
              <w:t xml:space="preserve"> will complete the ‘Adaptive </w:t>
            </w:r>
            <w:r w:rsidR="00524315">
              <w:rPr>
                <w:rFonts w:ascii="Tahoma" w:hAnsi="Tahoma"/>
              </w:rPr>
              <w:t>P</w:t>
            </w:r>
            <w:r w:rsidR="00A17CDE">
              <w:rPr>
                <w:rFonts w:ascii="Tahoma" w:hAnsi="Tahoma"/>
              </w:rPr>
              <w:t>ractice’</w:t>
            </w:r>
            <w:r w:rsidRPr="003C6443">
              <w:rPr>
                <w:rFonts w:ascii="Tahoma" w:hAnsi="Tahoma"/>
              </w:rPr>
              <w:t xml:space="preserve"> module in Autumn half term 2. </w:t>
            </w:r>
          </w:p>
          <w:p w:rsidRPr="003C6443" w:rsidR="003C6443" w:rsidP="003C6443" w:rsidRDefault="00CE64D4" w14:paraId="1BE23AE9" w14:textId="618D8ACE">
            <w:pPr>
              <w:spacing w:before="0" w:after="200" w:line="276" w:lineRule="auto"/>
              <w:rPr>
                <w:rFonts w:ascii="Tahoma" w:hAnsi="Tahoma"/>
              </w:rPr>
            </w:pPr>
            <w:r w:rsidRPr="00CE64D4">
              <w:rPr>
                <w:rFonts w:ascii="Tahoma" w:hAnsi="Tahoma"/>
              </w:rPr>
              <w:t xml:space="preserve">The </w:t>
            </w:r>
            <w:r w:rsidR="00B44C38">
              <w:rPr>
                <w:rFonts w:ascii="Tahoma" w:hAnsi="Tahoma"/>
              </w:rPr>
              <w:t>i</w:t>
            </w:r>
            <w:r w:rsidRPr="00CE64D4">
              <w:rPr>
                <w:rFonts w:ascii="Tahoma" w:hAnsi="Tahoma"/>
              </w:rPr>
              <w:t xml:space="preserve">nduction </w:t>
            </w:r>
            <w:r w:rsidR="00B44C38">
              <w:rPr>
                <w:rFonts w:ascii="Tahoma" w:hAnsi="Tahoma"/>
              </w:rPr>
              <w:t>tutor</w:t>
            </w:r>
            <w:r w:rsidRPr="00CE64D4">
              <w:rPr>
                <w:rFonts w:ascii="Tahoma" w:hAnsi="Tahoma"/>
              </w:rPr>
              <w:t xml:space="preserve"> has previously raised concerns that some early career teachers lack confidence in planning and teaching, particularly in using assessment to guide their future planning.</w:t>
            </w:r>
            <w:r>
              <w:rPr>
                <w:rFonts w:ascii="Tahoma" w:hAnsi="Tahoma"/>
              </w:rPr>
              <w:t xml:space="preserve"> Therefore, i</w:t>
            </w:r>
            <w:r w:rsidRPr="003C6443" w:rsidR="003C6443">
              <w:rPr>
                <w:rFonts w:ascii="Tahoma" w:hAnsi="Tahoma"/>
              </w:rPr>
              <w:t>n the Spring, ECTs will begin by studying ‘Planning and delivery’ before moving on to ‘Assessment for Learning’.</w:t>
            </w:r>
          </w:p>
          <w:p w:rsidRPr="003C6443" w:rsidR="003C6443" w:rsidP="003C6443" w:rsidRDefault="003C6443" w14:paraId="50FAC147" w14:textId="458356CD">
            <w:pPr>
              <w:spacing w:before="0" w:after="200" w:line="276" w:lineRule="auto"/>
              <w:rPr>
                <w:rFonts w:ascii="Tahoma" w:hAnsi="Tahoma"/>
              </w:rPr>
            </w:pPr>
            <w:r w:rsidRPr="003C6443">
              <w:rPr>
                <w:rFonts w:ascii="Tahoma" w:hAnsi="Tahoma"/>
              </w:rPr>
              <w:t xml:space="preserve">In the final term, all ECTs will explore ‘Memory and Learning’ before finishing the year with ‘Subject and </w:t>
            </w:r>
            <w:r w:rsidR="00C40DBB">
              <w:rPr>
                <w:rFonts w:ascii="Tahoma" w:hAnsi="Tahoma"/>
              </w:rPr>
              <w:t>C</w:t>
            </w:r>
            <w:r w:rsidRPr="003C6443">
              <w:rPr>
                <w:rFonts w:ascii="Tahoma" w:hAnsi="Tahoma"/>
              </w:rPr>
              <w:t>urriculum</w:t>
            </w:r>
            <w:r w:rsidR="00C40DBB">
              <w:rPr>
                <w:rFonts w:ascii="Tahoma" w:hAnsi="Tahoma"/>
              </w:rPr>
              <w:t>’</w:t>
            </w:r>
            <w:r w:rsidRPr="003C6443">
              <w:rPr>
                <w:rFonts w:ascii="Tahoma" w:hAnsi="Tahoma"/>
              </w:rPr>
              <w:t>. This will align with a whole-staff professional development package already planned around long-term curriculum planning and subject enhancement.</w:t>
            </w:r>
          </w:p>
          <w:p w:rsidRPr="003C6443" w:rsidR="003C6443" w:rsidP="003C6443" w:rsidRDefault="003C6443" w14:paraId="3ED5A951" w14:textId="7D3FE0AC">
            <w:pPr>
              <w:spacing w:before="0" w:after="200" w:line="276" w:lineRule="auto"/>
              <w:rPr>
                <w:rFonts w:ascii="Tahoma" w:hAnsi="Tahoma"/>
              </w:rPr>
            </w:pPr>
            <w:r w:rsidRPr="003C6443">
              <w:rPr>
                <w:rFonts w:ascii="Tahoma" w:hAnsi="Tahoma"/>
              </w:rPr>
              <w:t xml:space="preserve">Following consultation between the MAT’s </w:t>
            </w:r>
            <w:r w:rsidR="00F81B6A">
              <w:rPr>
                <w:rFonts w:ascii="Tahoma" w:hAnsi="Tahoma"/>
              </w:rPr>
              <w:t>t</w:t>
            </w:r>
            <w:r w:rsidRPr="003C6443">
              <w:rPr>
                <w:rFonts w:ascii="Tahoma" w:hAnsi="Tahoma"/>
              </w:rPr>
              <w:t xml:space="preserve">eaching and </w:t>
            </w:r>
            <w:r w:rsidR="00F81B6A">
              <w:rPr>
                <w:rFonts w:ascii="Tahoma" w:hAnsi="Tahoma"/>
              </w:rPr>
              <w:t>l</w:t>
            </w:r>
            <w:r w:rsidRPr="003C6443">
              <w:rPr>
                <w:rFonts w:ascii="Tahoma" w:hAnsi="Tahoma"/>
              </w:rPr>
              <w:t xml:space="preserve">earning </w:t>
            </w:r>
            <w:r w:rsidR="00F81B6A">
              <w:rPr>
                <w:rFonts w:ascii="Tahoma" w:hAnsi="Tahoma"/>
              </w:rPr>
              <w:t>l</w:t>
            </w:r>
            <w:r w:rsidRPr="003C6443">
              <w:rPr>
                <w:rFonts w:ascii="Tahoma" w:hAnsi="Tahoma"/>
              </w:rPr>
              <w:t xml:space="preserve">ead and </w:t>
            </w:r>
            <w:r w:rsidR="00B44C38">
              <w:rPr>
                <w:rFonts w:ascii="Tahoma" w:hAnsi="Tahoma"/>
              </w:rPr>
              <w:t>induction tutor</w:t>
            </w:r>
            <w:r w:rsidRPr="003C6443">
              <w:rPr>
                <w:rFonts w:ascii="Tahoma" w:hAnsi="Tahoma"/>
              </w:rPr>
              <w:t xml:space="preserve">, a decision has been made to adapt the sequence as follows: </w:t>
            </w:r>
          </w:p>
        </w:tc>
      </w:tr>
    </w:tbl>
    <w:p w:rsidR="002B147E" w:rsidP="003C6443" w:rsidRDefault="002B147E" w14:paraId="557BA2A3" w14:textId="77777777">
      <w:pPr>
        <w:spacing w:before="0" w:after="200"/>
        <w:rPr>
          <w:rFonts w:ascii="Tahoma" w:hAnsi="Tahoma" w:eastAsia="Aptos" w:cs="Times New Roman"/>
          <w:kern w:val="2"/>
          <w:szCs w:val="24"/>
          <w14:ligatures w14:val="standardContextual"/>
        </w:rPr>
      </w:pPr>
    </w:p>
    <w:p w:rsidR="002B147E" w:rsidRDefault="002B147E" w14:paraId="31368EB5" w14:textId="77777777">
      <w:pPr>
        <w:spacing w:before="0" w:after="200"/>
        <w:jc w:val="both"/>
        <w:rPr>
          <w:rFonts w:ascii="Tahoma" w:hAnsi="Tahoma" w:eastAsia="Aptos" w:cs="Times New Roman"/>
          <w:kern w:val="2"/>
          <w:szCs w:val="24"/>
          <w14:ligatures w14:val="standardContextual"/>
        </w:rPr>
      </w:pPr>
      <w:r>
        <w:rPr>
          <w:rFonts w:ascii="Tahoma" w:hAnsi="Tahoma" w:eastAsia="Aptos" w:cs="Times New Roman"/>
          <w:kern w:val="2"/>
          <w:szCs w:val="24"/>
          <w14:ligatures w14:val="standardContextual"/>
        </w:rPr>
        <w:br w:type="page"/>
      </w:r>
    </w:p>
    <w:p w:rsidRPr="003C6443" w:rsidR="003C6443" w:rsidP="003C6443" w:rsidRDefault="003C6443" w14:paraId="52340613" w14:textId="77777777">
      <w:pPr>
        <w:spacing w:before="0" w:after="200"/>
        <w:rPr>
          <w:rFonts w:ascii="Tahoma" w:hAnsi="Tahoma" w:eastAsia="Aptos" w:cs="Times New Roman"/>
          <w:kern w:val="2"/>
          <w:szCs w:val="24"/>
          <w14:ligatures w14:val="standardContextual"/>
        </w:rPr>
      </w:pPr>
    </w:p>
    <w:tbl>
      <w:tblPr>
        <w:tblStyle w:val="TableGrid3"/>
        <w:tblW w:w="0" w:type="auto"/>
        <w:tblLook w:val="04A0" w:firstRow="1" w:lastRow="0" w:firstColumn="1" w:lastColumn="0" w:noHBand="0" w:noVBand="1"/>
      </w:tblPr>
      <w:tblGrid>
        <w:gridCol w:w="1502"/>
        <w:gridCol w:w="1502"/>
        <w:gridCol w:w="1503"/>
        <w:gridCol w:w="1503"/>
        <w:gridCol w:w="1503"/>
        <w:gridCol w:w="1503"/>
      </w:tblGrid>
      <w:tr w:rsidRPr="003C6443" w:rsidR="003C6443" w:rsidTr="37731373" w14:paraId="497DC135" w14:textId="77777777">
        <w:tc>
          <w:tcPr>
            <w:tcW w:w="1502" w:type="dxa"/>
            <w:shd w:val="clear" w:color="auto" w:fill="156082"/>
          </w:tcPr>
          <w:p w:rsidRPr="003C6443" w:rsidR="003C6443" w:rsidP="003C6443" w:rsidRDefault="003C6443" w14:paraId="031B3883" w14:textId="77777777">
            <w:pPr>
              <w:spacing w:before="0" w:after="200" w:line="276" w:lineRule="auto"/>
              <w:jc w:val="center"/>
              <w:rPr>
                <w:rFonts w:ascii="Tahoma" w:hAnsi="Tahoma"/>
                <w:color w:val="FFFFFF"/>
                <w:sz w:val="22"/>
              </w:rPr>
            </w:pPr>
            <w:r w:rsidRPr="003C6443">
              <w:rPr>
                <w:rFonts w:ascii="Tahoma" w:hAnsi="Tahoma"/>
                <w:color w:val="FFFFFF"/>
                <w:sz w:val="22"/>
              </w:rPr>
              <w:t>Autumn Half term 1</w:t>
            </w:r>
          </w:p>
        </w:tc>
        <w:tc>
          <w:tcPr>
            <w:tcW w:w="1502" w:type="dxa"/>
            <w:shd w:val="clear" w:color="auto" w:fill="156082"/>
          </w:tcPr>
          <w:p w:rsidRPr="003C6443" w:rsidR="003C6443" w:rsidP="003C6443" w:rsidRDefault="003C6443" w14:paraId="46539F47" w14:textId="77777777">
            <w:pPr>
              <w:spacing w:before="0" w:after="200" w:line="276" w:lineRule="auto"/>
              <w:jc w:val="center"/>
              <w:rPr>
                <w:rFonts w:ascii="Tahoma" w:hAnsi="Tahoma"/>
                <w:color w:val="FFFFFF"/>
                <w:sz w:val="22"/>
              </w:rPr>
            </w:pPr>
            <w:r w:rsidRPr="003C6443">
              <w:rPr>
                <w:rFonts w:ascii="Tahoma" w:hAnsi="Tahoma"/>
                <w:color w:val="FFFFFF"/>
                <w:sz w:val="22"/>
              </w:rPr>
              <w:t>Autumn Half term 2</w:t>
            </w:r>
          </w:p>
        </w:tc>
        <w:tc>
          <w:tcPr>
            <w:tcW w:w="1503" w:type="dxa"/>
            <w:shd w:val="clear" w:color="auto" w:fill="156082"/>
          </w:tcPr>
          <w:p w:rsidRPr="003C6443" w:rsidR="003C6443" w:rsidP="003C6443" w:rsidRDefault="003C6443" w14:paraId="11124EA6" w14:textId="77777777">
            <w:pPr>
              <w:spacing w:before="0" w:after="200" w:line="276" w:lineRule="auto"/>
              <w:jc w:val="center"/>
              <w:rPr>
                <w:rFonts w:ascii="Tahoma" w:hAnsi="Tahoma"/>
                <w:color w:val="FFFFFF"/>
                <w:sz w:val="22"/>
              </w:rPr>
            </w:pPr>
            <w:r w:rsidRPr="003C6443">
              <w:rPr>
                <w:rFonts w:ascii="Tahoma" w:hAnsi="Tahoma"/>
                <w:color w:val="FFFFFF"/>
                <w:sz w:val="22"/>
              </w:rPr>
              <w:t>Spring Half term 1</w:t>
            </w:r>
          </w:p>
        </w:tc>
        <w:tc>
          <w:tcPr>
            <w:tcW w:w="1503" w:type="dxa"/>
            <w:shd w:val="clear" w:color="auto" w:fill="156082"/>
          </w:tcPr>
          <w:p w:rsidRPr="003C6443" w:rsidR="003C6443" w:rsidP="37731373" w:rsidRDefault="003C6443" w14:paraId="065FF759" w14:textId="558091EF">
            <w:pPr>
              <w:spacing w:before="0" w:after="200" w:line="276" w:lineRule="auto"/>
              <w:jc w:val="center"/>
              <w:rPr>
                <w:rFonts w:ascii="Tahoma" w:hAnsi="Tahoma"/>
                <w:color w:val="FFFFFF"/>
                <w:sz w:val="22"/>
                <w:szCs w:val="22"/>
              </w:rPr>
            </w:pPr>
            <w:r w:rsidRPr="37731373">
              <w:rPr>
                <w:rFonts w:ascii="Tahoma" w:hAnsi="Tahoma"/>
                <w:color w:val="FFFFFF" w:themeColor="background1"/>
                <w:sz w:val="22"/>
                <w:szCs w:val="22"/>
              </w:rPr>
              <w:t xml:space="preserve">Spring Half term </w:t>
            </w:r>
            <w:r w:rsidRPr="37731373" w:rsidR="59264629">
              <w:rPr>
                <w:rFonts w:ascii="Tahoma" w:hAnsi="Tahoma"/>
                <w:color w:val="FFFFFF" w:themeColor="background1"/>
                <w:sz w:val="22"/>
                <w:szCs w:val="22"/>
              </w:rPr>
              <w:t>2</w:t>
            </w:r>
          </w:p>
        </w:tc>
        <w:tc>
          <w:tcPr>
            <w:tcW w:w="1503" w:type="dxa"/>
            <w:shd w:val="clear" w:color="auto" w:fill="156082"/>
          </w:tcPr>
          <w:p w:rsidRPr="003C6443" w:rsidR="003C6443" w:rsidP="003C6443" w:rsidRDefault="003C6443" w14:paraId="2AA0B7EC" w14:textId="77777777">
            <w:pPr>
              <w:spacing w:before="0" w:after="200" w:line="276" w:lineRule="auto"/>
              <w:jc w:val="center"/>
              <w:rPr>
                <w:rFonts w:ascii="Tahoma" w:hAnsi="Tahoma"/>
                <w:color w:val="FFFFFF"/>
                <w:sz w:val="22"/>
              </w:rPr>
            </w:pPr>
            <w:r w:rsidRPr="003C6443">
              <w:rPr>
                <w:rFonts w:ascii="Tahoma" w:hAnsi="Tahoma"/>
                <w:color w:val="FFFFFF"/>
                <w:sz w:val="22"/>
              </w:rPr>
              <w:t>Summer Half term 1</w:t>
            </w:r>
          </w:p>
        </w:tc>
        <w:tc>
          <w:tcPr>
            <w:tcW w:w="1503" w:type="dxa"/>
            <w:shd w:val="clear" w:color="auto" w:fill="156082"/>
          </w:tcPr>
          <w:p w:rsidRPr="003C6443" w:rsidR="003C6443" w:rsidP="37731373" w:rsidRDefault="003C6443" w14:paraId="72BCA11D" w14:textId="36B8BD05">
            <w:pPr>
              <w:spacing w:before="0" w:after="200" w:line="276" w:lineRule="auto"/>
              <w:jc w:val="center"/>
              <w:rPr>
                <w:rFonts w:ascii="Tahoma" w:hAnsi="Tahoma"/>
                <w:color w:val="FFFFFF"/>
                <w:sz w:val="22"/>
                <w:szCs w:val="22"/>
              </w:rPr>
            </w:pPr>
            <w:r w:rsidRPr="37731373">
              <w:rPr>
                <w:rFonts w:ascii="Tahoma" w:hAnsi="Tahoma"/>
                <w:color w:val="FFFFFF" w:themeColor="background1"/>
                <w:sz w:val="22"/>
                <w:szCs w:val="22"/>
              </w:rPr>
              <w:t xml:space="preserve">Summer  Half term </w:t>
            </w:r>
            <w:r w:rsidRPr="37731373" w:rsidR="5CD73E25">
              <w:rPr>
                <w:rFonts w:ascii="Tahoma" w:hAnsi="Tahoma"/>
                <w:color w:val="FFFFFF" w:themeColor="background1"/>
                <w:sz w:val="22"/>
                <w:szCs w:val="22"/>
              </w:rPr>
              <w:t>2</w:t>
            </w:r>
          </w:p>
        </w:tc>
      </w:tr>
      <w:tr w:rsidRPr="003C6443" w:rsidR="003C6443" w:rsidTr="37731373" w14:paraId="01782C6F" w14:textId="77777777">
        <w:tc>
          <w:tcPr>
            <w:tcW w:w="1502" w:type="dxa"/>
          </w:tcPr>
          <w:p w:rsidRPr="003C6443" w:rsidR="003C6443" w:rsidP="003C6443" w:rsidRDefault="003C6443" w14:paraId="7869E8D7" w14:textId="77777777">
            <w:pPr>
              <w:spacing w:before="0" w:after="200" w:line="276" w:lineRule="auto"/>
              <w:jc w:val="center"/>
              <w:rPr>
                <w:rFonts w:ascii="Tahoma" w:hAnsi="Tahoma"/>
                <w:sz w:val="22"/>
              </w:rPr>
            </w:pPr>
            <w:r w:rsidRPr="003C6443">
              <w:rPr>
                <w:rFonts w:ascii="Tahoma" w:hAnsi="Tahoma"/>
                <w:sz w:val="22"/>
              </w:rPr>
              <w:t>Behaviour and relationships</w:t>
            </w:r>
          </w:p>
        </w:tc>
        <w:tc>
          <w:tcPr>
            <w:tcW w:w="1502" w:type="dxa"/>
          </w:tcPr>
          <w:p w:rsidRPr="003C6443" w:rsidR="003C6443" w:rsidP="003C6443" w:rsidRDefault="003C6443" w14:paraId="1216711A" w14:textId="77777777">
            <w:pPr>
              <w:spacing w:before="0" w:after="200" w:line="276" w:lineRule="auto"/>
              <w:jc w:val="center"/>
              <w:rPr>
                <w:rFonts w:ascii="Tahoma" w:hAnsi="Tahoma"/>
                <w:sz w:val="22"/>
              </w:rPr>
            </w:pPr>
            <w:r w:rsidRPr="003C6443">
              <w:rPr>
                <w:rFonts w:ascii="Tahoma" w:hAnsi="Tahoma"/>
                <w:sz w:val="22"/>
              </w:rPr>
              <w:t>Adaptive practice</w:t>
            </w:r>
          </w:p>
        </w:tc>
        <w:tc>
          <w:tcPr>
            <w:tcW w:w="1503" w:type="dxa"/>
          </w:tcPr>
          <w:p w:rsidRPr="003C6443" w:rsidR="003C6443" w:rsidP="003C6443" w:rsidRDefault="003C6443" w14:paraId="01FDA2A1" w14:textId="77777777">
            <w:pPr>
              <w:spacing w:before="0" w:after="200" w:line="276" w:lineRule="auto"/>
              <w:jc w:val="center"/>
              <w:rPr>
                <w:rFonts w:ascii="Tahoma" w:hAnsi="Tahoma"/>
                <w:sz w:val="22"/>
              </w:rPr>
            </w:pPr>
            <w:r w:rsidRPr="003C6443">
              <w:rPr>
                <w:rFonts w:ascii="Tahoma" w:hAnsi="Tahoma"/>
                <w:sz w:val="22"/>
              </w:rPr>
              <w:t xml:space="preserve">Planning and delivery </w:t>
            </w:r>
          </w:p>
        </w:tc>
        <w:tc>
          <w:tcPr>
            <w:tcW w:w="1503" w:type="dxa"/>
          </w:tcPr>
          <w:p w:rsidRPr="003C6443" w:rsidR="003C6443" w:rsidP="003C6443" w:rsidRDefault="003C6443" w14:paraId="7A54A618" w14:textId="77777777">
            <w:pPr>
              <w:spacing w:before="0" w:after="200" w:line="276" w:lineRule="auto"/>
              <w:jc w:val="center"/>
              <w:rPr>
                <w:rFonts w:ascii="Tahoma" w:hAnsi="Tahoma"/>
                <w:sz w:val="22"/>
              </w:rPr>
            </w:pPr>
            <w:r w:rsidRPr="003C6443">
              <w:rPr>
                <w:rFonts w:ascii="Tahoma" w:hAnsi="Tahoma"/>
                <w:sz w:val="22"/>
              </w:rPr>
              <w:t xml:space="preserve">Assessment for learning </w:t>
            </w:r>
          </w:p>
        </w:tc>
        <w:tc>
          <w:tcPr>
            <w:tcW w:w="1503" w:type="dxa"/>
          </w:tcPr>
          <w:p w:rsidRPr="003C6443" w:rsidR="003C6443" w:rsidP="003C6443" w:rsidRDefault="003C6443" w14:paraId="1C74DBFD" w14:textId="77777777">
            <w:pPr>
              <w:spacing w:before="0" w:after="200" w:line="276" w:lineRule="auto"/>
              <w:jc w:val="center"/>
              <w:rPr>
                <w:rFonts w:ascii="Tahoma" w:hAnsi="Tahoma"/>
                <w:sz w:val="22"/>
              </w:rPr>
            </w:pPr>
            <w:r w:rsidRPr="003C6443">
              <w:rPr>
                <w:rFonts w:ascii="Tahoma" w:hAnsi="Tahoma"/>
                <w:sz w:val="22"/>
              </w:rPr>
              <w:t xml:space="preserve">Memory and learning </w:t>
            </w:r>
          </w:p>
        </w:tc>
        <w:tc>
          <w:tcPr>
            <w:tcW w:w="1503" w:type="dxa"/>
          </w:tcPr>
          <w:p w:rsidRPr="003C6443" w:rsidR="003C6443" w:rsidP="003C6443" w:rsidRDefault="003C6443" w14:paraId="4A28274A" w14:textId="77777777">
            <w:pPr>
              <w:spacing w:before="0" w:after="200" w:line="276" w:lineRule="auto"/>
              <w:jc w:val="center"/>
              <w:rPr>
                <w:rFonts w:ascii="Tahoma" w:hAnsi="Tahoma"/>
                <w:sz w:val="22"/>
              </w:rPr>
            </w:pPr>
            <w:r w:rsidRPr="003C6443">
              <w:rPr>
                <w:rFonts w:ascii="Tahoma" w:hAnsi="Tahoma"/>
                <w:sz w:val="22"/>
              </w:rPr>
              <w:t xml:space="preserve">Subject and curriculum </w:t>
            </w:r>
          </w:p>
        </w:tc>
      </w:tr>
    </w:tbl>
    <w:p w:rsidR="003C6443" w:rsidP="003C6443" w:rsidRDefault="003C6443" w14:paraId="7722E88F" w14:textId="77777777"/>
    <w:p w:rsidRPr="00AD2A12" w:rsidR="00AD2A12" w:rsidP="00080C75" w:rsidRDefault="00AD2A12" w14:paraId="2D0E9B58" w14:textId="6880D501">
      <w:pPr>
        <w:pStyle w:val="Subheading"/>
      </w:pPr>
      <w:r w:rsidRPr="00AD2A12">
        <w:t>Schools with multiple ECTs</w:t>
      </w:r>
    </w:p>
    <w:p w:rsidRPr="00AD2A12" w:rsidR="00AD2A12" w:rsidP="00AD2A12" w:rsidRDefault="00AA2AB0" w14:paraId="246A5A3C" w14:textId="1C7E8C85">
      <w:pPr>
        <w:spacing w:before="0" w:after="200"/>
        <w:rPr>
          <w:rFonts w:ascii="Tahoma" w:hAnsi="Tahoma" w:eastAsia="Aptos" w:cs="Times New Roman"/>
          <w:kern w:val="2"/>
          <w:szCs w:val="24"/>
          <w14:ligatures w14:val="standardContextual"/>
        </w:rPr>
      </w:pPr>
      <w:r>
        <w:rPr>
          <w:rFonts w:ascii="Tahoma" w:hAnsi="Tahoma" w:eastAsia="Aptos" w:cs="Times New Roman"/>
          <w:kern w:val="2"/>
          <w:szCs w:val="24"/>
          <w14:ligatures w14:val="standardContextual"/>
        </w:rPr>
        <w:t>In</w:t>
      </w:r>
      <w:r w:rsidRPr="00AD2A12" w:rsidR="00AD2A12">
        <w:rPr>
          <w:rFonts w:ascii="Tahoma" w:hAnsi="Tahoma" w:eastAsia="Aptos" w:cs="Times New Roman"/>
          <w:kern w:val="2"/>
          <w:szCs w:val="24"/>
          <w14:ligatures w14:val="standardContextual"/>
        </w:rPr>
        <w:t xml:space="preserve"> schools</w:t>
      </w:r>
      <w:r w:rsidR="00271265">
        <w:rPr>
          <w:rFonts w:ascii="Tahoma" w:hAnsi="Tahoma" w:eastAsia="Aptos" w:cs="Times New Roman"/>
          <w:kern w:val="2"/>
          <w:szCs w:val="24"/>
          <w14:ligatures w14:val="standardContextual"/>
        </w:rPr>
        <w:t xml:space="preserve"> </w:t>
      </w:r>
      <w:r w:rsidRPr="00AD2A12" w:rsidR="00AD2A12">
        <w:rPr>
          <w:rFonts w:ascii="Tahoma" w:hAnsi="Tahoma" w:eastAsia="Aptos" w:cs="Times New Roman"/>
          <w:kern w:val="2"/>
          <w:szCs w:val="24"/>
          <w14:ligatures w14:val="standardContextual"/>
        </w:rPr>
        <w:t xml:space="preserve">where there is more than one ECT, all participants </w:t>
      </w:r>
      <w:r w:rsidR="00271265">
        <w:rPr>
          <w:rFonts w:ascii="Tahoma" w:hAnsi="Tahoma" w:eastAsia="Aptos" w:cs="Times New Roman"/>
          <w:kern w:val="2"/>
          <w:szCs w:val="24"/>
          <w14:ligatures w14:val="standardContextual"/>
        </w:rPr>
        <w:t xml:space="preserve">should </w:t>
      </w:r>
      <w:r w:rsidRPr="00AD2A12" w:rsidR="00AD2A12">
        <w:rPr>
          <w:rFonts w:ascii="Tahoma" w:hAnsi="Tahoma" w:eastAsia="Aptos" w:cs="Times New Roman"/>
          <w:kern w:val="2"/>
          <w:szCs w:val="24"/>
          <w14:ligatures w14:val="standardContextual"/>
        </w:rPr>
        <w:t xml:space="preserve">complete the modules in the same sequence. This will ensure a consistent school approach and provide opportunity for peer-support. This consistency also allows induction </w:t>
      </w:r>
      <w:r w:rsidR="00880494">
        <w:rPr>
          <w:rFonts w:ascii="Tahoma" w:hAnsi="Tahoma" w:eastAsia="Aptos" w:cs="Times New Roman"/>
          <w:kern w:val="2"/>
          <w:szCs w:val="24"/>
          <w14:ligatures w14:val="standardContextual"/>
        </w:rPr>
        <w:t>tutors</w:t>
      </w:r>
      <w:r w:rsidRPr="00AD2A12" w:rsidR="00AD2A12">
        <w:rPr>
          <w:rFonts w:ascii="Tahoma" w:hAnsi="Tahoma" w:eastAsia="Aptos" w:cs="Times New Roman"/>
          <w:kern w:val="2"/>
          <w:szCs w:val="24"/>
          <w14:ligatures w14:val="standardContextual"/>
        </w:rPr>
        <w:t xml:space="preserve"> and mentors to deepen their expertise in key topics, streamline discussions, and tailor guidance more precisely. If you work in a multi-academy trust, you may need to liaise with colleagues to clarify whether the module sequence is being agreed at a whole-trust or whole-school level. </w:t>
      </w:r>
    </w:p>
    <w:p w:rsidR="00B8451A" w:rsidP="00B8451A" w:rsidRDefault="004724C2" w14:paraId="45122DAB" w14:textId="0B2502BD">
      <w:r w:rsidRPr="004724C2">
        <w:t xml:space="preserve">Due to the flexible approach to the module sequence, some ECTs may complete their study in a different order to colleagues in different schools or outside their trust. </w:t>
      </w:r>
      <w:r w:rsidR="00880494">
        <w:t>Induction tutors</w:t>
      </w:r>
      <w:r w:rsidRPr="004724C2">
        <w:t xml:space="preserve"> should reassure ECTs that this will not impact on their termly progress reports as the programme design ensures that all ITTECF framework statements will be covered across year 1 of the programme and consolidated in year 2.  </w:t>
      </w:r>
    </w:p>
    <w:p w:rsidRPr="002012BE" w:rsidR="002012BE" w:rsidP="00B8451A" w:rsidRDefault="00CE1496" w14:paraId="25027DB6" w14:textId="56D7DAD9">
      <w:pPr>
        <w:pStyle w:val="Subheading"/>
      </w:pPr>
      <w:r>
        <w:t xml:space="preserve">Selecting a </w:t>
      </w:r>
      <w:r w:rsidR="00B8451A">
        <w:t>different sequence – what you need to know</w:t>
      </w:r>
      <w:r w:rsidRPr="002012BE" w:rsidR="002012BE">
        <w:t> </w:t>
      </w:r>
    </w:p>
    <w:p w:rsidRPr="002012BE" w:rsidR="002012BE" w:rsidP="0091192D" w:rsidRDefault="002012BE" w14:paraId="6B9D72B3" w14:textId="77777777">
      <w:pPr>
        <w:pStyle w:val="ListParagraph"/>
        <w:numPr>
          <w:ilvl w:val="0"/>
          <w:numId w:val="26"/>
        </w:numPr>
      </w:pPr>
      <w:r w:rsidRPr="002012BE">
        <w:t>All ECTs must complete the module on ‘Behaviour and relationships’ in Autumn half term 1.  </w:t>
      </w:r>
    </w:p>
    <w:p w:rsidR="002012BE" w:rsidP="0091192D" w:rsidRDefault="002012BE" w14:paraId="12463717" w14:textId="77777777">
      <w:pPr>
        <w:pStyle w:val="ListParagraph"/>
        <w:numPr>
          <w:ilvl w:val="0"/>
          <w:numId w:val="26"/>
        </w:numPr>
      </w:pPr>
      <w:r w:rsidRPr="002012BE">
        <w:t>ECTs will still complete all 6 modules – one module per half term.  </w:t>
      </w:r>
    </w:p>
    <w:p w:rsidRPr="002012BE" w:rsidR="00B51332" w:rsidP="0091192D" w:rsidRDefault="00B51332" w14:paraId="16CBA4F6" w14:textId="6F1BD1F1">
      <w:pPr>
        <w:pStyle w:val="ListParagraph"/>
        <w:numPr>
          <w:ilvl w:val="0"/>
          <w:numId w:val="26"/>
        </w:numPr>
        <w:rPr/>
      </w:pPr>
      <w:r w:rsidR="00B51332">
        <w:rPr/>
        <w:t xml:space="preserve">There is no </w:t>
      </w:r>
      <w:r w:rsidR="00990BAC">
        <w:rPr/>
        <w:t>obligation to adapt the sequence of modules; schools can</w:t>
      </w:r>
      <w:r w:rsidR="00715C60">
        <w:rPr/>
        <w:t xml:space="preserve"> choose</w:t>
      </w:r>
      <w:r w:rsidR="00990BAC">
        <w:rPr/>
        <w:t xml:space="preserve"> </w:t>
      </w:r>
      <w:r w:rsidR="36E952E1">
        <w:rPr/>
        <w:t>to follow</w:t>
      </w:r>
      <w:r w:rsidR="00990BAC">
        <w:rPr/>
        <w:t xml:space="preserve"> our programme as designed. </w:t>
      </w:r>
      <w:r w:rsidR="00715C60">
        <w:rPr/>
        <w:t xml:space="preserve">No action is </w:t>
      </w:r>
      <w:r w:rsidR="00715C60">
        <w:rPr/>
        <w:t>required</w:t>
      </w:r>
      <w:r w:rsidR="00715C60">
        <w:rPr/>
        <w:t xml:space="preserve"> in this instance. </w:t>
      </w:r>
    </w:p>
    <w:p w:rsidRPr="002012BE" w:rsidR="002012BE" w:rsidP="0091192D" w:rsidRDefault="002012BE" w14:paraId="2ABC1CC9" w14:textId="77777777">
      <w:pPr>
        <w:pStyle w:val="ListParagraph"/>
        <w:numPr>
          <w:ilvl w:val="0"/>
          <w:numId w:val="26"/>
        </w:numPr>
      </w:pPr>
      <w:r w:rsidRPr="002012BE">
        <w:t>All ECTs will attend live seminars in the sequence outlined in the introductory materials and in this document.  </w:t>
      </w:r>
    </w:p>
    <w:p w:rsidRPr="002012BE" w:rsidR="002012BE" w:rsidP="0091192D" w:rsidRDefault="002012BE" w14:paraId="0DA9240A" w14:textId="4A696495">
      <w:pPr>
        <w:pStyle w:val="ListParagraph"/>
        <w:numPr>
          <w:ilvl w:val="0"/>
          <w:numId w:val="26"/>
        </w:numPr>
      </w:pPr>
      <w:r w:rsidRPr="002012BE">
        <w:t xml:space="preserve">Mentor support materials will align with the </w:t>
      </w:r>
      <w:r w:rsidR="006720D1">
        <w:t xml:space="preserve">ECT’s </w:t>
      </w:r>
      <w:r w:rsidRPr="002012BE">
        <w:t>modul</w:t>
      </w:r>
      <w:r w:rsidR="00F509E0">
        <w:t>e</w:t>
      </w:r>
      <w:r w:rsidR="006720D1">
        <w:t>s</w:t>
      </w:r>
      <w:r w:rsidRPr="002012BE">
        <w:t>. </w:t>
      </w:r>
    </w:p>
    <w:p w:rsidRPr="002012BE" w:rsidR="002012BE" w:rsidP="0091192D" w:rsidRDefault="002012BE" w14:paraId="2CD83F05" w14:textId="2C6415D4">
      <w:pPr>
        <w:pStyle w:val="ListParagraph"/>
        <w:numPr>
          <w:ilvl w:val="0"/>
          <w:numId w:val="26"/>
        </w:numPr>
      </w:pPr>
      <w:r w:rsidRPr="002012BE">
        <w:t>Where there is more than one ECT in a school, all participants must complete the modules in the same order. </w:t>
      </w:r>
    </w:p>
    <w:p w:rsidRPr="002012BE" w:rsidR="002012BE" w:rsidP="0091192D" w:rsidRDefault="002012BE" w14:paraId="7EF65CCF" w14:textId="77777777">
      <w:pPr>
        <w:pStyle w:val="ListParagraph"/>
        <w:numPr>
          <w:ilvl w:val="0"/>
          <w:numId w:val="26"/>
        </w:numPr>
      </w:pPr>
      <w:r w:rsidRPr="002012BE">
        <w:t>All ITTECF statements will be addressed across year 1 of the programme and consolidated in year 2.  </w:t>
      </w:r>
    </w:p>
    <w:p w:rsidRPr="002012BE" w:rsidR="002012BE" w:rsidP="0091192D" w:rsidRDefault="002012BE" w14:paraId="4C5361AB" w14:textId="460261F1">
      <w:pPr>
        <w:pStyle w:val="ListParagraph"/>
        <w:numPr>
          <w:ilvl w:val="0"/>
          <w:numId w:val="26"/>
        </w:numPr>
      </w:pPr>
      <w:r w:rsidRPr="002012BE">
        <w:t xml:space="preserve">Confirmation of the </w:t>
      </w:r>
      <w:r w:rsidR="002377AC">
        <w:t>revised</w:t>
      </w:r>
      <w:r w:rsidRPr="002012BE">
        <w:t xml:space="preserve"> sequence must be received by the end of half term 1 and no further changes can be made for the remainder of the first year of the programme. This should be done via the LMS</w:t>
      </w:r>
      <w:r w:rsidR="006720D1">
        <w:t>, Prism</w:t>
      </w:r>
      <w:r w:rsidRPr="002012BE">
        <w:t>.  </w:t>
      </w:r>
    </w:p>
    <w:p w:rsidRPr="002012BE" w:rsidR="002012BE" w:rsidP="0091192D" w:rsidRDefault="002012BE" w14:paraId="35D6A953" w14:textId="77777777">
      <w:pPr>
        <w:pStyle w:val="ListParagraph"/>
        <w:numPr>
          <w:ilvl w:val="0"/>
          <w:numId w:val="26"/>
        </w:numPr>
      </w:pPr>
      <w:r w:rsidRPr="002012BE">
        <w:lastRenderedPageBreak/>
        <w:t>If you do not wish to adapt the sequence, no action is required. </w:t>
      </w:r>
    </w:p>
    <w:p w:rsidR="002012BE" w:rsidP="0091192D" w:rsidRDefault="002012BE" w14:paraId="072AA495" w14:textId="77777777">
      <w:pPr>
        <w:pStyle w:val="ListParagraph"/>
        <w:numPr>
          <w:ilvl w:val="0"/>
          <w:numId w:val="26"/>
        </w:numPr>
      </w:pPr>
      <w:r w:rsidRPr="002012BE">
        <w:t>Should any ECTs join the school later in the year, they should still complete the module on behaviour and relationships first and then join the programme as the same point as their colleagues.  </w:t>
      </w:r>
    </w:p>
    <w:p w:rsidRPr="002012BE" w:rsidR="00C6644E" w:rsidP="00D4296A" w:rsidRDefault="00D4296A" w14:paraId="5084884C" w14:textId="2B77CE70">
      <w:pPr>
        <w:pStyle w:val="Subheading"/>
      </w:pPr>
      <w:r>
        <w:t>Selecting a different sequence – things to consider</w:t>
      </w:r>
    </w:p>
    <w:p w:rsidR="00B51332" w:rsidP="00C6644E" w:rsidRDefault="002012BE" w14:paraId="5B306386" w14:textId="77777777">
      <w:r w:rsidRPr="002012BE">
        <w:t>Should you wish to adapt the order in which your ECT(s) complete the modules in year 1, please consider the following:  </w:t>
      </w:r>
    </w:p>
    <w:p w:rsidRPr="00B51332" w:rsidR="00B51332" w:rsidP="0091192D" w:rsidRDefault="00B51332" w14:paraId="52D45C9F" w14:textId="77777777">
      <w:pPr>
        <w:pStyle w:val="ListParagraph"/>
        <w:numPr>
          <w:ilvl w:val="0"/>
          <w:numId w:val="26"/>
        </w:numPr>
      </w:pPr>
      <w:r w:rsidRPr="00B51332">
        <w:t>If I work in a trust, have I checked with the person responsible for the ECTs whether a module sequence choice is being made at a trust or school level.  </w:t>
      </w:r>
    </w:p>
    <w:p w:rsidRPr="00B51332" w:rsidR="00B51332" w:rsidP="0091192D" w:rsidRDefault="00B51332" w14:paraId="37F211A9" w14:textId="20B31D6D">
      <w:pPr>
        <w:pStyle w:val="ListParagraph"/>
        <w:numPr>
          <w:ilvl w:val="0"/>
          <w:numId w:val="26"/>
        </w:numPr>
      </w:pPr>
      <w:r w:rsidRPr="00B51332">
        <w:t xml:space="preserve">Have I established </w:t>
      </w:r>
      <w:r w:rsidR="00BE323C">
        <w:t xml:space="preserve">the </w:t>
      </w:r>
      <w:r w:rsidRPr="00B51332">
        <w:t>professional development priorities for my school or trust this year?  </w:t>
      </w:r>
    </w:p>
    <w:p w:rsidRPr="00B51332" w:rsidR="00B51332" w:rsidP="0091192D" w:rsidRDefault="00B51332" w14:paraId="5C9C4853" w14:textId="77777777">
      <w:pPr>
        <w:pStyle w:val="ListParagraph"/>
        <w:numPr>
          <w:ilvl w:val="0"/>
          <w:numId w:val="26"/>
        </w:numPr>
      </w:pPr>
      <w:r w:rsidRPr="00B51332">
        <w:t>Have I consulted with any experienced mentors and relevant senior leaders in the school or trust to seek their thoughts on what any change to the suggested sequence should look like? </w:t>
      </w:r>
    </w:p>
    <w:p w:rsidRPr="00B51332" w:rsidR="00B51332" w:rsidP="0091192D" w:rsidRDefault="00B51332" w14:paraId="728F8060" w14:textId="12BB279D">
      <w:pPr>
        <w:pStyle w:val="ListParagraph"/>
        <w:numPr>
          <w:ilvl w:val="0"/>
          <w:numId w:val="26"/>
        </w:numPr>
      </w:pPr>
      <w:r w:rsidRPr="00B51332">
        <w:t>Do I have a clear rationale for why studying modules in a different one to the one recommended would be beneficial for my ECT</w:t>
      </w:r>
      <w:r w:rsidR="007175A1">
        <w:t>(</w:t>
      </w:r>
      <w:r w:rsidRPr="00B51332">
        <w:t>s</w:t>
      </w:r>
      <w:r w:rsidR="007175A1">
        <w:t>)</w:t>
      </w:r>
      <w:r w:rsidRPr="00B51332">
        <w:t xml:space="preserve"> to complete? </w:t>
      </w:r>
    </w:p>
    <w:p w:rsidR="00B51332" w:rsidP="0091192D" w:rsidRDefault="00B51332" w14:paraId="7083E777" w14:textId="77777777">
      <w:pPr>
        <w:pStyle w:val="Subheading"/>
      </w:pPr>
      <w:r>
        <w:t xml:space="preserve">How to submit your preferred sequence </w:t>
      </w:r>
    </w:p>
    <w:p w:rsidRPr="00B51332" w:rsidR="00B51332" w:rsidP="00B51332" w:rsidRDefault="00B51332" w14:paraId="79A4CC3B" w14:textId="55E1EFFA">
      <w:pPr>
        <w:spacing w:before="0" w:after="200"/>
      </w:pPr>
      <w:r w:rsidRPr="00B51332">
        <w:t xml:space="preserve">If you wish to adapt the sequence of modules 2- 6, please log in to your account </w:t>
      </w:r>
      <w:r w:rsidR="002B147E">
        <w:t xml:space="preserve">on Prism </w:t>
      </w:r>
      <w:r w:rsidRPr="00B51332">
        <w:t>and submit your revised sequence before the end of half-term 1.  </w:t>
      </w:r>
    </w:p>
    <w:p w:rsidRPr="00B51332" w:rsidR="00B51332" w:rsidP="00B51332" w:rsidRDefault="00B51332" w14:paraId="423BEBB2" w14:textId="77777777">
      <w:pPr>
        <w:spacing w:before="0" w:after="200"/>
      </w:pPr>
      <w:r w:rsidRPr="00B51332">
        <w:t>Once submitted, no further changes to the sequence can be made during year 1 of the programme.  </w:t>
      </w:r>
    </w:p>
    <w:p w:rsidR="00B51332" w:rsidP="00B51332" w:rsidRDefault="00B51332" w14:paraId="43BA18A7" w14:textId="77777777">
      <w:pPr>
        <w:tabs>
          <w:tab w:val="num" w:pos="720"/>
        </w:tabs>
        <w:spacing w:before="0" w:after="200"/>
        <w:ind w:left="360"/>
      </w:pPr>
      <w:r w:rsidRPr="00B51332">
        <w:t> </w:t>
      </w:r>
    </w:p>
    <w:p w:rsidR="00456A1D" w:rsidP="00456A1D" w:rsidRDefault="00456A1D" w14:paraId="6034850F"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D4296A" w:rsidRDefault="00D4296A" w14:paraId="20A4A9E4" w14:textId="77777777">
      <w:pPr>
        <w:spacing w:before="0" w:after="200"/>
        <w:jc w:val="both"/>
        <w:rPr>
          <w:rFonts w:ascii="Tahoma" w:hAnsi="Tahoma" w:cs="Tahoma"/>
          <w:b/>
          <w:bCs/>
          <w:color w:val="004B62" w:themeColor="text1"/>
          <w:sz w:val="28"/>
          <w:szCs w:val="28"/>
        </w:rPr>
      </w:pPr>
      <w:r>
        <w:br w:type="page"/>
      </w:r>
    </w:p>
    <w:p w:rsidR="00BE2EA1" w:rsidP="006A7949" w:rsidRDefault="006A7949" w14:paraId="6A465A84" w14:textId="0ADDA338">
      <w:pPr>
        <w:pStyle w:val="Heading"/>
      </w:pPr>
      <w:r w:rsidR="006A7949">
        <w:rPr/>
        <w:t xml:space="preserve">Year 1 </w:t>
      </w:r>
      <w:r w:rsidR="00BE2EA1">
        <w:rPr/>
        <w:t xml:space="preserve">Programme </w:t>
      </w:r>
      <w:r w:rsidR="00BE2EA1">
        <w:rPr/>
        <w:t>content</w:t>
      </w:r>
      <w:r w:rsidR="006A7949">
        <w:rPr/>
        <w:t xml:space="preserve"> </w:t>
      </w:r>
      <w:r w:rsidR="002E63DB">
        <w:rPr/>
        <w:t>-</w:t>
      </w:r>
      <w:r w:rsidR="002E63DB">
        <w:rPr/>
        <w:t xml:space="preserve"> </w:t>
      </w:r>
      <w:r w:rsidR="006A7949">
        <w:rPr/>
        <w:t xml:space="preserve">Early Career Teachers </w:t>
      </w:r>
    </w:p>
    <w:p w:rsidR="00BE3BE4" w:rsidP="00BE3BE4" w:rsidRDefault="00BE3BE4" w14:paraId="35852557" w14:textId="77777777">
      <w:r>
        <w:t>Take a moment to look at the</w:t>
      </w:r>
      <w:r w:rsidRPr="007A6063">
        <w:t xml:space="preserve"> structure of the</w:t>
      </w:r>
      <w:r>
        <w:t xml:space="preserve"> ECT</w:t>
      </w:r>
      <w:r w:rsidRPr="007A6063">
        <w:t xml:space="preserve"> programme in year 1:  </w:t>
      </w:r>
    </w:p>
    <w:p w:rsidR="00BE3BE4" w:rsidP="00BE3BE4" w:rsidRDefault="00BE3BE4" w14:paraId="4FF649A7" w14:textId="77777777">
      <w:pPr>
        <w:jc w:val="center"/>
      </w:pPr>
      <w:r w:rsidRPr="00591638">
        <w:rPr>
          <w:noProof/>
        </w:rPr>
        <w:drawing>
          <wp:inline distT="0" distB="0" distL="0" distR="0" wp14:anchorId="2E077421" wp14:editId="6EFED4A0">
            <wp:extent cx="6324702" cy="2764342"/>
            <wp:effectExtent l="19050" t="19050" r="19050" b="17145"/>
            <wp:docPr id="113705726" name="Picture 8" descr="A chart with colorful squares and text&#10;&#10;AI-generated content may be incorrect.">
              <a:extLst xmlns:a="http://schemas.openxmlformats.org/drawingml/2006/main">
                <a:ext uri="{FF2B5EF4-FFF2-40B4-BE49-F238E27FC236}">
                  <a16:creationId xmlns:a16="http://schemas.microsoft.com/office/drawing/2014/main" id="{E66A6D58-5A4C-B245-EAE7-BD050FF24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hart with colorful squares and text&#10;&#10;AI-generated content may be incorrect.">
                      <a:extLst>
                        <a:ext uri="{FF2B5EF4-FFF2-40B4-BE49-F238E27FC236}">
                          <a16:creationId xmlns:a16="http://schemas.microsoft.com/office/drawing/2014/main" id="{E66A6D58-5A4C-B245-EAE7-BD050FF24651}"/>
                        </a:ext>
                      </a:extLst>
                    </pic:cNvPr>
                    <pic:cNvPicPr>
                      <a:picLocks noChangeAspect="1"/>
                    </pic:cNvPicPr>
                  </pic:nvPicPr>
                  <pic:blipFill rotWithShape="1">
                    <a:blip r:embed="rId34"/>
                    <a:srcRect t="9163" b="13104"/>
                    <a:stretch/>
                  </pic:blipFill>
                  <pic:spPr bwMode="auto">
                    <a:xfrm>
                      <a:off x="0" y="0"/>
                      <a:ext cx="6326635" cy="27651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2226" w:rsidP="008652DF" w:rsidRDefault="00382226" w14:paraId="01BF562B" w14:textId="77777777">
      <w:pPr>
        <w:pStyle w:val="Subsubheading"/>
      </w:pPr>
    </w:p>
    <w:p w:rsidR="008652DF" w:rsidP="008652DF" w:rsidRDefault="008652DF" w14:paraId="202C1782" w14:textId="77777777">
      <w:pPr>
        <w:pStyle w:val="Subsubheading"/>
      </w:pPr>
      <w:r>
        <w:t>Introductory materials</w:t>
      </w:r>
    </w:p>
    <w:p w:rsidR="008652DF" w:rsidP="008652DF" w:rsidRDefault="008652DF" w14:paraId="568E9D55" w14:textId="47655D94">
      <w:r>
        <w:t xml:space="preserve">At the start of the programme, all ECTs will attend a 3-hour in-person </w:t>
      </w:r>
      <w:r w:rsidR="00D10E87">
        <w:t xml:space="preserve">local </w:t>
      </w:r>
      <w:r>
        <w:t>seminar</w:t>
      </w:r>
      <w:r w:rsidR="00D10E87">
        <w:t xml:space="preserve"> </w:t>
      </w:r>
      <w:r>
        <w:t xml:space="preserve">where they will: </w:t>
      </w:r>
    </w:p>
    <w:p w:rsidR="008652DF" w:rsidP="008652DF" w:rsidRDefault="008652DF" w14:paraId="3836AE2E" w14:textId="77777777">
      <w:pPr>
        <w:pStyle w:val="ListParagraph"/>
        <w:numPr>
          <w:ilvl w:val="0"/>
          <w:numId w:val="10"/>
        </w:numPr>
        <w:spacing w:before="0" w:after="200"/>
      </w:pPr>
      <w:r w:rsidRPr="00DD1330">
        <w:t>learn more about the structure</w:t>
      </w:r>
      <w:r>
        <w:t xml:space="preserve"> of the NIoT’s</w:t>
      </w:r>
      <w:r w:rsidRPr="00DD1330">
        <w:t xml:space="preserve"> ECT programme </w:t>
      </w:r>
    </w:p>
    <w:p w:rsidR="008652DF" w:rsidP="008652DF" w:rsidRDefault="008652DF" w14:paraId="24C4EE8F" w14:textId="77777777">
      <w:pPr>
        <w:pStyle w:val="ListParagraph"/>
        <w:numPr>
          <w:ilvl w:val="0"/>
          <w:numId w:val="10"/>
        </w:numPr>
        <w:spacing w:before="0" w:after="200"/>
      </w:pPr>
      <w:r w:rsidRPr="00DD1330">
        <w:t xml:space="preserve">understand what it means to develop teacher expertise </w:t>
      </w:r>
    </w:p>
    <w:p w:rsidR="008652DF" w:rsidP="008652DF" w:rsidRDefault="008652DF" w14:paraId="3200A13E" w14:textId="77777777">
      <w:pPr>
        <w:pStyle w:val="ListParagraph"/>
        <w:numPr>
          <w:ilvl w:val="0"/>
          <w:numId w:val="10"/>
        </w:numPr>
        <w:spacing w:before="0" w:after="200"/>
      </w:pPr>
      <w:r w:rsidRPr="00DD1330">
        <w:t>explore the observation and feedback model used by the NIoT’s EC</w:t>
      </w:r>
      <w:r>
        <w:t>T</w:t>
      </w:r>
      <w:r w:rsidRPr="00DD1330">
        <w:t xml:space="preserve"> programme</w:t>
      </w:r>
    </w:p>
    <w:p w:rsidR="008652DF" w:rsidP="008652DF" w:rsidRDefault="008652DF" w14:paraId="5D369154" w14:textId="77777777">
      <w:pPr>
        <w:pStyle w:val="ListParagraph"/>
        <w:numPr>
          <w:ilvl w:val="0"/>
          <w:numId w:val="10"/>
        </w:numPr>
        <w:spacing w:before="0" w:after="200"/>
      </w:pPr>
      <w:r w:rsidRPr="00DD1330">
        <w:t xml:space="preserve">consider how </w:t>
      </w:r>
      <w:r>
        <w:t>to</w:t>
      </w:r>
      <w:r w:rsidRPr="00DD1330">
        <w:t xml:space="preserve"> manage </w:t>
      </w:r>
      <w:r>
        <w:t>their</w:t>
      </w:r>
      <w:r w:rsidRPr="00DD1330">
        <w:t xml:space="preserve"> well</w:t>
      </w:r>
      <w:r>
        <w:t>-</w:t>
      </w:r>
      <w:r w:rsidRPr="00DD1330">
        <w:t xml:space="preserve">being </w:t>
      </w:r>
    </w:p>
    <w:p w:rsidR="008652DF" w:rsidP="008652DF" w:rsidRDefault="008652DF" w14:paraId="11721A23" w14:textId="77777777">
      <w:r>
        <w:t>The seminar</w:t>
      </w:r>
      <w:r w:rsidRPr="00DD1330">
        <w:t xml:space="preserve"> will also </w:t>
      </w:r>
      <w:r>
        <w:t>provide</w:t>
      </w:r>
      <w:r w:rsidRPr="00DD1330">
        <w:t xml:space="preserve"> the</w:t>
      </w:r>
      <w:r>
        <w:t xml:space="preserve"> </w:t>
      </w:r>
      <w:r w:rsidRPr="00DD1330">
        <w:t>opportunity</w:t>
      </w:r>
      <w:r>
        <w:t xml:space="preserve"> for ECTs</w:t>
      </w:r>
      <w:r w:rsidRPr="00DD1330">
        <w:t xml:space="preserve"> to network with peers</w:t>
      </w:r>
      <w:r>
        <w:t xml:space="preserve">.  ECTs will also complete a 90-minute on-line self-study as part of their onboarding process. </w:t>
      </w:r>
    </w:p>
    <w:p w:rsidRPr="008D4695" w:rsidR="007728B5" w:rsidP="007728B5" w:rsidRDefault="007728B5" w14:paraId="3E67CB0D" w14:textId="77777777">
      <w:pPr>
        <w:rPr>
          <w:b/>
          <w:bCs/>
        </w:rPr>
      </w:pPr>
      <w:r w:rsidRPr="008D4695">
        <w:rPr>
          <w:b/>
          <w:bCs/>
        </w:rPr>
        <w:t>Core self-study</w:t>
      </w:r>
    </w:p>
    <w:p w:rsidR="007728B5" w:rsidP="007728B5" w:rsidRDefault="007728B5" w14:paraId="2EE58977" w14:textId="1333C0FC">
      <w:r>
        <w:t xml:space="preserve">Early career teachers will complete </w:t>
      </w:r>
      <w:r w:rsidRPr="00D10E87">
        <w:t>one core self-study per module</w:t>
      </w:r>
      <w:r>
        <w:t xml:space="preserve"> followed by </w:t>
      </w:r>
      <w:r w:rsidRPr="00521191">
        <w:t xml:space="preserve">a </w:t>
      </w:r>
      <w:r w:rsidRPr="00D10E87">
        <w:t>diagnostic reflection.</w:t>
      </w:r>
      <w:r>
        <w:rPr>
          <w:b/>
          <w:bCs/>
        </w:rPr>
        <w:t xml:space="preserve"> </w:t>
      </w:r>
      <w:r w:rsidRPr="00707FD0">
        <w:t>Both of these will be accessed on the learning management system</w:t>
      </w:r>
      <w:r>
        <w:t>, Prism</w:t>
      </w:r>
      <w:r w:rsidRPr="00707FD0">
        <w:t>.</w:t>
      </w:r>
      <w:r w:rsidRPr="00562B4F">
        <w:rPr>
          <w:b/>
          <w:bCs/>
        </w:rPr>
        <w:t xml:space="preserve"> </w:t>
      </w:r>
      <w:r>
        <w:t xml:space="preserve">The core self-study acts a refresher to the </w:t>
      </w:r>
      <w:r w:rsidR="00D10E87">
        <w:t>evidence and theory that</w:t>
      </w:r>
      <w:r>
        <w:t xml:space="preserve"> ECTs will have gained in that specific </w:t>
      </w:r>
      <w:r w:rsidR="00D10E87">
        <w:t>domain</w:t>
      </w:r>
      <w:r>
        <w:t xml:space="preserve"> during their ITT. </w:t>
      </w:r>
    </w:p>
    <w:p w:rsidR="007728B5" w:rsidP="007728B5" w:rsidRDefault="007728B5" w14:paraId="36D7689B" w14:textId="77777777">
      <w:pPr>
        <w:pStyle w:val="Subsubheading"/>
      </w:pPr>
      <w:r>
        <w:t>Diagnostic</w:t>
      </w:r>
    </w:p>
    <w:p w:rsidR="007728B5" w:rsidP="007728B5" w:rsidRDefault="007728B5" w14:paraId="00D4DC00" w14:textId="0A458E10">
      <w:r>
        <w:t xml:space="preserve">ECTs will </w:t>
      </w:r>
      <w:r w:rsidRPr="004F46F4">
        <w:t xml:space="preserve">complete </w:t>
      </w:r>
      <w:r w:rsidR="00366B54">
        <w:t>a</w:t>
      </w:r>
      <w:r w:rsidRPr="00FE76D3">
        <w:t xml:space="preserve"> diagnostic for </w:t>
      </w:r>
      <w:r w:rsidRPr="004F46F4">
        <w:t xml:space="preserve">each </w:t>
      </w:r>
      <w:r w:rsidRPr="00FE76D3">
        <w:t>module</w:t>
      </w:r>
      <w:r w:rsidRPr="004F46F4">
        <w:t xml:space="preserve"> after </w:t>
      </w:r>
      <w:r>
        <w:t>they’ve</w:t>
      </w:r>
      <w:r w:rsidRPr="004F46F4">
        <w:t xml:space="preserve"> read the related core-study</w:t>
      </w:r>
      <w:r w:rsidRPr="00FE76D3">
        <w:t>.</w:t>
      </w:r>
      <w:r w:rsidR="00EF7E7B">
        <w:t xml:space="preserve"> </w:t>
      </w:r>
      <w:r w:rsidRPr="00FE76D3">
        <w:t>Th</w:t>
      </w:r>
      <w:r>
        <w:t>e diagnostic</w:t>
      </w:r>
      <w:r w:rsidR="00EF7E7B">
        <w:t xml:space="preserve"> is found on the LMS and it</w:t>
      </w:r>
      <w:r>
        <w:t xml:space="preserve"> will</w:t>
      </w:r>
      <w:r w:rsidRPr="00FE76D3">
        <w:t xml:space="preserve"> take </w:t>
      </w:r>
      <w:r>
        <w:t>them</w:t>
      </w:r>
      <w:r w:rsidRPr="00FE76D3">
        <w:t xml:space="preserve"> approximately 30 minutes</w:t>
      </w:r>
      <w:r w:rsidR="00EF7E7B">
        <w:t xml:space="preserve">. It’s </w:t>
      </w:r>
      <w:r w:rsidR="00D10E87">
        <w:t>comprise</w:t>
      </w:r>
      <w:r w:rsidR="00366B54">
        <w:t>d</w:t>
      </w:r>
      <w:r w:rsidR="00D10E87">
        <w:t xml:space="preserve"> of 20 multiple-choice questions</w:t>
      </w:r>
      <w:r w:rsidR="00366B54">
        <w:t xml:space="preserve"> related to the domain</w:t>
      </w:r>
      <w:r w:rsidRPr="00FE76D3">
        <w:t xml:space="preserve">. </w:t>
      </w:r>
      <w:r>
        <w:t xml:space="preserve">The results will be accessible to </w:t>
      </w:r>
      <w:r w:rsidR="00D67045">
        <w:t>mentors</w:t>
      </w:r>
      <w:r>
        <w:t xml:space="preserve"> on Prism.</w:t>
      </w:r>
    </w:p>
    <w:p w:rsidR="007728B5" w:rsidP="007728B5" w:rsidRDefault="007728B5" w14:paraId="0108AFBD" w14:textId="6DB1F1AA">
      <w:r>
        <w:lastRenderedPageBreak/>
        <w:t>T</w:t>
      </w:r>
      <w:r w:rsidRPr="00FE76D3">
        <w:t xml:space="preserve">here is no pass or fail - the diagnostic report is designed as a guide or </w:t>
      </w:r>
      <w:r w:rsidRPr="004F46F4">
        <w:t xml:space="preserve">a </w:t>
      </w:r>
      <w:r w:rsidRPr="00FE76D3">
        <w:t xml:space="preserve">‘proxy’ to help </w:t>
      </w:r>
      <w:r w:rsidR="00D67045">
        <w:t>mentors</w:t>
      </w:r>
      <w:r w:rsidRPr="00FE76D3">
        <w:t xml:space="preserve"> and </w:t>
      </w:r>
      <w:r w:rsidR="00D67045">
        <w:t>their</w:t>
      </w:r>
      <w:r w:rsidRPr="00FE76D3">
        <w:t xml:space="preserve"> </w:t>
      </w:r>
      <w:r>
        <w:t>ECT</w:t>
      </w:r>
      <w:r w:rsidRPr="00FE76D3">
        <w:t xml:space="preserve"> identify specific areas for further development or enhancement within </w:t>
      </w:r>
      <w:r>
        <w:t>their</w:t>
      </w:r>
      <w:r w:rsidRPr="00FE76D3">
        <w:t xml:space="preserve"> current practice.</w:t>
      </w:r>
      <w:r>
        <w:t xml:space="preserve"> The suggested recommendations </w:t>
      </w:r>
      <w:r w:rsidR="00EF7E7B">
        <w:t>are intended to</w:t>
      </w:r>
      <w:r>
        <w:t xml:space="preserve"> support the start of a conversation between </w:t>
      </w:r>
      <w:r w:rsidR="00D67045">
        <w:t>mentors</w:t>
      </w:r>
      <w:r>
        <w:t xml:space="preserve"> and ECT</w:t>
      </w:r>
      <w:r w:rsidR="00D67045">
        <w:t>s</w:t>
      </w:r>
      <w:r>
        <w:t xml:space="preserve"> as to what electives could</w:t>
      </w:r>
      <w:r w:rsidRPr="00FE76D3">
        <w:t xml:space="preserve"> have the greatest impact on </w:t>
      </w:r>
      <w:r w:rsidR="00D67045">
        <w:t>their</w:t>
      </w:r>
      <w:r w:rsidRPr="00FE76D3">
        <w:t xml:space="preserve"> personal development. </w:t>
      </w:r>
    </w:p>
    <w:p w:rsidR="00526EE7" w:rsidP="007728B5" w:rsidRDefault="00526EE7" w14:paraId="1E086211" w14:textId="77777777"/>
    <w:p w:rsidR="00400264" w:rsidP="00400264" w:rsidRDefault="00400264" w14:paraId="76EE561E" w14:textId="07C72777">
      <w:pPr>
        <w:jc w:val="center"/>
      </w:pPr>
      <w:r w:rsidRPr="00400264">
        <w:rPr>
          <w:noProof/>
        </w:rPr>
        <w:drawing>
          <wp:inline distT="0" distB="0" distL="0" distR="0" wp14:anchorId="7E41C409" wp14:editId="7EE3782B">
            <wp:extent cx="3104657" cy="3474078"/>
            <wp:effectExtent l="19050" t="19050" r="19685" b="12700"/>
            <wp:docPr id="241090702" name="Picture 3" descr="A screenshot of a web page&#10;&#10;AI-generated content may be incorrect.">
              <a:extLst xmlns:a="http://schemas.openxmlformats.org/drawingml/2006/main">
                <a:ext uri="{FF2B5EF4-FFF2-40B4-BE49-F238E27FC236}">
                  <a16:creationId xmlns:a16="http://schemas.microsoft.com/office/drawing/2014/main" id="{D1B30217-6532-BF5B-2BCD-005E289C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0702" name="Picture 3" descr="A screenshot of a web page&#10;&#10;AI-generated content may be incorrect.">
                      <a:extLst>
                        <a:ext uri="{FF2B5EF4-FFF2-40B4-BE49-F238E27FC236}">
                          <a16:creationId xmlns:a16="http://schemas.microsoft.com/office/drawing/2014/main" id="{D1B30217-6532-BF5B-2BCD-005E289C608E}"/>
                        </a:ext>
                      </a:extLst>
                    </pic:cNvPr>
                    <pic:cNvPicPr>
                      <a:picLocks noChangeAspect="1"/>
                    </pic:cNvPicPr>
                  </pic:nvPicPr>
                  <pic:blipFill>
                    <a:blip r:embed="rId35"/>
                    <a:stretch>
                      <a:fillRect/>
                    </a:stretch>
                  </pic:blipFill>
                  <pic:spPr>
                    <a:xfrm>
                      <a:off x="0" y="0"/>
                      <a:ext cx="3118569" cy="3489646"/>
                    </a:xfrm>
                    <a:prstGeom prst="rect">
                      <a:avLst/>
                    </a:prstGeom>
                    <a:ln>
                      <a:solidFill>
                        <a:schemeClr val="tx1"/>
                      </a:solidFill>
                    </a:ln>
                  </pic:spPr>
                </pic:pic>
              </a:graphicData>
            </a:graphic>
          </wp:inline>
        </w:drawing>
      </w:r>
    </w:p>
    <w:p w:rsidR="00526EE7" w:rsidP="00526EE7" w:rsidRDefault="00095697" w14:paraId="297B22C3" w14:textId="77777777">
      <w:pPr>
        <w:jc w:val="center"/>
      </w:pPr>
      <w:r w:rsidRPr="00095697">
        <w:rPr>
          <w:noProof/>
        </w:rPr>
        <w:drawing>
          <wp:inline distT="0" distB="0" distL="0" distR="0" wp14:anchorId="7EFB9567" wp14:editId="5AC1C941">
            <wp:extent cx="3127476" cy="2878691"/>
            <wp:effectExtent l="19050" t="19050" r="15875" b="17145"/>
            <wp:docPr id="2097042152" name="Picture 4" descr="A screenshot of a computer&#10;&#10;AI-generated content may be incorrect.">
              <a:extLst xmlns:a="http://schemas.openxmlformats.org/drawingml/2006/main">
                <a:ext uri="{FF2B5EF4-FFF2-40B4-BE49-F238E27FC236}">
                  <a16:creationId xmlns:a16="http://schemas.microsoft.com/office/drawing/2014/main" id="{E2D539E2-373D-27D1-7B65-F8ED09512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2152" name="Picture 4" descr="A screenshot of a computer&#10;&#10;AI-generated content may be incorrect.">
                      <a:extLst>
                        <a:ext uri="{FF2B5EF4-FFF2-40B4-BE49-F238E27FC236}">
                          <a16:creationId xmlns:a16="http://schemas.microsoft.com/office/drawing/2014/main" id="{E2D539E2-373D-27D1-7B65-F8ED09512741}"/>
                        </a:ext>
                      </a:extLst>
                    </pic:cNvPr>
                    <pic:cNvPicPr>
                      <a:picLocks noChangeAspect="1"/>
                    </pic:cNvPicPr>
                  </pic:nvPicPr>
                  <pic:blipFill>
                    <a:blip r:embed="rId36"/>
                    <a:stretch>
                      <a:fillRect/>
                    </a:stretch>
                  </pic:blipFill>
                  <pic:spPr>
                    <a:xfrm>
                      <a:off x="0" y="0"/>
                      <a:ext cx="3138179" cy="2888543"/>
                    </a:xfrm>
                    <a:prstGeom prst="rect">
                      <a:avLst/>
                    </a:prstGeom>
                    <a:ln>
                      <a:solidFill>
                        <a:schemeClr val="accent1">
                          <a:lumMod val="50000"/>
                        </a:schemeClr>
                      </a:solidFill>
                    </a:ln>
                  </pic:spPr>
                </pic:pic>
              </a:graphicData>
            </a:graphic>
          </wp:inline>
        </w:drawing>
      </w:r>
    </w:p>
    <w:p w:rsidR="00526EE7" w:rsidP="007728B5" w:rsidRDefault="00526EE7" w14:paraId="1053FFDA" w14:textId="77777777"/>
    <w:p w:rsidR="00400264" w:rsidP="00526EE7" w:rsidRDefault="007B44D2" w14:paraId="08169518" w14:textId="7CF04B06">
      <w:pPr>
        <w:jc w:val="center"/>
      </w:pPr>
      <w:r w:rsidRPr="007B44D2">
        <w:rPr>
          <w:noProof/>
        </w:rPr>
        <w:lastRenderedPageBreak/>
        <w:drawing>
          <wp:inline distT="0" distB="0" distL="0" distR="0" wp14:anchorId="59177BC0" wp14:editId="3CB16805">
            <wp:extent cx="3127375" cy="2325608"/>
            <wp:effectExtent l="19050" t="19050" r="15875" b="17780"/>
            <wp:docPr id="1814528409" name="Picture 3" descr="A screenshot of a computer&#10;&#10;AI-generated content may be incorrect.">
              <a:extLst xmlns:a="http://schemas.openxmlformats.org/drawingml/2006/main">
                <a:ext uri="{FF2B5EF4-FFF2-40B4-BE49-F238E27FC236}">
                  <a16:creationId xmlns:a16="http://schemas.microsoft.com/office/drawing/2014/main" id="{FA8A7D05-B4CA-8C51-720E-03AB429B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28409" name="Picture 3" descr="A screenshot of a computer&#10;&#10;AI-generated content may be incorrect.">
                      <a:extLst>
                        <a:ext uri="{FF2B5EF4-FFF2-40B4-BE49-F238E27FC236}">
                          <a16:creationId xmlns:a16="http://schemas.microsoft.com/office/drawing/2014/main" id="{FA8A7D05-B4CA-8C51-720E-03AB429B26B0}"/>
                        </a:ext>
                      </a:extLst>
                    </pic:cNvPr>
                    <pic:cNvPicPr>
                      <a:picLocks noChangeAspect="1"/>
                    </pic:cNvPicPr>
                  </pic:nvPicPr>
                  <pic:blipFill>
                    <a:blip r:embed="rId37"/>
                    <a:stretch>
                      <a:fillRect/>
                    </a:stretch>
                  </pic:blipFill>
                  <pic:spPr>
                    <a:xfrm>
                      <a:off x="0" y="0"/>
                      <a:ext cx="3149753" cy="2342249"/>
                    </a:xfrm>
                    <a:prstGeom prst="rect">
                      <a:avLst/>
                    </a:prstGeom>
                    <a:ln>
                      <a:solidFill>
                        <a:schemeClr val="accent1">
                          <a:lumMod val="50000"/>
                        </a:schemeClr>
                      </a:solidFill>
                    </a:ln>
                  </pic:spPr>
                </pic:pic>
              </a:graphicData>
            </a:graphic>
          </wp:inline>
        </w:drawing>
      </w:r>
    </w:p>
    <w:p w:rsidR="00400264" w:rsidP="007728B5" w:rsidRDefault="00400264" w14:paraId="09FBA03F" w14:textId="77777777"/>
    <w:p w:rsidR="00526EE7" w:rsidP="00526EE7" w:rsidRDefault="00526EE7" w14:paraId="7F87CA9C" w14:textId="77777777">
      <w:pPr>
        <w:jc w:val="center"/>
        <w:rPr>
          <w:b/>
          <w:bCs/>
        </w:rPr>
      </w:pPr>
      <w:r w:rsidRPr="00526EE7">
        <w:rPr>
          <w:b/>
          <w:bCs/>
          <w:noProof/>
        </w:rPr>
        <w:drawing>
          <wp:inline distT="0" distB="0" distL="0" distR="0" wp14:anchorId="523430A0" wp14:editId="45672F85">
            <wp:extent cx="3206240" cy="1982499"/>
            <wp:effectExtent l="19050" t="19050" r="13335" b="17780"/>
            <wp:docPr id="5760098" name="Picture 3" descr="A screenshot of a computer&#10;&#10;AI-generated content may be incorrect.">
              <a:extLst xmlns:a="http://schemas.openxmlformats.org/drawingml/2006/main">
                <a:ext uri="{FF2B5EF4-FFF2-40B4-BE49-F238E27FC236}">
                  <a16:creationId xmlns:a16="http://schemas.microsoft.com/office/drawing/2014/main" id="{334C4E42-DBF0-DAF2-3D68-61437FBCF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098" name="Picture 3" descr="A screenshot of a computer&#10;&#10;AI-generated content may be incorrect.">
                      <a:extLst>
                        <a:ext uri="{FF2B5EF4-FFF2-40B4-BE49-F238E27FC236}">
                          <a16:creationId xmlns:a16="http://schemas.microsoft.com/office/drawing/2014/main" id="{334C4E42-DBF0-DAF2-3D68-61437FBCFE0E}"/>
                        </a:ext>
                      </a:extLst>
                    </pic:cNvPr>
                    <pic:cNvPicPr>
                      <a:picLocks noChangeAspect="1"/>
                    </pic:cNvPicPr>
                  </pic:nvPicPr>
                  <pic:blipFill>
                    <a:blip r:embed="rId38"/>
                    <a:stretch>
                      <a:fillRect/>
                    </a:stretch>
                  </pic:blipFill>
                  <pic:spPr>
                    <a:xfrm>
                      <a:off x="0" y="0"/>
                      <a:ext cx="3220415" cy="1991263"/>
                    </a:xfrm>
                    <a:prstGeom prst="rect">
                      <a:avLst/>
                    </a:prstGeom>
                    <a:ln>
                      <a:solidFill>
                        <a:schemeClr val="accent1">
                          <a:lumMod val="50000"/>
                        </a:schemeClr>
                      </a:solidFill>
                    </a:ln>
                  </pic:spPr>
                </pic:pic>
              </a:graphicData>
            </a:graphic>
          </wp:inline>
        </w:drawing>
      </w:r>
    </w:p>
    <w:p w:rsidR="00526EE7" w:rsidP="00526EE7" w:rsidRDefault="00526EE7" w14:paraId="7767660B" w14:textId="77777777">
      <w:pPr>
        <w:jc w:val="center"/>
        <w:rPr>
          <w:b/>
          <w:bCs/>
        </w:rPr>
      </w:pPr>
    </w:p>
    <w:p w:rsidRPr="00096844" w:rsidR="007728B5" w:rsidP="00526EE7" w:rsidRDefault="007728B5" w14:paraId="454AA0EE" w14:textId="54C2B8EB">
      <w:pPr>
        <w:rPr>
          <w:b/>
          <w:bCs/>
        </w:rPr>
      </w:pPr>
      <w:r w:rsidRPr="00096844">
        <w:rPr>
          <w:b/>
          <w:bCs/>
        </w:rPr>
        <w:t>Elective self-studies</w:t>
      </w:r>
    </w:p>
    <w:p w:rsidR="007728B5" w:rsidP="007728B5" w:rsidRDefault="007728B5" w14:paraId="5B0CA36F" w14:textId="007914A0">
      <w:r>
        <w:t xml:space="preserve">The outcome of the diagnostic, along with </w:t>
      </w:r>
      <w:r w:rsidR="00F74E46">
        <w:t>the</w:t>
      </w:r>
      <w:r>
        <w:t xml:space="preserve"> ECT’s Career Entry Development Profile (CEDP) or other targets from their ITT, </w:t>
      </w:r>
      <w:r w:rsidRPr="00521191">
        <w:t xml:space="preserve">will guide </w:t>
      </w:r>
      <w:r w:rsidR="00F74E46">
        <w:t>their</w:t>
      </w:r>
      <w:r>
        <w:t xml:space="preserve"> </w:t>
      </w:r>
      <w:r w:rsidR="00F74E46">
        <w:t>discussion with their mentor as they</w:t>
      </w:r>
      <w:r w:rsidRPr="00521191">
        <w:t xml:space="preserve"> identify </w:t>
      </w:r>
      <w:r>
        <w:t>together a focus for development within a module</w:t>
      </w:r>
      <w:r w:rsidRPr="00521191">
        <w:t>.</w:t>
      </w:r>
      <w:r>
        <w:t xml:space="preserve"> </w:t>
      </w:r>
    </w:p>
    <w:p w:rsidR="007728B5" w:rsidP="007728B5" w:rsidRDefault="007728B5" w14:paraId="0EE6CA2B" w14:textId="77777777">
      <w:pPr>
        <w:rPr>
          <w:b/>
          <w:bCs/>
        </w:rPr>
      </w:pPr>
      <w:r>
        <w:t xml:space="preserve">ECTs then </w:t>
      </w:r>
      <w:r w:rsidRPr="00521191">
        <w:t xml:space="preserve">select </w:t>
      </w:r>
      <w:r w:rsidRPr="00096844">
        <w:rPr>
          <w:b/>
          <w:bCs/>
        </w:rPr>
        <w:t xml:space="preserve">3 elective self-studies </w:t>
      </w:r>
      <w:r w:rsidRPr="004410F1">
        <w:t>per</w:t>
      </w:r>
      <w:r w:rsidRPr="00096844">
        <w:rPr>
          <w:b/>
          <w:bCs/>
        </w:rPr>
        <w:t xml:space="preserve"> </w:t>
      </w:r>
      <w:r w:rsidRPr="006051D4">
        <w:t>module</w:t>
      </w:r>
      <w:r>
        <w:t xml:space="preserve"> – each focused on a more granular aspect of the broader topic</w:t>
      </w:r>
      <w:r w:rsidRPr="006051D4">
        <w:t xml:space="preserve">. However, for </w:t>
      </w:r>
      <w:r>
        <w:t>half-term 1</w:t>
      </w:r>
      <w:r w:rsidRPr="006051D4">
        <w:t xml:space="preserve"> </w:t>
      </w:r>
      <w:r>
        <w:t>they</w:t>
      </w:r>
      <w:r w:rsidRPr="006051D4">
        <w:t xml:space="preserve"> will only need to complete 2 elective self-studies</w:t>
      </w:r>
      <w:r>
        <w:t>. This is</w:t>
      </w:r>
      <w:r w:rsidRPr="006051D4">
        <w:t xml:space="preserve"> to give </w:t>
      </w:r>
      <w:r>
        <w:t>them</w:t>
      </w:r>
      <w:r w:rsidRPr="006051D4">
        <w:t xml:space="preserve"> more time to get settled into the new school year</w:t>
      </w:r>
      <w:r>
        <w:rPr>
          <w:b/>
          <w:bCs/>
        </w:rPr>
        <w:t>.</w:t>
      </w:r>
    </w:p>
    <w:p w:rsidRPr="00BC33EB" w:rsidR="007728B5" w:rsidP="007728B5" w:rsidRDefault="007728B5" w14:paraId="46E69C3A" w14:textId="77777777">
      <w:pPr>
        <w:pStyle w:val="Subsubheading"/>
        <w:rPr>
          <w:b w:val="0"/>
        </w:rPr>
      </w:pPr>
      <w:r w:rsidRPr="60AFD449">
        <w:rPr>
          <w:rFonts w:asciiTheme="minorHAnsi" w:hAnsiTheme="minorHAnsi" w:cstheme="minorBidi"/>
          <w:b w:val="0"/>
        </w:rPr>
        <w:t xml:space="preserve">Here, you can see how each self-study element is broken down within </w:t>
      </w:r>
      <w:r>
        <w:rPr>
          <w:rFonts w:asciiTheme="minorHAnsi" w:hAnsiTheme="minorHAnsi" w:cstheme="minorBidi"/>
          <w:b w:val="0"/>
        </w:rPr>
        <w:t xml:space="preserve">a typical module.  </w:t>
      </w:r>
      <w:r w:rsidRPr="00BC33EB">
        <w:rPr>
          <w:b w:val="0"/>
        </w:rPr>
        <w:t xml:space="preserve">In this example, you can see that the core self-study is completed first and then, following their diagnostic and mentor discussion, this particular ECT has chosen elective self-studies b, c and e to complete. </w:t>
      </w:r>
    </w:p>
    <w:p w:rsidR="007728B5" w:rsidP="007728B5" w:rsidRDefault="007728B5" w14:paraId="18043749" w14:textId="77777777">
      <w:pPr>
        <w:pStyle w:val="Subsubheading"/>
        <w:jc w:val="center"/>
        <w:rPr>
          <w:noProof/>
        </w:rPr>
      </w:pPr>
      <w:r w:rsidRPr="0011624F">
        <w:rPr>
          <w:noProof/>
        </w:rPr>
        <w:lastRenderedPageBreak/>
        <w:drawing>
          <wp:inline distT="0" distB="0" distL="0" distR="0" wp14:anchorId="38A6D695" wp14:editId="7382E8E5">
            <wp:extent cx="3154638" cy="3147336"/>
            <wp:effectExtent l="38100" t="38100" r="84455" b="72390"/>
            <wp:docPr id="3078" name="Picture 6" descr="Image shows a grey triangle within a mauve circle. At the top of the triangle are the words 'core study'. Under this are the letters a, b, c, d and e. The letters b, c and e are different colours. Underneath this, are the words 'local seminar'. ">
              <a:extLst xmlns:a="http://schemas.openxmlformats.org/drawingml/2006/main">
                <a:ext uri="{FF2B5EF4-FFF2-40B4-BE49-F238E27FC236}">
                  <a16:creationId xmlns:a16="http://schemas.microsoft.com/office/drawing/2014/main" id="{38C99219-7EA9-62FB-2736-A68E134EC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shows a grey triangle within a mauve circle. At the top of the triangle are the words 'core study'. Under this are the letters a, b, c, d and e. The letters b, c and e are different colours. Underneath this, are the words 'local seminar'. ">
                      <a:extLst>
                        <a:ext uri="{FF2B5EF4-FFF2-40B4-BE49-F238E27FC236}">
                          <a16:creationId xmlns:a16="http://schemas.microsoft.com/office/drawing/2014/main" id="{38C99219-7EA9-62FB-2736-A68E134EC9B9}"/>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6019" cy="3158691"/>
                    </a:xfrm>
                    <a:prstGeom prst="rect">
                      <a:avLst/>
                    </a:prstGeom>
                    <a:noFill/>
                    <a:effectLst>
                      <a:outerShdw blurRad="50800" dist="38100" dir="2700000" algn="tl" rotWithShape="0">
                        <a:prstClr val="black">
                          <a:alpha val="40000"/>
                        </a:prstClr>
                      </a:outerShdw>
                    </a:effectLst>
                  </pic:spPr>
                </pic:pic>
              </a:graphicData>
            </a:graphic>
          </wp:inline>
        </w:drawing>
      </w:r>
    </w:p>
    <w:p w:rsidR="007728B5" w:rsidP="006A7949" w:rsidRDefault="007728B5" w14:paraId="45F0CB9F" w14:textId="77777777">
      <w:pPr>
        <w:pStyle w:val="Subheading"/>
      </w:pPr>
    </w:p>
    <w:p w:rsidR="00AD2A12" w:rsidP="00BE3BE4" w:rsidRDefault="00BE3BE4" w14:paraId="4C077D34" w14:textId="118DE952">
      <w:pPr>
        <w:pStyle w:val="Subheading"/>
      </w:pPr>
      <w:r>
        <w:t xml:space="preserve">Local seminars </w:t>
      </w:r>
    </w:p>
    <w:p w:rsidR="00E3182A" w:rsidP="00E3182A" w:rsidRDefault="00E3182A" w14:paraId="7D8FC58A" w14:textId="0A325F16">
      <w:r>
        <w:t>ECTs attend</w:t>
      </w:r>
      <w:r w:rsidRPr="00E86DBF">
        <w:t xml:space="preserve"> half-termly local</w:t>
      </w:r>
      <w:r>
        <w:t xml:space="preserve"> </w:t>
      </w:r>
      <w:r w:rsidRPr="00E86DBF">
        <w:t>seminars</w:t>
      </w:r>
      <w:r>
        <w:t xml:space="preserve"> which are run by carefully selected, highly experienced teachers and school leaders. The seminars will be either in person or online and the </w:t>
      </w:r>
      <w:r w:rsidRPr="00E86DBF">
        <w:t>activities</w:t>
      </w:r>
      <w:r>
        <w:t xml:space="preserve"> undertaken</w:t>
      </w:r>
      <w:r w:rsidRPr="00E86DBF">
        <w:t xml:space="preserve"> will give </w:t>
      </w:r>
      <w:r>
        <w:t>them</w:t>
      </w:r>
      <w:r w:rsidRPr="00E86DBF">
        <w:t xml:space="preserve"> the chance to engage with wider expertise and network with peers</w:t>
      </w:r>
      <w:r>
        <w:t xml:space="preserve">. </w:t>
      </w:r>
    </w:p>
    <w:p w:rsidRPr="00F73191" w:rsidR="00F73191" w:rsidP="00F73191" w:rsidRDefault="00F73191" w14:paraId="500DCEFF" w14:textId="77777777">
      <w:r w:rsidRPr="00F73191">
        <w:t>Our holistic approach to seminar-design means the content of each session will support the development of all ECTs regardless of their sequence of self-study modules or choice of electives.  </w:t>
      </w:r>
    </w:p>
    <w:p w:rsidR="00323F96" w:rsidP="00171DF7" w:rsidRDefault="00F73191" w14:paraId="01F5A5FF" w14:textId="1038137A">
      <w:r w:rsidRPr="00F73191">
        <w:t>In seminars</w:t>
      </w:r>
      <w:r w:rsidR="00B33DE1">
        <w:t>,</w:t>
      </w:r>
      <w:r w:rsidRPr="00F73191">
        <w:t xml:space="preserve"> ECTs have the opportunity to connect different aspects of their teaching—such as planning, assessment, and behaviour management—into a more cohesive and effective practice. By integrating multiple elements of teaching as they work through a range of thought-provoking scenarios, ECTs will develop their adaptive expertise supporting them to make better-informed decisions in real time and making their teaching more responsive to individual needs.   </w:t>
      </w:r>
    </w:p>
    <w:p w:rsidR="00204A07" w:rsidP="00171DF7" w:rsidRDefault="00F73191" w14:paraId="07E79295" w14:textId="0929B582">
      <w:r w:rsidRPr="00F73191">
        <w:t>For example, while seminar 1 focuses on ‘Ensuring safe and predictable learning environments’, ECTs will also be supported to draw on and deepen their understanding of the role that planning and formative assessment has in achieving this goal.   </w:t>
      </w:r>
    </w:p>
    <w:p w:rsidR="00204A07" w:rsidRDefault="00204A07" w14:paraId="2024FC5E" w14:textId="77777777">
      <w:pPr>
        <w:spacing w:before="0" w:after="200"/>
        <w:jc w:val="both"/>
      </w:pPr>
      <w:r>
        <w:br w:type="page"/>
      </w:r>
    </w:p>
    <w:p w:rsidRPr="00AD2A12" w:rsidR="00323F96" w:rsidP="00171DF7" w:rsidRDefault="00904756" w14:paraId="2DE147AF" w14:textId="4D8B19D5">
      <w:pPr>
        <w:rPr>
          <w:rFonts w:ascii="Tahoma" w:hAnsi="Tahoma" w:eastAsia="Aptos" w:cs="Times New Roman"/>
          <w:b/>
          <w:bCs/>
          <w:kern w:val="2"/>
          <w:szCs w:val="24"/>
          <w14:ligatures w14:val="standardContextual"/>
        </w:rPr>
      </w:pPr>
      <w:r>
        <w:rPr>
          <w:rFonts w:ascii="Tahoma" w:hAnsi="Tahoma" w:eastAsia="Aptos" w:cs="Times New Roman"/>
          <w:b/>
          <w:bCs/>
          <w:kern w:val="2"/>
          <w:szCs w:val="24"/>
          <w14:ligatures w14:val="standardContextual"/>
        </w:rPr>
        <w:lastRenderedPageBreak/>
        <w:t xml:space="preserve">Local seminars </w:t>
      </w:r>
      <w:r w:rsidR="00DD1722">
        <w:rPr>
          <w:rFonts w:ascii="Tahoma" w:hAnsi="Tahoma" w:eastAsia="Aptos" w:cs="Times New Roman"/>
          <w:b/>
          <w:bCs/>
          <w:kern w:val="2"/>
          <w:szCs w:val="24"/>
          <w14:ligatures w14:val="standardContextual"/>
        </w:rPr>
        <w:t xml:space="preserve">for </w:t>
      </w:r>
      <w:r w:rsidR="00204A07">
        <w:rPr>
          <w:rFonts w:ascii="Tahoma" w:hAnsi="Tahoma" w:eastAsia="Aptos" w:cs="Times New Roman"/>
          <w:b/>
          <w:bCs/>
          <w:kern w:val="2"/>
          <w:szCs w:val="24"/>
          <w14:ligatures w14:val="standardContextual"/>
        </w:rPr>
        <w:t>year 1</w:t>
      </w:r>
      <w:r w:rsidR="00DD1722">
        <w:rPr>
          <w:rFonts w:ascii="Tahoma" w:hAnsi="Tahoma" w:eastAsia="Aptos" w:cs="Times New Roman"/>
          <w:b/>
          <w:bCs/>
          <w:kern w:val="2"/>
          <w:szCs w:val="24"/>
          <w14:ligatures w14:val="standardContextual"/>
        </w:rPr>
        <w:t xml:space="preserve"> </w:t>
      </w:r>
      <w:r w:rsidR="00456A1D">
        <w:rPr>
          <w:rFonts w:ascii="Tahoma" w:hAnsi="Tahoma" w:eastAsia="Aptos" w:cs="Times New Roman"/>
          <w:b/>
          <w:bCs/>
          <w:kern w:val="2"/>
          <w:szCs w:val="24"/>
          <w14:ligatures w14:val="standardContextual"/>
        </w:rPr>
        <w:t xml:space="preserve">- </w:t>
      </w:r>
      <w:r>
        <w:rPr>
          <w:rFonts w:ascii="Tahoma" w:hAnsi="Tahoma" w:eastAsia="Aptos" w:cs="Times New Roman"/>
          <w:b/>
          <w:bCs/>
          <w:kern w:val="2"/>
          <w:szCs w:val="24"/>
          <w14:ligatures w14:val="standardContextual"/>
        </w:rPr>
        <w:t xml:space="preserve">2025/26 </w:t>
      </w:r>
    </w:p>
    <w:tbl>
      <w:tblPr>
        <w:tblStyle w:val="GridTable4-Accent11"/>
        <w:tblW w:w="0" w:type="auto"/>
        <w:tblLook w:val="04A0" w:firstRow="1" w:lastRow="0" w:firstColumn="1" w:lastColumn="0" w:noHBand="0" w:noVBand="1"/>
      </w:tblPr>
      <w:tblGrid>
        <w:gridCol w:w="1499"/>
        <w:gridCol w:w="1481"/>
        <w:gridCol w:w="1492"/>
        <w:gridCol w:w="1562"/>
        <w:gridCol w:w="1492"/>
        <w:gridCol w:w="1490"/>
      </w:tblGrid>
      <w:tr w:rsidRPr="00AD2A12" w:rsidR="00AD2A12" w:rsidTr="00AD2A12" w14:paraId="33C76C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Pr="00AD2A12" w:rsidR="00AD2A12" w:rsidP="00AD2A12" w:rsidRDefault="00AD2A12" w14:paraId="565B0C01" w14:textId="77777777">
            <w:pPr>
              <w:spacing w:before="0" w:after="200" w:line="276" w:lineRule="auto"/>
              <w:jc w:val="center"/>
              <w:rPr>
                <w:rFonts w:ascii="Tahoma" w:hAnsi="Tahoma"/>
                <w:sz w:val="20"/>
                <w:szCs w:val="20"/>
              </w:rPr>
            </w:pPr>
            <w:r w:rsidRPr="00AD2A12">
              <w:rPr>
                <w:rFonts w:ascii="Tahoma" w:hAnsi="Tahoma"/>
                <w:sz w:val="20"/>
                <w:szCs w:val="20"/>
              </w:rPr>
              <w:t>Autumn half term 1</w:t>
            </w:r>
          </w:p>
        </w:tc>
        <w:tc>
          <w:tcPr>
            <w:tcW w:w="1502" w:type="dxa"/>
          </w:tcPr>
          <w:p w:rsidRPr="00AD2A12" w:rsidR="00AD2A12" w:rsidP="00AD2A12" w:rsidRDefault="00AD2A12" w14:paraId="7DE87394" w14:textId="77777777">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Autumn half term 2</w:t>
            </w:r>
          </w:p>
        </w:tc>
        <w:tc>
          <w:tcPr>
            <w:tcW w:w="1503" w:type="dxa"/>
          </w:tcPr>
          <w:p w:rsidRPr="00AD2A12" w:rsidR="00AD2A12" w:rsidP="00AD2A12" w:rsidRDefault="00AD2A12" w14:paraId="59A6E036" w14:textId="77777777">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Spring half term 1</w:t>
            </w:r>
          </w:p>
        </w:tc>
        <w:tc>
          <w:tcPr>
            <w:tcW w:w="1503" w:type="dxa"/>
          </w:tcPr>
          <w:p w:rsidRPr="00AD2A12" w:rsidR="00AD2A12" w:rsidP="00AD2A12" w:rsidRDefault="00AD2A12" w14:paraId="71F463BC" w14:textId="77777777">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Spring half term 2</w:t>
            </w:r>
          </w:p>
        </w:tc>
        <w:tc>
          <w:tcPr>
            <w:tcW w:w="1503" w:type="dxa"/>
          </w:tcPr>
          <w:p w:rsidRPr="00AD2A12" w:rsidR="00AD2A12" w:rsidP="00AD2A12" w:rsidRDefault="00AD2A12" w14:paraId="47A3279F" w14:textId="77777777">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Summer half term 1</w:t>
            </w:r>
          </w:p>
        </w:tc>
        <w:tc>
          <w:tcPr>
            <w:tcW w:w="1503" w:type="dxa"/>
          </w:tcPr>
          <w:p w:rsidRPr="00AD2A12" w:rsidR="00AD2A12" w:rsidP="00AD2A12" w:rsidRDefault="00AD2A12" w14:paraId="5933D035" w14:textId="77777777">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Summer half term 2</w:t>
            </w:r>
          </w:p>
        </w:tc>
      </w:tr>
      <w:tr w:rsidRPr="00AD2A12" w:rsidR="00AD2A12" w:rsidTr="00AD2A12" w14:paraId="114D63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Pr="00AD2A12" w:rsidR="00AD2A12" w:rsidP="00AD2A12" w:rsidRDefault="00AD2A12" w14:paraId="048AFC0A" w14:textId="77777777">
            <w:pPr>
              <w:spacing w:before="0" w:after="200" w:line="276" w:lineRule="auto"/>
              <w:jc w:val="center"/>
              <w:rPr>
                <w:rFonts w:ascii="Tahoma" w:hAnsi="Tahoma"/>
                <w:b w:val="0"/>
                <w:bCs w:val="0"/>
                <w:sz w:val="20"/>
                <w:szCs w:val="20"/>
              </w:rPr>
            </w:pPr>
            <w:r w:rsidRPr="00AD2A12">
              <w:rPr>
                <w:rFonts w:ascii="Tahoma" w:hAnsi="Tahoma"/>
                <w:b w:val="0"/>
                <w:bCs w:val="0"/>
                <w:sz w:val="20"/>
                <w:szCs w:val="20"/>
              </w:rPr>
              <w:t>Ensuring safe and predictable learning environments</w:t>
            </w:r>
          </w:p>
        </w:tc>
        <w:tc>
          <w:tcPr>
            <w:tcW w:w="1502" w:type="dxa"/>
          </w:tcPr>
          <w:p w:rsidRPr="00AD2A12" w:rsidR="00AD2A12" w:rsidP="00AD2A12" w:rsidRDefault="00AD2A12" w14:paraId="62F3AFE5" w14:textId="77777777">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Planning effective lessons</w:t>
            </w:r>
          </w:p>
        </w:tc>
        <w:tc>
          <w:tcPr>
            <w:tcW w:w="1503" w:type="dxa"/>
          </w:tcPr>
          <w:p w:rsidRPr="00AD2A12" w:rsidR="00AD2A12" w:rsidP="00AD2A12" w:rsidRDefault="00AD2A12" w14:paraId="39AFE119" w14:textId="4B178E26">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 xml:space="preserve">Working in partnership with </w:t>
            </w:r>
            <w:r w:rsidRPr="00424FA3" w:rsidR="00E30671">
              <w:rPr>
                <w:rFonts w:ascii="Tahoma" w:hAnsi="Tahoma"/>
                <w:sz w:val="20"/>
                <w:szCs w:val="20"/>
              </w:rPr>
              <w:t>stakeholder</w:t>
            </w:r>
          </w:p>
        </w:tc>
        <w:tc>
          <w:tcPr>
            <w:tcW w:w="1503" w:type="dxa"/>
          </w:tcPr>
          <w:p w:rsidRPr="00AD2A12" w:rsidR="00AD2A12" w:rsidP="00AD2A12" w:rsidRDefault="00AD2A12" w14:paraId="2B5B4E0E" w14:textId="77777777">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Checking prior knowledge and addressing misconceptions</w:t>
            </w:r>
          </w:p>
        </w:tc>
        <w:tc>
          <w:tcPr>
            <w:tcW w:w="1503" w:type="dxa"/>
          </w:tcPr>
          <w:p w:rsidRPr="00AD2A12" w:rsidR="00AD2A12" w:rsidP="00AD2A12" w:rsidRDefault="00AD2A12" w14:paraId="68CE3DFC" w14:textId="77777777">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Assessment literacy and analysis to inform teaching and learning</w:t>
            </w:r>
          </w:p>
        </w:tc>
        <w:tc>
          <w:tcPr>
            <w:tcW w:w="1503" w:type="dxa"/>
          </w:tcPr>
          <w:p w:rsidRPr="00AD2A12" w:rsidR="00AD2A12" w:rsidP="00AD2A12" w:rsidRDefault="00AD2A12" w14:paraId="4B2CD0A7" w14:textId="77777777">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Integrating technology into classroom practice to support adaptive teaching</w:t>
            </w:r>
          </w:p>
        </w:tc>
      </w:tr>
    </w:tbl>
    <w:p w:rsidR="000D69AC" w:rsidP="000D69AC" w:rsidRDefault="000D69AC" w14:paraId="1A63B8FA" w14:textId="2F4B7D0C">
      <w:pPr>
        <w:pStyle w:val="Subheading"/>
        <w:rPr>
          <w:b w:val="0"/>
          <w:bCs w:val="0"/>
        </w:rPr>
      </w:pPr>
      <w:r>
        <w:t>N</w:t>
      </w:r>
      <w:r w:rsidRPr="00096844">
        <w:t>ational Expert Webinars</w:t>
      </w:r>
    </w:p>
    <w:p w:rsidRPr="00F73191" w:rsidR="000D69AC" w:rsidP="000D69AC" w:rsidRDefault="000D69AC" w14:paraId="7EBC0CB5" w14:textId="715F1685">
      <w:r>
        <w:rPr>
          <w:rStyle w:val="normaltextrun"/>
          <w:rFonts w:ascii="Tahoma" w:hAnsi="Tahoma" w:cs="Tahoma"/>
          <w:color w:val="000000"/>
          <w:lang w:val="en-US"/>
        </w:rPr>
        <w:t>ECTs will also attend</w:t>
      </w:r>
      <w:r w:rsidR="002361F6">
        <w:rPr>
          <w:rStyle w:val="normaltextrun"/>
          <w:rFonts w:ascii="Tahoma" w:hAnsi="Tahoma" w:cs="Tahoma"/>
          <w:color w:val="000000"/>
          <w:lang w:val="en-US"/>
        </w:rPr>
        <w:t xml:space="preserve"> one</w:t>
      </w:r>
      <w:r>
        <w:rPr>
          <w:rStyle w:val="normaltextrun"/>
          <w:rFonts w:ascii="Tahoma" w:hAnsi="Tahoma" w:cs="Tahoma"/>
          <w:color w:val="000000"/>
          <w:lang w:val="en-US"/>
        </w:rPr>
        <w:t xml:space="preserve"> </w:t>
      </w:r>
      <w:r w:rsidRPr="003908EB">
        <w:t xml:space="preserve">National </w:t>
      </w:r>
      <w:r>
        <w:t xml:space="preserve">Expert </w:t>
      </w:r>
      <w:r w:rsidRPr="003908EB">
        <w:t xml:space="preserve">Webinar </w:t>
      </w:r>
      <w:r w:rsidR="002361F6">
        <w:t xml:space="preserve">per term </w:t>
      </w:r>
      <w:r w:rsidR="00171DF7">
        <w:t>facilitated by</w:t>
      </w:r>
      <w:r>
        <w:t xml:space="preserve"> leading experts in their fields. These provide a</w:t>
      </w:r>
      <w:r w:rsidR="00171DF7">
        <w:t>n</w:t>
      </w:r>
      <w:r>
        <w:t xml:space="preserve"> </w:t>
      </w:r>
      <w:r w:rsidRPr="003908EB">
        <w:t xml:space="preserve">opportunity for </w:t>
      </w:r>
      <w:r w:rsidR="00171DF7">
        <w:t>them</w:t>
      </w:r>
      <w:r w:rsidRPr="003908EB">
        <w:t xml:space="preserve"> to </w:t>
      </w:r>
      <w:r>
        <w:t>hear from</w:t>
      </w:r>
      <w:r w:rsidRPr="003908EB">
        <w:t xml:space="preserve"> a range of experts </w:t>
      </w:r>
      <w:r w:rsidR="00171DF7">
        <w:t>on different areas of</w:t>
      </w:r>
      <w:r w:rsidRPr="003908EB">
        <w:t xml:space="preserve"> pedagogy</w:t>
      </w:r>
      <w:r>
        <w:t xml:space="preserve">. </w:t>
      </w:r>
      <w:r w:rsidRPr="00DF6062">
        <w:t>The expert</w:t>
      </w:r>
      <w:r>
        <w:t>s leading our National Webinar Series</w:t>
      </w:r>
      <w:r w:rsidRPr="00DF6062">
        <w:t xml:space="preserve"> for the </w:t>
      </w:r>
      <w:r>
        <w:t>2025/26</w:t>
      </w:r>
      <w:r w:rsidRPr="00DF6062">
        <w:t xml:space="preserve"> Year 1 ECT programme </w:t>
      </w:r>
      <w:r w:rsidR="00171DF7">
        <w:t>will be confirmed in September 2025. Previous experts includ</w:t>
      </w:r>
      <w:r w:rsidR="00460AD5">
        <w:t>e</w:t>
      </w:r>
      <w:r w:rsidR="00171DF7">
        <w:t xml:space="preserve"> Tom Bennett and Alex Quigley. </w:t>
      </w:r>
    </w:p>
    <w:p w:rsidR="00DD1722" w:rsidP="00DD1722" w:rsidRDefault="00DD1722" w14:paraId="4350404E"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171DF7" w:rsidP="00FC0A50" w:rsidRDefault="00171DF7" w14:paraId="42EC7F58" w14:textId="77777777">
      <w:pPr>
        <w:pStyle w:val="Heading"/>
      </w:pPr>
    </w:p>
    <w:p w:rsidR="00550397" w:rsidRDefault="00550397" w14:paraId="74067919" w14:textId="77777777">
      <w:pPr>
        <w:spacing w:before="0" w:after="200"/>
        <w:jc w:val="both"/>
        <w:rPr>
          <w:rFonts w:ascii="Tahoma" w:hAnsi="Tahoma" w:cs="Tahoma"/>
          <w:b/>
          <w:bCs/>
          <w:color w:val="004B62" w:themeColor="text1"/>
          <w:sz w:val="28"/>
          <w:szCs w:val="28"/>
        </w:rPr>
      </w:pPr>
      <w:r>
        <w:br w:type="page"/>
      </w:r>
    </w:p>
    <w:p w:rsidR="000B3735" w:rsidP="00FC0A50" w:rsidRDefault="000B3735" w14:paraId="1472573A" w14:textId="2BC2602A">
      <w:pPr>
        <w:pStyle w:val="Heading"/>
        <w:rPr>
          <w:color w:val="004B62"/>
        </w:rPr>
      </w:pPr>
      <w:bookmarkStart w:name="MentorsY1" w:id="6"/>
      <w:r>
        <w:lastRenderedPageBreak/>
        <w:t>Year 1 Mentor Programme</w:t>
      </w:r>
    </w:p>
    <w:bookmarkEnd w:id="6"/>
    <w:p w:rsidR="005046E9" w:rsidP="00550397" w:rsidRDefault="005046E9" w14:paraId="49E894E5" w14:textId="77777777">
      <w:pPr>
        <w:tabs>
          <w:tab w:val="num" w:pos="720"/>
        </w:tabs>
        <w:spacing w:before="0" w:after="200"/>
        <w:rPr>
          <w:szCs w:val="24"/>
          <w:lang w:val="en-US"/>
        </w:rPr>
      </w:pPr>
      <w:r w:rsidRPr="005046E9">
        <w:rPr>
          <w:szCs w:val="24"/>
          <w:lang w:val="en-US"/>
        </w:rPr>
        <w:t xml:space="preserve">The mentor programme is designed to develop mentors as mentors of teachers, not just early career teachers. We have spoken to mentors and induction tutors to find out what they feel would be most useful for them. This is an entitlement and </w:t>
      </w:r>
      <w:r>
        <w:rPr>
          <w:szCs w:val="24"/>
          <w:lang w:val="en-US"/>
        </w:rPr>
        <w:t>(funded) m</w:t>
      </w:r>
      <w:r w:rsidRPr="005046E9">
        <w:rPr>
          <w:szCs w:val="24"/>
          <w:lang w:val="en-US"/>
        </w:rPr>
        <w:t xml:space="preserve">entors </w:t>
      </w:r>
      <w:r>
        <w:rPr>
          <w:szCs w:val="24"/>
          <w:lang w:val="en-US"/>
        </w:rPr>
        <w:t>should</w:t>
      </w:r>
      <w:r w:rsidRPr="005046E9">
        <w:rPr>
          <w:szCs w:val="24"/>
          <w:lang w:val="en-US"/>
        </w:rPr>
        <w:t xml:space="preserve"> be enabled and encouraged to engage throughout in order to complete the programme. </w:t>
      </w:r>
    </w:p>
    <w:p w:rsidRPr="005046E9" w:rsidR="005046E9" w:rsidP="00550397" w:rsidRDefault="005046E9" w14:paraId="667A2602" w14:textId="5FE218DF">
      <w:pPr>
        <w:tabs>
          <w:tab w:val="num" w:pos="720"/>
        </w:tabs>
        <w:spacing w:before="0" w:after="200"/>
        <w:rPr>
          <w:szCs w:val="24"/>
        </w:rPr>
      </w:pPr>
      <w:r w:rsidRPr="005046E9">
        <w:rPr>
          <w:szCs w:val="24"/>
          <w:lang w:val="en-US"/>
        </w:rPr>
        <w:t>Mentors gain access to summaries of the ECT studies each half term so that they can have an overview of what their ECT is learning and the option to look deeper at it as a mentor for their own development – this adjusts in line with any sequence order changes made to their paired ECT's module order</w:t>
      </w:r>
      <w:r>
        <w:rPr>
          <w:szCs w:val="24"/>
          <w:lang w:val="en-US"/>
        </w:rPr>
        <w:t>.</w:t>
      </w:r>
      <w:r w:rsidR="00FC60AE">
        <w:rPr>
          <w:szCs w:val="24"/>
          <w:lang w:val="en-US"/>
        </w:rPr>
        <w:t xml:space="preserve"> The materials are designed to support mentors </w:t>
      </w:r>
      <w:r w:rsidR="00A30E64">
        <w:rPr>
          <w:szCs w:val="24"/>
          <w:lang w:val="en-US"/>
        </w:rPr>
        <w:t>to</w:t>
      </w:r>
      <w:r w:rsidR="003A5EED">
        <w:rPr>
          <w:szCs w:val="24"/>
          <w:lang w:val="en-US"/>
        </w:rPr>
        <w:t xml:space="preserve"> </w:t>
      </w:r>
      <w:r w:rsidR="008E52FB">
        <w:rPr>
          <w:szCs w:val="24"/>
          <w:lang w:val="en-US"/>
        </w:rPr>
        <w:t>identify the ‘active ingredients’ of effective practice, select</w:t>
      </w:r>
      <w:r w:rsidR="003A5EED">
        <w:rPr>
          <w:szCs w:val="24"/>
          <w:lang w:val="en-US"/>
        </w:rPr>
        <w:t xml:space="preserve"> appropriate actions for ECTs</w:t>
      </w:r>
      <w:r w:rsidR="008E52FB">
        <w:rPr>
          <w:szCs w:val="24"/>
          <w:lang w:val="en-US"/>
        </w:rPr>
        <w:t xml:space="preserve"> and</w:t>
      </w:r>
      <w:r w:rsidR="00A30E64">
        <w:rPr>
          <w:szCs w:val="24"/>
          <w:lang w:val="en-US"/>
        </w:rPr>
        <w:t xml:space="preserve"> </w:t>
      </w:r>
      <w:r w:rsidR="00FF1804">
        <w:rPr>
          <w:szCs w:val="24"/>
          <w:lang w:val="en-US"/>
        </w:rPr>
        <w:t>plan</w:t>
      </w:r>
      <w:r w:rsidR="00A30E64">
        <w:rPr>
          <w:szCs w:val="24"/>
          <w:lang w:val="en-US"/>
        </w:rPr>
        <w:t xml:space="preserve"> </w:t>
      </w:r>
      <w:r w:rsidR="00FC60AE">
        <w:rPr>
          <w:szCs w:val="24"/>
          <w:lang w:val="en-US"/>
        </w:rPr>
        <w:t>their weekly meetings</w:t>
      </w:r>
      <w:r w:rsidR="008E52FB">
        <w:rPr>
          <w:szCs w:val="24"/>
          <w:lang w:val="en-US"/>
        </w:rPr>
        <w:t xml:space="preserve">. The materials include a </w:t>
      </w:r>
      <w:r w:rsidR="00FF1804">
        <w:rPr>
          <w:szCs w:val="24"/>
          <w:lang w:val="en-US"/>
        </w:rPr>
        <w:t>framework fo</w:t>
      </w:r>
      <w:r w:rsidR="00D11AFC">
        <w:rPr>
          <w:szCs w:val="24"/>
          <w:lang w:val="en-US"/>
        </w:rPr>
        <w:t>r them to use</w:t>
      </w:r>
      <w:r w:rsidR="00C057F3">
        <w:rPr>
          <w:szCs w:val="24"/>
          <w:lang w:val="en-US"/>
        </w:rPr>
        <w:t xml:space="preserve"> to plan these</w:t>
      </w:r>
      <w:r w:rsidR="00D11AFC">
        <w:rPr>
          <w:szCs w:val="24"/>
          <w:lang w:val="en-US"/>
        </w:rPr>
        <w:t xml:space="preserve">. </w:t>
      </w:r>
    </w:p>
    <w:p w:rsidRPr="005046E9" w:rsidR="005046E9" w:rsidP="00550397" w:rsidRDefault="003108BC" w14:paraId="771114DB" w14:textId="6A806F85">
      <w:pPr>
        <w:spacing w:before="0" w:after="200"/>
        <w:rPr>
          <w:szCs w:val="24"/>
        </w:rPr>
      </w:pPr>
      <w:r>
        <w:rPr>
          <w:szCs w:val="24"/>
          <w:lang w:val="en-US"/>
        </w:rPr>
        <w:t xml:space="preserve">Mentors also have a programme of self-study materials, each lasting 30-minutes. They will complete one per term. </w:t>
      </w:r>
      <w:r w:rsidRPr="005046E9" w:rsidR="005046E9">
        <w:rPr>
          <w:szCs w:val="24"/>
          <w:lang w:val="en-US"/>
        </w:rPr>
        <w:t>We have designed</w:t>
      </w:r>
      <w:r>
        <w:rPr>
          <w:szCs w:val="24"/>
          <w:lang w:val="en-US"/>
        </w:rPr>
        <w:t xml:space="preserve"> the</w:t>
      </w:r>
      <w:r w:rsidRPr="005046E9" w:rsidR="005046E9">
        <w:rPr>
          <w:szCs w:val="24"/>
          <w:lang w:val="en-US"/>
        </w:rPr>
        <w:t xml:space="preserve"> </w:t>
      </w:r>
      <w:r w:rsidR="00597BEC">
        <w:rPr>
          <w:szCs w:val="24"/>
          <w:lang w:val="en-US"/>
        </w:rPr>
        <w:t>m</w:t>
      </w:r>
      <w:r w:rsidRPr="005046E9" w:rsidR="005046E9">
        <w:rPr>
          <w:szCs w:val="24"/>
          <w:lang w:val="en-US"/>
        </w:rPr>
        <w:t xml:space="preserve">entor study </w:t>
      </w:r>
      <w:r w:rsidR="005046E9">
        <w:rPr>
          <w:szCs w:val="24"/>
          <w:lang w:val="en-US"/>
        </w:rPr>
        <w:t xml:space="preserve">to be </w:t>
      </w:r>
      <w:r w:rsidRPr="005046E9" w:rsidR="005046E9">
        <w:rPr>
          <w:szCs w:val="24"/>
          <w:lang w:val="en-US"/>
        </w:rPr>
        <w:t xml:space="preserve">helpful in their role and development as a teacher educator. </w:t>
      </w:r>
      <w:r w:rsidR="00422DA1">
        <w:rPr>
          <w:szCs w:val="24"/>
          <w:lang w:val="en-US"/>
        </w:rPr>
        <w:t>Self-study content covers</w:t>
      </w:r>
      <w:r w:rsidR="008B1F92">
        <w:rPr>
          <w:szCs w:val="24"/>
          <w:lang w:val="en-US"/>
        </w:rPr>
        <w:t xml:space="preserve"> topics such</w:t>
      </w:r>
      <w:r w:rsidRPr="005046E9" w:rsidR="005046E9">
        <w:rPr>
          <w:szCs w:val="24"/>
          <w:lang w:val="en-US"/>
        </w:rPr>
        <w:t xml:space="preserve"> as how to effectively lead deliberate practice and how to ‘unlock adaptive teaching’ with other teachers, so that they can support their ECT, and other colleagues to do so. The self-study titles have been carefully planned based on what </w:t>
      </w:r>
      <w:r w:rsidR="00422DA1">
        <w:rPr>
          <w:szCs w:val="24"/>
          <w:lang w:val="en-US"/>
        </w:rPr>
        <w:t>m</w:t>
      </w:r>
      <w:r w:rsidRPr="005046E9" w:rsidR="005046E9">
        <w:rPr>
          <w:szCs w:val="24"/>
          <w:lang w:val="en-US"/>
        </w:rPr>
        <w:t>entors have told us they find difficult about mentoring, but also to reflect their expertise and the differences in teaching adults, compared to children e.g. How they can help an ECT to use their feedback to best effect in the classroom.</w:t>
      </w:r>
    </w:p>
    <w:p w:rsidRPr="008B18EA" w:rsidR="00EC081E" w:rsidP="00550397" w:rsidRDefault="005046E9" w14:paraId="6CA08B85" w14:textId="1BF4602C">
      <w:pPr>
        <w:spacing w:before="0" w:after="200"/>
        <w:rPr>
          <w:szCs w:val="24"/>
        </w:rPr>
      </w:pPr>
      <w:r w:rsidRPr="005046E9">
        <w:rPr>
          <w:szCs w:val="24"/>
          <w:lang w:val="en-US"/>
        </w:rPr>
        <w:t xml:space="preserve">The live sessions intentionally address </w:t>
      </w:r>
      <w:r w:rsidR="00322954">
        <w:rPr>
          <w:szCs w:val="24"/>
          <w:lang w:val="en-US"/>
        </w:rPr>
        <w:t>topics</w:t>
      </w:r>
      <w:r w:rsidRPr="005046E9">
        <w:rPr>
          <w:szCs w:val="24"/>
          <w:lang w:val="en-US"/>
        </w:rPr>
        <w:t xml:space="preserve"> which can be </w:t>
      </w:r>
      <w:r w:rsidRPr="005046E9" w:rsidR="00422DA1">
        <w:rPr>
          <w:szCs w:val="24"/>
          <w:lang w:val="en-US"/>
        </w:rPr>
        <w:t>tricky,</w:t>
      </w:r>
      <w:r w:rsidRPr="005046E9">
        <w:rPr>
          <w:szCs w:val="24"/>
          <w:lang w:val="en-US"/>
        </w:rPr>
        <w:t xml:space="preserve"> and which are relevant and current, such as pedagogy vs andragogy, which looks at how teaching adults can be tricky and how to deal with this best in their role as mentor, compared to how you might address this with pupils in their classrooms. </w:t>
      </w:r>
      <w:r w:rsidR="00AF1B29">
        <w:rPr>
          <w:szCs w:val="24"/>
          <w:lang w:val="en-US"/>
        </w:rPr>
        <w:t>Mentors will attend one live event per term and have a choice between the local seminars or the National Expert Webinars</w:t>
      </w:r>
      <w:r w:rsidR="002B58CF">
        <w:rPr>
          <w:szCs w:val="24"/>
          <w:lang w:val="en-US"/>
        </w:rPr>
        <w:t xml:space="preserve"> that ECTs will be attending. </w:t>
      </w:r>
    </w:p>
    <w:p w:rsidR="00D32651" w:rsidP="008B1F92" w:rsidRDefault="0000482F" w14:paraId="4B852E18" w14:textId="06AFEDD6">
      <w:pPr>
        <w:spacing w:before="0" w:after="200"/>
        <w:jc w:val="center"/>
      </w:pPr>
      <w:r>
        <w:rPr>
          <w:noProof/>
        </w:rPr>
        <w:lastRenderedPageBreak/>
        <w:drawing>
          <wp:inline distT="0" distB="0" distL="0" distR="0" wp14:anchorId="2643D5C1" wp14:editId="0F92B138">
            <wp:extent cx="5730450" cy="2399639"/>
            <wp:effectExtent l="19050" t="19050" r="22860" b="20320"/>
            <wp:docPr id="680727667"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7667" name="Picture 3" descr="A screenshot of a computer screen&#10;&#10;AI-generated content may be incorrect."/>
                    <pic:cNvPicPr/>
                  </pic:nvPicPr>
                  <pic:blipFill rotWithShape="1">
                    <a:blip r:embed="rId40" cstate="print">
                      <a:extLst>
                        <a:ext uri="{28A0092B-C50C-407E-A947-70E740481C1C}">
                          <a14:useLocalDpi xmlns:a14="http://schemas.microsoft.com/office/drawing/2010/main" val="0"/>
                        </a:ext>
                      </a:extLst>
                    </a:blip>
                    <a:srcRect t="13612" b="12804"/>
                    <a:stretch>
                      <a:fillRect/>
                    </a:stretch>
                  </pic:blipFill>
                  <pic:spPr bwMode="auto">
                    <a:xfrm>
                      <a:off x="0" y="0"/>
                      <a:ext cx="5731510" cy="24000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4732" w:rsidP="002B58CF" w:rsidRDefault="008D4732" w14:paraId="5465250D" w14:textId="1AA94472">
      <w:pPr>
        <w:spacing w:before="0" w:after="200"/>
        <w:rPr>
          <w:szCs w:val="24"/>
        </w:rPr>
      </w:pPr>
      <w:r>
        <w:rPr>
          <w:szCs w:val="24"/>
        </w:rPr>
        <w:t xml:space="preserve">ECTs and </w:t>
      </w:r>
      <w:r w:rsidR="00F643C3">
        <w:rPr>
          <w:szCs w:val="24"/>
        </w:rPr>
        <w:t>m</w:t>
      </w:r>
      <w:r>
        <w:rPr>
          <w:szCs w:val="24"/>
        </w:rPr>
        <w:t>entors should meet each week for 60-minutes and are entitled to 10% timetable relief. Mentors should observe ECTs each week for 15 minutes (approximately)</w:t>
      </w:r>
      <w:r w:rsidR="002B58CF">
        <w:rPr>
          <w:szCs w:val="24"/>
        </w:rPr>
        <w:t xml:space="preserve"> and will provide </w:t>
      </w:r>
      <w:r>
        <w:rPr>
          <w:szCs w:val="24"/>
        </w:rPr>
        <w:t>feed</w:t>
      </w:r>
      <w:r w:rsidR="00FC60AE">
        <w:rPr>
          <w:szCs w:val="24"/>
        </w:rPr>
        <w:t>b</w:t>
      </w:r>
      <w:r>
        <w:rPr>
          <w:szCs w:val="24"/>
        </w:rPr>
        <w:t>ack using the 6-step feedback model</w:t>
      </w:r>
      <w:r w:rsidR="00E550CB">
        <w:rPr>
          <w:szCs w:val="24"/>
        </w:rPr>
        <w:t xml:space="preserve"> focused on </w:t>
      </w:r>
      <w:r>
        <w:rPr>
          <w:szCs w:val="24"/>
        </w:rPr>
        <w:t>instructional coaching</w:t>
      </w:r>
      <w:r w:rsidR="00E550CB">
        <w:rPr>
          <w:szCs w:val="24"/>
        </w:rPr>
        <w:t xml:space="preserve">. </w:t>
      </w:r>
      <w:hyperlink w:history="1" w:anchor="Appendix2">
        <w:r w:rsidRPr="00DF11DD" w:rsidR="00E550CB">
          <w:rPr>
            <w:rStyle w:val="Hyperlink"/>
            <w:szCs w:val="24"/>
          </w:rPr>
          <w:t>See appendix 2.</w:t>
        </w:r>
      </w:hyperlink>
      <w:r w:rsidR="00E550CB">
        <w:rPr>
          <w:szCs w:val="24"/>
        </w:rPr>
        <w:t xml:space="preserve"> They will </w:t>
      </w:r>
      <w:r>
        <w:rPr>
          <w:szCs w:val="24"/>
        </w:rPr>
        <w:t xml:space="preserve">record their feedback and the ECT’s target on Prism. </w:t>
      </w:r>
    </w:p>
    <w:p w:rsidR="00FC60AE" w:rsidP="008D4732" w:rsidRDefault="00FC60AE" w14:paraId="3A908CB5" w14:textId="0F11530A">
      <w:pPr>
        <w:spacing w:before="0" w:after="200"/>
        <w:jc w:val="both"/>
        <w:rPr>
          <w:szCs w:val="24"/>
        </w:rPr>
      </w:pPr>
    </w:p>
    <w:p w:rsidR="00DD1722" w:rsidP="00DD1722" w:rsidRDefault="00DD1722" w14:paraId="257DE1BB"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65159E" w:rsidP="00D32651" w:rsidRDefault="0065159E" w14:paraId="78A17C05" w14:textId="186DAEED">
      <w:pPr>
        <w:spacing w:before="0" w:after="200"/>
      </w:pPr>
      <w:r>
        <w:br w:type="page"/>
      </w:r>
    </w:p>
    <w:p w:rsidR="00392F4D" w:rsidRDefault="00392F4D" w14:paraId="55179605" w14:textId="49CE6F02">
      <w:pPr>
        <w:spacing w:before="0" w:after="200"/>
        <w:jc w:val="both"/>
        <w:rPr>
          <w:b/>
          <w:bCs/>
          <w:color w:val="004B62"/>
          <w:sz w:val="28"/>
          <w:szCs w:val="24"/>
        </w:rPr>
      </w:pPr>
      <w:bookmarkStart w:name="Y2" w:id="7"/>
      <w:r w:rsidRPr="00392F4D">
        <w:rPr>
          <w:b/>
          <w:bCs/>
          <w:color w:val="004B62"/>
          <w:sz w:val="28"/>
          <w:szCs w:val="24"/>
        </w:rPr>
        <w:lastRenderedPageBreak/>
        <w:t>ECF Programme</w:t>
      </w:r>
      <w:r w:rsidR="002E6A73">
        <w:rPr>
          <w:b/>
          <w:bCs/>
          <w:color w:val="004B62"/>
          <w:sz w:val="28"/>
          <w:szCs w:val="24"/>
        </w:rPr>
        <w:t xml:space="preserve"> </w:t>
      </w:r>
      <w:r w:rsidR="00F61E22">
        <w:rPr>
          <w:b/>
          <w:bCs/>
          <w:color w:val="004B62"/>
          <w:sz w:val="28"/>
          <w:szCs w:val="24"/>
        </w:rPr>
        <w:t>– Year 2</w:t>
      </w:r>
    </w:p>
    <w:bookmarkEnd w:id="7"/>
    <w:p w:rsidR="004F594C" w:rsidRDefault="004F594C" w14:paraId="50B109BE" w14:textId="712EF4E6">
      <w:pPr>
        <w:spacing w:before="0" w:after="200"/>
        <w:jc w:val="both"/>
        <w:rPr>
          <w:szCs w:val="24"/>
        </w:rPr>
      </w:pPr>
      <w:r w:rsidRPr="004A46A6">
        <w:rPr>
          <w:szCs w:val="24"/>
        </w:rPr>
        <w:t>For existing ECTs and mentors on the NI</w:t>
      </w:r>
      <w:r w:rsidR="00703C36">
        <w:rPr>
          <w:szCs w:val="24"/>
        </w:rPr>
        <w:t>o</w:t>
      </w:r>
      <w:r w:rsidRPr="004A46A6">
        <w:rPr>
          <w:szCs w:val="24"/>
        </w:rPr>
        <w:t>T programme, or those transferring to</w:t>
      </w:r>
      <w:r w:rsidRPr="004A46A6" w:rsidR="004A46A6">
        <w:rPr>
          <w:b/>
          <w:bCs/>
          <w:color w:val="004B62"/>
          <w:szCs w:val="24"/>
        </w:rPr>
        <w:t xml:space="preserve"> </w:t>
      </w:r>
      <w:r w:rsidRPr="004A46A6" w:rsidR="004A46A6">
        <w:rPr>
          <w:szCs w:val="24"/>
        </w:rPr>
        <w:t>NIo</w:t>
      </w:r>
      <w:r w:rsidR="004A46A6">
        <w:rPr>
          <w:szCs w:val="24"/>
        </w:rPr>
        <w:t xml:space="preserve">T </w:t>
      </w:r>
      <w:r w:rsidR="00703C36">
        <w:rPr>
          <w:szCs w:val="24"/>
        </w:rPr>
        <w:t>in</w:t>
      </w:r>
      <w:r w:rsidR="007C736E">
        <w:rPr>
          <w:szCs w:val="24"/>
        </w:rPr>
        <w:t xml:space="preserve"> their second year of the programme, they will be continuing on the ECF programme. </w:t>
      </w:r>
      <w:r w:rsidR="00CC4DEB">
        <w:rPr>
          <w:szCs w:val="24"/>
        </w:rPr>
        <w:t>You should</w:t>
      </w:r>
      <w:r w:rsidR="00EA061E">
        <w:rPr>
          <w:szCs w:val="24"/>
        </w:rPr>
        <w:t xml:space="preserve"> inform your associate college or </w:t>
      </w:r>
      <w:r w:rsidR="00156C15">
        <w:rPr>
          <w:szCs w:val="24"/>
        </w:rPr>
        <w:t xml:space="preserve">NIoT campus if an ECT or </w:t>
      </w:r>
      <w:r w:rsidR="00A71D73">
        <w:rPr>
          <w:szCs w:val="24"/>
        </w:rPr>
        <w:t>m</w:t>
      </w:r>
      <w:r w:rsidR="00156C15">
        <w:rPr>
          <w:szCs w:val="24"/>
        </w:rPr>
        <w:t xml:space="preserve">entor is transferring to the programme from another lead provider e.g. if they have moved to your school in their second year. </w:t>
      </w:r>
      <w:r w:rsidR="00377DCD">
        <w:rPr>
          <w:szCs w:val="24"/>
        </w:rPr>
        <w:t xml:space="preserve">The ECF programme continues for two years for mentors, they are </w:t>
      </w:r>
      <w:r w:rsidR="00E77DFD">
        <w:rPr>
          <w:szCs w:val="24"/>
        </w:rPr>
        <w:t>required</w:t>
      </w:r>
      <w:r w:rsidR="00377DCD">
        <w:rPr>
          <w:szCs w:val="24"/>
        </w:rPr>
        <w:t xml:space="preserve"> to engage and entitled to this training</w:t>
      </w:r>
      <w:r w:rsidR="00E77DFD">
        <w:rPr>
          <w:szCs w:val="24"/>
        </w:rPr>
        <w:t xml:space="preserve"> if they are funded to do so. </w:t>
      </w:r>
      <w:r w:rsidR="00377DCD">
        <w:rPr>
          <w:szCs w:val="24"/>
        </w:rPr>
        <w:t xml:space="preserve"> </w:t>
      </w:r>
    </w:p>
    <w:p w:rsidR="00B2013B" w:rsidRDefault="00B2013B" w14:paraId="39856FFB" w14:textId="044BBF28">
      <w:pPr>
        <w:spacing w:before="0" w:after="200"/>
        <w:jc w:val="both"/>
        <w:rPr>
          <w:szCs w:val="24"/>
        </w:rPr>
      </w:pPr>
      <w:r>
        <w:rPr>
          <w:szCs w:val="24"/>
        </w:rPr>
        <w:t xml:space="preserve">In year 2 of the programme, ECTs and </w:t>
      </w:r>
      <w:r w:rsidR="00B2059F">
        <w:rPr>
          <w:szCs w:val="24"/>
        </w:rPr>
        <w:t>m</w:t>
      </w:r>
      <w:r>
        <w:rPr>
          <w:szCs w:val="24"/>
        </w:rPr>
        <w:t xml:space="preserve">entors should meet once per fortnight for an hour (or equivalent) and are entitled to 5% timetable relief. </w:t>
      </w:r>
      <w:r w:rsidR="00B13C4F">
        <w:rPr>
          <w:szCs w:val="24"/>
        </w:rPr>
        <w:t>Mentors should observe ECTs each fortnight for 15 minutes (approximately)</w:t>
      </w:r>
      <w:r w:rsidR="00804A6E">
        <w:rPr>
          <w:szCs w:val="24"/>
        </w:rPr>
        <w:t xml:space="preserve"> and, as with year 1, they will use the </w:t>
      </w:r>
      <w:r w:rsidR="00B13C4F">
        <w:rPr>
          <w:szCs w:val="24"/>
        </w:rPr>
        <w:t>6-step feedback model</w:t>
      </w:r>
      <w:r w:rsidR="00804A6E">
        <w:rPr>
          <w:szCs w:val="24"/>
        </w:rPr>
        <w:t>,</w:t>
      </w:r>
      <w:r w:rsidR="00B13C4F">
        <w:rPr>
          <w:szCs w:val="24"/>
        </w:rPr>
        <w:t xml:space="preserve"> instructional coaching and record</w:t>
      </w:r>
      <w:r w:rsidR="00804A6E">
        <w:rPr>
          <w:szCs w:val="24"/>
        </w:rPr>
        <w:t xml:space="preserve"> </w:t>
      </w:r>
      <w:r w:rsidR="00B13C4F">
        <w:rPr>
          <w:szCs w:val="24"/>
        </w:rPr>
        <w:t xml:space="preserve">their feedback </w:t>
      </w:r>
      <w:r w:rsidR="00BA6E6E">
        <w:rPr>
          <w:szCs w:val="24"/>
        </w:rPr>
        <w:t xml:space="preserve">and the ECT’s fortnightly target </w:t>
      </w:r>
      <w:r w:rsidR="00B13C4F">
        <w:rPr>
          <w:szCs w:val="24"/>
        </w:rPr>
        <w:t>on Prism</w:t>
      </w:r>
      <w:r w:rsidR="00804A6E">
        <w:rPr>
          <w:szCs w:val="24"/>
        </w:rPr>
        <w:t>.</w:t>
      </w:r>
      <w:r w:rsidR="00DF11DD">
        <w:rPr>
          <w:szCs w:val="24"/>
        </w:rPr>
        <w:t xml:space="preserve"> </w:t>
      </w:r>
    </w:p>
    <w:p w:rsidRPr="004A46A6" w:rsidR="00B2013B" w:rsidRDefault="00B2013B" w14:paraId="7F612F13" w14:textId="744C341B">
      <w:pPr>
        <w:spacing w:before="0" w:after="200"/>
        <w:jc w:val="both"/>
        <w:rPr>
          <w:b/>
          <w:bCs/>
          <w:color w:val="004B62"/>
          <w:sz w:val="28"/>
          <w:szCs w:val="24"/>
        </w:rPr>
      </w:pPr>
      <w:r>
        <w:rPr>
          <w:szCs w:val="24"/>
        </w:rPr>
        <w:t>The Year 2 programme is outlined below</w:t>
      </w:r>
      <w:r w:rsidR="00BA6E6E">
        <w:rPr>
          <w:szCs w:val="24"/>
        </w:rPr>
        <w:t>; please note that the</w:t>
      </w:r>
      <w:r w:rsidR="00E77DFD">
        <w:rPr>
          <w:szCs w:val="24"/>
        </w:rPr>
        <w:t xml:space="preserve"> half-termly</w:t>
      </w:r>
      <w:r w:rsidR="00BA6E6E">
        <w:rPr>
          <w:szCs w:val="24"/>
        </w:rPr>
        <w:t xml:space="preserve"> structure is different to the ECTP</w:t>
      </w:r>
      <w:r w:rsidR="00377DCD">
        <w:rPr>
          <w:szCs w:val="24"/>
        </w:rPr>
        <w:t xml:space="preserve"> Year 1 programme detailed above.</w:t>
      </w:r>
      <w:r w:rsidR="00E77DFD">
        <w:rPr>
          <w:szCs w:val="24"/>
        </w:rPr>
        <w:t xml:space="preserve"> </w:t>
      </w:r>
    </w:p>
    <w:p w:rsidR="00526EE7" w:rsidP="00526EE7" w:rsidRDefault="00526EE7" w14:paraId="1155DDCF" w14:textId="67E32129">
      <w:pPr>
        <w:pStyle w:val="Heading"/>
      </w:pPr>
      <w:r>
        <w:t xml:space="preserve">Year 2 Programme content  - Early Career Teachers </w:t>
      </w:r>
    </w:p>
    <w:p w:rsidRPr="004F268F" w:rsidR="004F268F" w:rsidP="004F268F" w:rsidRDefault="004F268F" w14:paraId="6CDD0EDE" w14:textId="77777777"/>
    <w:p w:rsidR="004D51F6" w:rsidRDefault="00CE2CA0" w14:paraId="43AA61BA" w14:textId="4E1C9A56">
      <w:pPr>
        <w:spacing w:before="0" w:after="200"/>
        <w:jc w:val="both"/>
        <w:rPr>
          <w:b/>
          <w:bCs/>
          <w:color w:val="004B62"/>
          <w:sz w:val="28"/>
          <w:szCs w:val="24"/>
        </w:rPr>
      </w:pPr>
      <w:r w:rsidRPr="00CE2CA0">
        <w:rPr>
          <w:b/>
          <w:bCs/>
          <w:noProof/>
          <w:color w:val="004B62"/>
          <w:sz w:val="28"/>
          <w:szCs w:val="24"/>
        </w:rPr>
        <w:drawing>
          <wp:inline distT="0" distB="0" distL="0" distR="0" wp14:anchorId="3A59B35A" wp14:editId="72DC1242">
            <wp:extent cx="5731510" cy="3223895"/>
            <wp:effectExtent l="19050" t="19050" r="21590" b="14605"/>
            <wp:docPr id="11" name="Picture 10" descr="A picture containing text, screenshot, font, design&#10;&#10;Description automatically generated">
              <a:extLst xmlns:a="http://schemas.openxmlformats.org/drawingml/2006/main">
                <a:ext uri="{FF2B5EF4-FFF2-40B4-BE49-F238E27FC236}">
                  <a16:creationId xmlns:a16="http://schemas.microsoft.com/office/drawing/2014/main" id="{9FFCF26D-065E-2CA7-2BAE-91D7B5193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creenshot, font, design&#10;&#10;Description automatically generated">
                      <a:extLst>
                        <a:ext uri="{FF2B5EF4-FFF2-40B4-BE49-F238E27FC236}">
                          <a16:creationId xmlns:a16="http://schemas.microsoft.com/office/drawing/2014/main" id="{9FFCF26D-065E-2CA7-2BAE-91D7B51935C8}"/>
                        </a:ext>
                      </a:extLst>
                    </pic:cNvPr>
                    <pic:cNvPicPr>
                      <a:picLocks noChangeAspect="1"/>
                    </pic:cNvPicPr>
                  </pic:nvPicPr>
                  <pic:blipFill>
                    <a:blip r:embed="rId41"/>
                    <a:stretch>
                      <a:fillRect/>
                    </a:stretch>
                  </pic:blipFill>
                  <pic:spPr>
                    <a:xfrm>
                      <a:off x="0" y="0"/>
                      <a:ext cx="5731510" cy="3223895"/>
                    </a:xfrm>
                    <a:prstGeom prst="rect">
                      <a:avLst/>
                    </a:prstGeom>
                    <a:noFill/>
                    <a:ln>
                      <a:solidFill>
                        <a:schemeClr val="tx1"/>
                      </a:solidFill>
                    </a:ln>
                  </pic:spPr>
                </pic:pic>
              </a:graphicData>
            </a:graphic>
          </wp:inline>
        </w:drawing>
      </w:r>
    </w:p>
    <w:p w:rsidR="009B2969" w:rsidP="009B2969" w:rsidRDefault="00E77DFD" w14:paraId="06D571F3" w14:textId="77777777">
      <w:pPr>
        <w:rPr>
          <w:szCs w:val="24"/>
        </w:rPr>
      </w:pPr>
      <w:r>
        <w:rPr>
          <w:szCs w:val="24"/>
        </w:rPr>
        <w:t xml:space="preserve">As with the ECTP, everything the ECT does is underpinned by the support and contextualisation provided by their mentor. </w:t>
      </w:r>
      <w:r w:rsidR="006956EA">
        <w:rPr>
          <w:szCs w:val="24"/>
        </w:rPr>
        <w:t>The ECT still has self-study to complete, however the structure of this is slightly different</w:t>
      </w:r>
      <w:r w:rsidR="00DC3E3D">
        <w:rPr>
          <w:szCs w:val="24"/>
        </w:rPr>
        <w:t xml:space="preserve"> in year 2 of the ECF</w:t>
      </w:r>
      <w:r w:rsidR="006956EA">
        <w:rPr>
          <w:szCs w:val="24"/>
        </w:rPr>
        <w:t>.</w:t>
      </w:r>
      <w:r w:rsidR="009B223F">
        <w:rPr>
          <w:szCs w:val="24"/>
        </w:rPr>
        <w:t xml:space="preserve"> </w:t>
      </w:r>
    </w:p>
    <w:p w:rsidR="009B2969" w:rsidP="009B2969" w:rsidRDefault="009B2969" w14:paraId="08D32E76" w14:textId="77777777">
      <w:pPr>
        <w:rPr>
          <w:szCs w:val="24"/>
        </w:rPr>
      </w:pPr>
    </w:p>
    <w:p w:rsidR="009B2969" w:rsidP="009B2969" w:rsidRDefault="009B2969" w14:paraId="1E1ED48B" w14:textId="77777777">
      <w:pPr>
        <w:rPr>
          <w:szCs w:val="24"/>
        </w:rPr>
      </w:pPr>
    </w:p>
    <w:p w:rsidR="009B2969" w:rsidP="009B2969" w:rsidRDefault="009B2969" w14:paraId="1701F76F" w14:textId="28AA08C2">
      <w:r>
        <w:t>The programme for year two will build on that of year one, with one area addressed each half term:</w:t>
      </w:r>
    </w:p>
    <w:p w:rsidR="009B2969" w:rsidP="009B2969" w:rsidRDefault="009B2969" w14:paraId="417E1452" w14:textId="77777777">
      <w:pPr>
        <w:pStyle w:val="ListParagraph"/>
        <w:numPr>
          <w:ilvl w:val="0"/>
          <w:numId w:val="38"/>
        </w:numPr>
        <w:ind w:left="714" w:hanging="357"/>
      </w:pPr>
      <w:r>
        <w:t>Behaviour</w:t>
      </w:r>
    </w:p>
    <w:p w:rsidR="009B2969" w:rsidP="009B2969" w:rsidRDefault="009B2969" w14:paraId="1CDE7412" w14:textId="77777777">
      <w:pPr>
        <w:pStyle w:val="ListParagraph"/>
        <w:numPr>
          <w:ilvl w:val="0"/>
          <w:numId w:val="38"/>
        </w:numPr>
        <w:ind w:left="714" w:hanging="357"/>
      </w:pPr>
      <w:r w:rsidRPr="00444571">
        <w:t>How pupils learn</w:t>
      </w:r>
    </w:p>
    <w:p w:rsidR="009B2969" w:rsidP="009B2969" w:rsidRDefault="009B2969" w14:paraId="1D1787B2" w14:textId="77777777">
      <w:pPr>
        <w:pStyle w:val="ListParagraph"/>
        <w:numPr>
          <w:ilvl w:val="0"/>
          <w:numId w:val="38"/>
        </w:numPr>
        <w:ind w:left="714" w:hanging="357"/>
      </w:pPr>
      <w:r>
        <w:t>C</w:t>
      </w:r>
      <w:r w:rsidRPr="000C61F4">
        <w:t>lassroom practice</w:t>
      </w:r>
    </w:p>
    <w:p w:rsidR="009B2969" w:rsidP="009B2969" w:rsidRDefault="009B2969" w14:paraId="2ABD7123" w14:textId="77777777">
      <w:pPr>
        <w:pStyle w:val="ListParagraph"/>
        <w:numPr>
          <w:ilvl w:val="0"/>
          <w:numId w:val="38"/>
        </w:numPr>
        <w:ind w:left="714" w:hanging="357"/>
      </w:pPr>
      <w:r>
        <w:t>Assessment</w:t>
      </w:r>
    </w:p>
    <w:p w:rsidR="009B2969" w:rsidP="009B2969" w:rsidRDefault="009B2969" w14:paraId="40AA0B67" w14:textId="77777777">
      <w:pPr>
        <w:pStyle w:val="ListParagraph"/>
        <w:numPr>
          <w:ilvl w:val="0"/>
          <w:numId w:val="38"/>
        </w:numPr>
        <w:ind w:left="714" w:hanging="357"/>
      </w:pPr>
      <w:r>
        <w:t>Adaptive teaching</w:t>
      </w:r>
    </w:p>
    <w:p w:rsidR="009B2969" w:rsidP="009B2969" w:rsidRDefault="009B2969" w14:paraId="56845764" w14:textId="77777777">
      <w:pPr>
        <w:pStyle w:val="ListParagraph"/>
        <w:numPr>
          <w:ilvl w:val="0"/>
          <w:numId w:val="38"/>
        </w:numPr>
        <w:ind w:left="714" w:hanging="357"/>
      </w:pPr>
      <w:r>
        <w:t>Subject and curriculum</w:t>
      </w:r>
    </w:p>
    <w:p w:rsidR="009B2969" w:rsidP="009B2969" w:rsidRDefault="00823467" w14:paraId="2E198387" w14:textId="54D99349">
      <w:r>
        <w:t>M</w:t>
      </w:r>
      <w:r w:rsidRPr="00CA1F54" w:rsidR="009B2969">
        <w:t xml:space="preserve">aterials have been designed to ensure that </w:t>
      </w:r>
      <w:r>
        <w:t>ECTs</w:t>
      </w:r>
      <w:r w:rsidRPr="00CA1F54" w:rsidR="009B2969">
        <w:t xml:space="preserve"> revisit key concepts and practices</w:t>
      </w:r>
      <w:r w:rsidR="009B2969">
        <w:t xml:space="preserve"> from both </w:t>
      </w:r>
      <w:r>
        <w:t>their</w:t>
      </w:r>
      <w:r w:rsidR="009B2969">
        <w:t xml:space="preserve"> </w:t>
      </w:r>
      <w:r>
        <w:t>initial teacher training</w:t>
      </w:r>
      <w:r w:rsidR="009B2969">
        <w:t xml:space="preserve"> and the first year of the ECF programme, using both diagnostic approaches and reflection to ensure that the content you are engaging with is most useful to your developing practice as a teacher.</w:t>
      </w:r>
    </w:p>
    <w:p w:rsidR="00F92C1B" w:rsidP="00710985" w:rsidRDefault="00F92C1B" w14:paraId="1EDAD578" w14:textId="77777777">
      <w:pPr>
        <w:rPr>
          <w:rStyle w:val="SubheadingChar"/>
        </w:rPr>
      </w:pPr>
    </w:p>
    <w:p w:rsidR="00710985" w:rsidP="00710985" w:rsidRDefault="00710985" w14:paraId="7211F8C6" w14:textId="3180376B">
      <w:r w:rsidRPr="00514CE8">
        <w:rPr>
          <w:rStyle w:val="SubheadingChar"/>
        </w:rPr>
        <w:t>Year 2 Onboarding</w:t>
      </w:r>
      <w:r>
        <w:t xml:space="preserve"> </w:t>
      </w:r>
    </w:p>
    <w:p w:rsidR="00710985" w:rsidP="00710985" w:rsidRDefault="00710985" w14:paraId="3681C88E" w14:textId="1D9D43E2">
      <w:r>
        <w:t xml:space="preserve">ECTs will attend a three-hour in-person local seminar where they will: </w:t>
      </w:r>
    </w:p>
    <w:p w:rsidR="00710985" w:rsidP="00710985" w:rsidRDefault="00710985" w14:paraId="2BF7B68B" w14:textId="77777777">
      <w:pPr>
        <w:pStyle w:val="ListParagraph"/>
        <w:numPr>
          <w:ilvl w:val="0"/>
          <w:numId w:val="39"/>
        </w:numPr>
      </w:pPr>
      <w:r>
        <w:t>review</w:t>
      </w:r>
      <w:r w:rsidRPr="00DD1330">
        <w:t xml:space="preserve"> the ECT programme structure</w:t>
      </w:r>
      <w:r>
        <w:t xml:space="preserve"> for year two in depth</w:t>
      </w:r>
    </w:p>
    <w:p w:rsidR="00710985" w:rsidP="00710985" w:rsidRDefault="00710985" w14:paraId="5922CCDC" w14:textId="77777777">
      <w:pPr>
        <w:pStyle w:val="ListParagraph"/>
        <w:numPr>
          <w:ilvl w:val="0"/>
          <w:numId w:val="39"/>
        </w:numPr>
      </w:pPr>
      <w:r>
        <w:t>consider the role and responsibilities of a second year early career teacher</w:t>
      </w:r>
    </w:p>
    <w:p w:rsidR="00710985" w:rsidP="00710985" w:rsidRDefault="00710985" w14:paraId="2719F003" w14:textId="6D4B9BDC">
      <w:pPr>
        <w:pStyle w:val="ListParagraph"/>
        <w:numPr>
          <w:ilvl w:val="0"/>
          <w:numId w:val="39"/>
        </w:numPr>
      </w:pPr>
      <w:r>
        <w:t xml:space="preserve"> </w:t>
      </w:r>
      <w:r w:rsidRPr="00DD1330">
        <w:t xml:space="preserve">understand what it means to </w:t>
      </w:r>
      <w:r>
        <w:t xml:space="preserve">make use of research evidence as they continue to </w:t>
      </w:r>
      <w:r w:rsidRPr="00DD1330">
        <w:t>develop teacher expertise</w:t>
      </w:r>
    </w:p>
    <w:p w:rsidR="00710985" w:rsidP="00710985" w:rsidRDefault="00710985" w14:paraId="29195FA2" w14:textId="77777777">
      <w:pPr>
        <w:pStyle w:val="ListParagraph"/>
        <w:numPr>
          <w:ilvl w:val="0"/>
          <w:numId w:val="39"/>
        </w:numPr>
      </w:pPr>
      <w:r w:rsidRPr="00DD1330">
        <w:t xml:space="preserve">explore the </w:t>
      </w:r>
      <w:r>
        <w:t>personal professional development</w:t>
      </w:r>
      <w:r w:rsidRPr="00DD1330">
        <w:t xml:space="preserve"> model used by the NIoT’s ECF programme</w:t>
      </w:r>
      <w:r>
        <w:t xml:space="preserve"> and</w:t>
      </w:r>
    </w:p>
    <w:p w:rsidR="00710985" w:rsidP="00710985" w:rsidRDefault="00710985" w14:paraId="4D769AB3" w14:textId="1105A928">
      <w:pPr>
        <w:pStyle w:val="ListParagraph"/>
        <w:numPr>
          <w:ilvl w:val="0"/>
          <w:numId w:val="39"/>
        </w:numPr>
      </w:pPr>
      <w:r w:rsidRPr="00DD1330">
        <w:t xml:space="preserve">consider how </w:t>
      </w:r>
      <w:r>
        <w:t>they</w:t>
      </w:r>
      <w:r w:rsidRPr="00DD1330">
        <w:t xml:space="preserve"> will manage </w:t>
      </w:r>
      <w:r w:rsidR="00DF60C0">
        <w:t>their</w:t>
      </w:r>
      <w:r w:rsidRPr="00DD1330">
        <w:t xml:space="preserve"> own well</w:t>
      </w:r>
      <w:r>
        <w:t>-</w:t>
      </w:r>
      <w:r w:rsidRPr="00DD1330">
        <w:t xml:space="preserve">being </w:t>
      </w:r>
      <w:r>
        <w:t xml:space="preserve">as they continue to develop </w:t>
      </w:r>
      <w:r w:rsidR="00DF60C0">
        <w:t>their</w:t>
      </w:r>
      <w:r>
        <w:t xml:space="preserve"> career in teaching</w:t>
      </w:r>
      <w:r w:rsidRPr="00DD1330">
        <w:t xml:space="preserve"> </w:t>
      </w:r>
    </w:p>
    <w:p w:rsidR="00710985" w:rsidP="00710985" w:rsidRDefault="00710985" w14:paraId="5A199E7E" w14:textId="21371669">
      <w:pPr>
        <w:pStyle w:val="ListParagraph"/>
        <w:numPr>
          <w:ilvl w:val="0"/>
          <w:numId w:val="39"/>
        </w:numPr>
      </w:pPr>
      <w:r>
        <w:t>have</w:t>
      </w:r>
      <w:r w:rsidRPr="00DD1330">
        <w:t xml:space="preserve"> the opportunity to network with peers</w:t>
      </w:r>
    </w:p>
    <w:p w:rsidR="00710985" w:rsidP="00710985" w:rsidRDefault="00710985" w14:paraId="1818CD81" w14:textId="0A848DDF">
      <w:r>
        <w:t>They will also complete an associated self-study</w:t>
      </w:r>
      <w:r w:rsidR="00436251">
        <w:t xml:space="preserve"> on Prism. </w:t>
      </w:r>
    </w:p>
    <w:p w:rsidR="00F92724" w:rsidP="00F92724" w:rsidRDefault="00F92724" w14:paraId="2F1A59D4" w14:textId="0A5E5F62">
      <w:pPr>
        <w:pStyle w:val="Subheading"/>
      </w:pPr>
      <w:r>
        <w:t>Self</w:t>
      </w:r>
      <w:r w:rsidR="003F5C51">
        <w:t>-s</w:t>
      </w:r>
      <w:r>
        <w:t xml:space="preserve">tudy </w:t>
      </w:r>
      <w:r w:rsidR="00526EE7">
        <w:t xml:space="preserve">materials </w:t>
      </w:r>
    </w:p>
    <w:p w:rsidRPr="00477124" w:rsidR="00477124" w:rsidP="00017B01" w:rsidRDefault="00477124" w14:paraId="391B75D6" w14:textId="1C381D74">
      <w:r>
        <w:t>S</w:t>
      </w:r>
      <w:r w:rsidRPr="00477124">
        <w:t>elf-study materials are designed to take 90 minutes over six week</w:t>
      </w:r>
      <w:r>
        <w:t xml:space="preserve">s and are accessed via Prism. </w:t>
      </w:r>
      <w:r w:rsidR="00CC1125">
        <w:t>These do not need to be completed in one go to support ECT</w:t>
      </w:r>
      <w:r w:rsidR="00EA69DC">
        <w:t xml:space="preserve">s </w:t>
      </w:r>
      <w:r w:rsidR="00C760F9">
        <w:t>in managing</w:t>
      </w:r>
      <w:r w:rsidR="00EA69DC">
        <w:t xml:space="preserve"> their time. However, they should complete the study </w:t>
      </w:r>
      <w:r w:rsidR="009E1257">
        <w:t xml:space="preserve">within the first two weeks of the half-term to ensure they have sufficient time to implement the actions. </w:t>
      </w:r>
    </w:p>
    <w:p w:rsidR="00477124" w:rsidP="00F92724" w:rsidRDefault="00477124" w14:paraId="6E5D363A" w14:textId="77777777">
      <w:pPr>
        <w:pStyle w:val="Subheading"/>
      </w:pPr>
    </w:p>
    <w:p w:rsidR="00CE2CA0" w:rsidP="00DC3E3D" w:rsidRDefault="00647B8A" w14:paraId="7F1BE591" w14:textId="6A1AC7AF">
      <w:pPr>
        <w:spacing w:before="0" w:after="200"/>
        <w:jc w:val="center"/>
        <w:rPr>
          <w:szCs w:val="24"/>
        </w:rPr>
      </w:pPr>
      <w:r w:rsidRPr="00647B8A">
        <w:rPr>
          <w:noProof/>
          <w:szCs w:val="24"/>
        </w:rPr>
        <w:lastRenderedPageBreak/>
        <w:drawing>
          <wp:inline distT="0" distB="0" distL="0" distR="0" wp14:anchorId="4E8A6BC8" wp14:editId="3A68D077">
            <wp:extent cx="5264785" cy="2579896"/>
            <wp:effectExtent l="19050" t="19050" r="12065" b="11430"/>
            <wp:docPr id="263604403" name="Picture 7" descr="A diagram of a classroom practice&#10;&#10;AI-generated content may be incorrect.">
              <a:extLst xmlns:a="http://schemas.openxmlformats.org/drawingml/2006/main">
                <a:ext uri="{FF2B5EF4-FFF2-40B4-BE49-F238E27FC236}">
                  <a16:creationId xmlns:a16="http://schemas.microsoft.com/office/drawing/2014/main" id="{2287861C-5D86-BAC1-AA10-CE74DF707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04403" name="Picture 7" descr="A diagram of a classroom practice&#10;&#10;AI-generated content may be incorrect.">
                      <a:extLst>
                        <a:ext uri="{FF2B5EF4-FFF2-40B4-BE49-F238E27FC236}">
                          <a16:creationId xmlns:a16="http://schemas.microsoft.com/office/drawing/2014/main" id="{2287861C-5D86-BAC1-AA10-CE74DF7072BA}"/>
                        </a:ext>
                      </a:extLst>
                    </pic:cNvPr>
                    <pic:cNvPicPr>
                      <a:picLocks noChangeAspect="1"/>
                    </pic:cNvPicPr>
                  </pic:nvPicPr>
                  <pic:blipFill>
                    <a:blip r:embed="rId42"/>
                    <a:stretch>
                      <a:fillRect/>
                    </a:stretch>
                  </pic:blipFill>
                  <pic:spPr>
                    <a:xfrm>
                      <a:off x="0" y="0"/>
                      <a:ext cx="5267692" cy="2581320"/>
                    </a:xfrm>
                    <a:prstGeom prst="rect">
                      <a:avLst/>
                    </a:prstGeom>
                    <a:noFill/>
                    <a:ln>
                      <a:solidFill>
                        <a:schemeClr val="tx1"/>
                      </a:solidFill>
                    </a:ln>
                  </pic:spPr>
                </pic:pic>
              </a:graphicData>
            </a:graphic>
          </wp:inline>
        </w:drawing>
      </w:r>
    </w:p>
    <w:p w:rsidR="00F92C1B" w:rsidRDefault="00F92C1B" w14:paraId="3BE47ECD" w14:textId="77777777">
      <w:pPr>
        <w:spacing w:before="0" w:after="200"/>
        <w:jc w:val="both"/>
        <w:rPr>
          <w:szCs w:val="24"/>
        </w:rPr>
      </w:pPr>
    </w:p>
    <w:p w:rsidR="00355436" w:rsidRDefault="006956EA" w14:paraId="334C7393" w14:textId="57FBE5C1">
      <w:pPr>
        <w:spacing w:before="0" w:after="200"/>
        <w:jc w:val="both"/>
        <w:rPr>
          <w:szCs w:val="24"/>
        </w:rPr>
      </w:pPr>
      <w:r>
        <w:rPr>
          <w:szCs w:val="24"/>
        </w:rPr>
        <w:t>For each module (one per half term</w:t>
      </w:r>
      <w:r w:rsidR="00DC3E3D">
        <w:rPr>
          <w:szCs w:val="24"/>
        </w:rPr>
        <w:t>, as labelled above</w:t>
      </w:r>
      <w:r>
        <w:rPr>
          <w:szCs w:val="24"/>
        </w:rPr>
        <w:t xml:space="preserve">), ECTs will study three key ‘readings’. </w:t>
      </w:r>
      <w:r w:rsidR="00800A5B">
        <w:rPr>
          <w:szCs w:val="24"/>
        </w:rPr>
        <w:t xml:space="preserve">These are summaries of research from the ITTECF evidence base. </w:t>
      </w:r>
    </w:p>
    <w:p w:rsidR="00800A5B" w:rsidRDefault="00B55F71" w14:paraId="3088BDBC" w14:textId="560B1A17">
      <w:pPr>
        <w:spacing w:before="0" w:after="200"/>
        <w:jc w:val="both"/>
      </w:pPr>
      <w:r>
        <w:t>Having completed their self-study, ECTs</w:t>
      </w:r>
      <w:r w:rsidR="00800A5B">
        <w:t xml:space="preserve"> will then complete a diagnostic assessment to identify their current development needs. </w:t>
      </w:r>
      <w:r w:rsidR="00DE7E05">
        <w:t xml:space="preserve">This can be downloaded from Prism and completed by hand or in Word. ECTs should share their diagnostic assessment with their mentors. </w:t>
      </w:r>
    </w:p>
    <w:p w:rsidR="0000642D" w:rsidP="00B55F71" w:rsidRDefault="006956EA" w14:paraId="7310632E" w14:textId="40555D34">
      <w:pPr>
        <w:spacing w:before="0" w:after="200"/>
        <w:rPr>
          <w:szCs w:val="24"/>
        </w:rPr>
      </w:pPr>
      <w:r>
        <w:rPr>
          <w:szCs w:val="24"/>
        </w:rPr>
        <w:t>With the support of their mentor</w:t>
      </w:r>
      <w:r w:rsidR="00DE7E05">
        <w:rPr>
          <w:szCs w:val="24"/>
        </w:rPr>
        <w:t>,</w:t>
      </w:r>
      <w:r>
        <w:rPr>
          <w:szCs w:val="24"/>
        </w:rPr>
        <w:t xml:space="preserve"> </w:t>
      </w:r>
      <w:r w:rsidR="0000642D">
        <w:rPr>
          <w:szCs w:val="24"/>
        </w:rPr>
        <w:t>ECTs</w:t>
      </w:r>
      <w:r>
        <w:rPr>
          <w:szCs w:val="24"/>
        </w:rPr>
        <w:t xml:space="preserve"> should </w:t>
      </w:r>
      <w:r w:rsidRPr="00DE42CC" w:rsidR="0000642D">
        <w:rPr>
          <w:szCs w:val="24"/>
        </w:rPr>
        <w:t xml:space="preserve">explore and </w:t>
      </w:r>
      <w:r w:rsidRPr="00DE42CC">
        <w:rPr>
          <w:szCs w:val="24"/>
        </w:rPr>
        <w:t>choose</w:t>
      </w:r>
      <w:r>
        <w:rPr>
          <w:szCs w:val="24"/>
        </w:rPr>
        <w:t xml:space="preserve"> </w:t>
      </w:r>
      <w:r w:rsidRPr="00B55F71">
        <w:rPr>
          <w:b/>
          <w:bCs/>
          <w:szCs w:val="24"/>
        </w:rPr>
        <w:t>one</w:t>
      </w:r>
      <w:r>
        <w:rPr>
          <w:szCs w:val="24"/>
        </w:rPr>
        <w:t xml:space="preserve"> </w:t>
      </w:r>
      <w:r w:rsidR="00DE42CC">
        <w:rPr>
          <w:szCs w:val="24"/>
        </w:rPr>
        <w:t>of the readings</w:t>
      </w:r>
      <w:r w:rsidR="0000642D">
        <w:rPr>
          <w:szCs w:val="24"/>
        </w:rPr>
        <w:t xml:space="preserve"> </w:t>
      </w:r>
      <w:r>
        <w:rPr>
          <w:szCs w:val="24"/>
        </w:rPr>
        <w:t>to focus on</w:t>
      </w:r>
      <w:r w:rsidR="00DE42CC">
        <w:rPr>
          <w:szCs w:val="24"/>
        </w:rPr>
        <w:t xml:space="preserve"> more closely</w:t>
      </w:r>
      <w:r>
        <w:rPr>
          <w:szCs w:val="24"/>
        </w:rPr>
        <w:t xml:space="preserve"> for the remainder of the half term</w:t>
      </w:r>
      <w:r w:rsidR="00B55F71">
        <w:rPr>
          <w:szCs w:val="24"/>
        </w:rPr>
        <w:t xml:space="preserve">. </w:t>
      </w:r>
      <w:r w:rsidR="00DE42CC">
        <w:rPr>
          <w:szCs w:val="24"/>
        </w:rPr>
        <w:t>They should use their diagnostic assessment to help guide their choice but ultimately t</w:t>
      </w:r>
      <w:r w:rsidR="00B55F71">
        <w:rPr>
          <w:szCs w:val="24"/>
        </w:rPr>
        <w:t>hey should choose</w:t>
      </w:r>
      <w:r>
        <w:rPr>
          <w:szCs w:val="24"/>
        </w:rPr>
        <w:t xml:space="preserve"> the one which is most relevant, helpful or challenging for them at this point in their journey from novice to expertise. </w:t>
      </w:r>
    </w:p>
    <w:p w:rsidR="006956EA" w:rsidP="00B55F71" w:rsidRDefault="002A49F1" w14:paraId="1E3A40E4" w14:textId="57F0B0B0">
      <w:pPr>
        <w:spacing w:before="0" w:after="200"/>
        <w:rPr>
          <w:szCs w:val="24"/>
        </w:rPr>
      </w:pPr>
      <w:r>
        <w:rPr>
          <w:szCs w:val="24"/>
        </w:rPr>
        <w:t xml:space="preserve">With support from the mentor to contextualise this chosen evidence piece, the ECT will </w:t>
      </w:r>
      <w:r w:rsidRPr="00DE42CC">
        <w:rPr>
          <w:b/>
          <w:bCs/>
          <w:szCs w:val="24"/>
        </w:rPr>
        <w:t>plan and implement</w:t>
      </w:r>
      <w:r w:rsidRPr="00DE42CC" w:rsidR="0000642D">
        <w:rPr>
          <w:b/>
          <w:bCs/>
          <w:szCs w:val="24"/>
        </w:rPr>
        <w:t xml:space="preserve"> (do)</w:t>
      </w:r>
      <w:r>
        <w:rPr>
          <w:szCs w:val="24"/>
        </w:rPr>
        <w:t xml:space="preserve"> a strategy or approach in their classroom and assess </w:t>
      </w:r>
      <w:r w:rsidR="00237F70">
        <w:rPr>
          <w:szCs w:val="24"/>
        </w:rPr>
        <w:t>its</w:t>
      </w:r>
      <w:r>
        <w:rPr>
          <w:szCs w:val="24"/>
        </w:rPr>
        <w:t xml:space="preserve"> effectiveness, making tweaks as appropriate </w:t>
      </w:r>
      <w:r w:rsidR="00A525B1">
        <w:rPr>
          <w:szCs w:val="24"/>
        </w:rPr>
        <w:t xml:space="preserve">across the half term. </w:t>
      </w:r>
    </w:p>
    <w:p w:rsidR="0000642D" w:rsidP="00B55F71" w:rsidRDefault="00A525B1" w14:paraId="208C9290" w14:textId="77777777">
      <w:pPr>
        <w:spacing w:before="0" w:after="200"/>
        <w:rPr>
          <w:szCs w:val="24"/>
        </w:rPr>
      </w:pPr>
      <w:r>
        <w:rPr>
          <w:szCs w:val="24"/>
        </w:rPr>
        <w:t xml:space="preserve">Observations should focus on this area and feedback be used to inform those tweaks so that ECTs develop and </w:t>
      </w:r>
      <w:r w:rsidRPr="00DE42CC">
        <w:rPr>
          <w:b/>
          <w:bCs/>
          <w:szCs w:val="24"/>
        </w:rPr>
        <w:t xml:space="preserve">reflect </w:t>
      </w:r>
      <w:r w:rsidRPr="00DE42CC" w:rsidR="0000642D">
        <w:rPr>
          <w:b/>
          <w:bCs/>
          <w:szCs w:val="24"/>
        </w:rPr>
        <w:t>on and review</w:t>
      </w:r>
      <w:r w:rsidRPr="00DE42CC">
        <w:rPr>
          <w:b/>
          <w:bCs/>
          <w:szCs w:val="24"/>
        </w:rPr>
        <w:t xml:space="preserve"> the impact</w:t>
      </w:r>
      <w:r>
        <w:rPr>
          <w:szCs w:val="24"/>
        </w:rPr>
        <w:t xml:space="preserve"> and success of the im</w:t>
      </w:r>
      <w:r w:rsidR="007826D2">
        <w:rPr>
          <w:szCs w:val="24"/>
        </w:rPr>
        <w:t>plementation</w:t>
      </w:r>
      <w:r w:rsidR="0000642D">
        <w:rPr>
          <w:szCs w:val="24"/>
        </w:rPr>
        <w:t xml:space="preserve"> throughout the half term and especially in their final meeting of the half term</w:t>
      </w:r>
      <w:r w:rsidR="007826D2">
        <w:rPr>
          <w:szCs w:val="24"/>
        </w:rPr>
        <w:t xml:space="preserve">. </w:t>
      </w:r>
    </w:p>
    <w:p w:rsidR="00800A5B" w:rsidP="00B55F71" w:rsidRDefault="007826D2" w14:paraId="20185E2B" w14:textId="0E557472">
      <w:pPr>
        <w:spacing w:before="0" w:after="200"/>
        <w:rPr>
          <w:szCs w:val="24"/>
        </w:rPr>
      </w:pPr>
      <w:r>
        <w:rPr>
          <w:szCs w:val="24"/>
        </w:rPr>
        <w:t xml:space="preserve">This approach is designed to develop evidence-informed, confident practitioners who are able to respond to their pupils and their needs at that time. </w:t>
      </w:r>
      <w:r w:rsidR="00800A5B">
        <w:t xml:space="preserve">It </w:t>
      </w:r>
      <w:r w:rsidRPr="00477124" w:rsidR="00800A5B">
        <w:t xml:space="preserve">helps connect research to practice and </w:t>
      </w:r>
      <w:r w:rsidR="00800A5B">
        <w:t>will guide their</w:t>
      </w:r>
      <w:r w:rsidRPr="00477124" w:rsidR="00800A5B">
        <w:t xml:space="preserve"> mentor meetings each half</w:t>
      </w:r>
      <w:r w:rsidR="00800A5B">
        <w:t xml:space="preserve">. </w:t>
      </w:r>
    </w:p>
    <w:p w:rsidR="0000642D" w:rsidP="00B55F71" w:rsidRDefault="00B72259" w14:paraId="17B3EB04" w14:textId="34C071D1">
      <w:pPr>
        <w:spacing w:before="0" w:after="200"/>
        <w:rPr>
          <w:szCs w:val="24"/>
        </w:rPr>
      </w:pPr>
      <w:r>
        <w:rPr>
          <w:szCs w:val="24"/>
        </w:rPr>
        <w:t xml:space="preserve">Meetings with the mentor </w:t>
      </w:r>
      <w:r w:rsidR="0000642D">
        <w:rPr>
          <w:szCs w:val="24"/>
        </w:rPr>
        <w:t>(</w:t>
      </w:r>
      <w:r>
        <w:rPr>
          <w:szCs w:val="24"/>
        </w:rPr>
        <w:t>fortnight</w:t>
      </w:r>
      <w:r w:rsidR="0000642D">
        <w:rPr>
          <w:szCs w:val="24"/>
        </w:rPr>
        <w:t>ly)</w:t>
      </w:r>
      <w:r>
        <w:rPr>
          <w:szCs w:val="24"/>
        </w:rPr>
        <w:t xml:space="preserve"> should be structured like this</w:t>
      </w:r>
      <w:r w:rsidR="0000642D">
        <w:rPr>
          <w:szCs w:val="24"/>
        </w:rPr>
        <w:t xml:space="preserve"> across a standard half term</w:t>
      </w:r>
      <w:r w:rsidR="00DC3E3D">
        <w:rPr>
          <w:szCs w:val="24"/>
        </w:rPr>
        <w:t xml:space="preserve"> to support this implementation cycle</w:t>
      </w:r>
      <w:r>
        <w:rPr>
          <w:szCs w:val="24"/>
        </w:rPr>
        <w:t xml:space="preserve">: </w:t>
      </w:r>
    </w:p>
    <w:p w:rsidR="00B72259" w:rsidP="00B72259" w:rsidRDefault="00B72259" w14:paraId="49D94BB6" w14:textId="355BA41E">
      <w:pPr>
        <w:spacing w:before="0" w:after="200"/>
        <w:jc w:val="center"/>
        <w:rPr>
          <w:szCs w:val="24"/>
        </w:rPr>
      </w:pPr>
      <w:r w:rsidRPr="00B72259">
        <w:rPr>
          <w:noProof/>
          <w:szCs w:val="24"/>
        </w:rPr>
        <w:lastRenderedPageBreak/>
        <w:drawing>
          <wp:inline distT="0" distB="0" distL="0" distR="0" wp14:anchorId="050571F5" wp14:editId="357D77FE">
            <wp:extent cx="2626360" cy="2486025"/>
            <wp:effectExtent l="38100" t="38100" r="97790" b="104775"/>
            <wp:docPr id="3" name="object 3" descr="A circular diagram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3" name="object 3" descr="A circular diagram with text&#10;&#10;AI-generated content may be incorrect."/>
                    <pic:cNvPicPr/>
                  </pic:nvPicPr>
                  <pic:blipFill>
                    <a:blip r:embed="rId43" cstate="print"/>
                    <a:stretch>
                      <a:fillRect/>
                    </a:stretch>
                  </pic:blipFill>
                  <pic:spPr>
                    <a:xfrm>
                      <a:off x="0" y="0"/>
                      <a:ext cx="2626360" cy="2486025"/>
                    </a:xfrm>
                    <a:prstGeom prst="rect">
                      <a:avLst/>
                    </a:prstGeom>
                    <a:effectLst>
                      <a:outerShdw blurRad="50800" dist="38100" dir="2700000" algn="tl" rotWithShape="0">
                        <a:prstClr val="black">
                          <a:alpha val="40000"/>
                        </a:prstClr>
                      </a:outerShdw>
                    </a:effectLst>
                  </pic:spPr>
                </pic:pic>
              </a:graphicData>
            </a:graphic>
          </wp:inline>
        </w:drawing>
      </w:r>
    </w:p>
    <w:p w:rsidR="00B72259" w:rsidRDefault="00B72259" w14:paraId="482927E5" w14:textId="77777777">
      <w:pPr>
        <w:spacing w:before="0" w:after="200"/>
        <w:jc w:val="both"/>
        <w:rPr>
          <w:szCs w:val="24"/>
        </w:rPr>
      </w:pPr>
    </w:p>
    <w:p w:rsidR="00526EE7" w:rsidP="00526EE7" w:rsidRDefault="00526EE7" w14:paraId="7FCFE44E" w14:textId="082B3D29">
      <w:pPr>
        <w:pStyle w:val="Subheading"/>
      </w:pPr>
      <w:r w:rsidRPr="00AD2A12">
        <w:t xml:space="preserve">Live seminars </w:t>
      </w:r>
    </w:p>
    <w:p w:rsidR="00526EE7" w:rsidP="00236615" w:rsidRDefault="00526EE7" w14:paraId="65766ECF" w14:textId="2EEC7135">
      <w:pPr>
        <w:spacing w:before="0" w:after="200"/>
        <w:rPr>
          <w:szCs w:val="24"/>
        </w:rPr>
      </w:pPr>
      <w:r>
        <w:rPr>
          <w:szCs w:val="24"/>
        </w:rPr>
        <w:t>Throughout the second year the ECT will have half termly seminars</w:t>
      </w:r>
      <w:r w:rsidR="00236615">
        <w:rPr>
          <w:szCs w:val="24"/>
        </w:rPr>
        <w:t>,</w:t>
      </w:r>
      <w:r w:rsidR="00590B31">
        <w:rPr>
          <w:szCs w:val="24"/>
        </w:rPr>
        <w:t xml:space="preserve"> lasting 90 minutes</w:t>
      </w:r>
      <w:r w:rsidR="00236615">
        <w:rPr>
          <w:szCs w:val="24"/>
        </w:rPr>
        <w:t>,</w:t>
      </w:r>
      <w:r>
        <w:rPr>
          <w:szCs w:val="24"/>
        </w:rPr>
        <w:t xml:space="preserve"> with expert, local facilitators who will reinforce learning, focusing on application in context using deliberate practice to allow ECTs to develop their mental models and gain feedback on their practice. </w:t>
      </w:r>
    </w:p>
    <w:p w:rsidR="00526EE7" w:rsidP="00236615" w:rsidRDefault="00B55F71" w14:paraId="0B85D963" w14:textId="717CACEE">
      <w:pPr>
        <w:rPr>
          <w:szCs w:val="24"/>
        </w:rPr>
      </w:pPr>
      <w:r w:rsidRPr="00477124">
        <w:t xml:space="preserve">In year two, there is a greater emphasis on subject and phase specialism. Three of the six sessions will be subject/phase specific, led by experienced subject specialists to deepen </w:t>
      </w:r>
      <w:r>
        <w:t>ECTs’</w:t>
      </w:r>
      <w:r w:rsidRPr="00477124">
        <w:t xml:space="preserve"> expertise.</w:t>
      </w:r>
      <w:r w:rsidR="00526EE7">
        <w:rPr>
          <w:szCs w:val="24"/>
        </w:rPr>
        <w:t xml:space="preserve">  </w:t>
      </w:r>
    </w:p>
    <w:p w:rsidRPr="00590B31" w:rsidR="00236615" w:rsidP="002737AB" w:rsidRDefault="00236615" w14:paraId="2B19CC54" w14:textId="3F844FD6">
      <w:pPr>
        <w:pStyle w:val="Subheading"/>
        <w:rPr>
          <w:szCs w:val="22"/>
        </w:rPr>
      </w:pPr>
      <w:r>
        <w:t>National Expert Webinars</w:t>
      </w:r>
    </w:p>
    <w:p w:rsidR="002737AB" w:rsidP="00D439C3" w:rsidRDefault="00F566A6" w14:paraId="3A3792BA" w14:textId="7DA82542">
      <w:r>
        <w:rPr>
          <w:rStyle w:val="normaltextrun"/>
          <w:rFonts w:ascii="Tahoma" w:hAnsi="Tahoma" w:cs="Tahoma"/>
          <w:color w:val="000000"/>
          <w:lang w:val="en-US"/>
        </w:rPr>
        <w:t xml:space="preserve">As with year 1, </w:t>
      </w:r>
      <w:r w:rsidR="002737AB">
        <w:rPr>
          <w:rStyle w:val="normaltextrun"/>
          <w:rFonts w:ascii="Tahoma" w:hAnsi="Tahoma" w:cs="Tahoma"/>
          <w:color w:val="000000"/>
          <w:lang w:val="en-US"/>
        </w:rPr>
        <w:t>ECTs will attend one</w:t>
      </w:r>
      <w:r>
        <w:rPr>
          <w:rStyle w:val="normaltextrun"/>
          <w:rFonts w:ascii="Tahoma" w:hAnsi="Tahoma" w:cs="Tahoma"/>
          <w:color w:val="000000"/>
          <w:lang w:val="en-US"/>
        </w:rPr>
        <w:t xml:space="preserve"> webinar per term,</w:t>
      </w:r>
      <w:r w:rsidR="002737AB">
        <w:t xml:space="preserve"> </w:t>
      </w:r>
      <w:r>
        <w:t>hosted</w:t>
      </w:r>
      <w:r w:rsidR="002737AB">
        <w:t xml:space="preserve"> by leading experts in their fields. </w:t>
      </w:r>
      <w:r>
        <w:t>These last 90 minutes</w:t>
      </w:r>
      <w:r w:rsidR="00D439C3">
        <w:t xml:space="preserve">. </w:t>
      </w:r>
    </w:p>
    <w:p w:rsidR="00526EE7" w:rsidP="00236615" w:rsidRDefault="00526EE7" w14:paraId="28F16ACE" w14:textId="77777777">
      <w:pPr>
        <w:spacing w:before="0" w:after="200"/>
        <w:rPr>
          <w:szCs w:val="24"/>
        </w:rPr>
      </w:pPr>
      <w:r>
        <w:rPr>
          <w:szCs w:val="24"/>
        </w:rPr>
        <w:t xml:space="preserve">Induction tutors must ensure that ECTs attend these seminars and webinars and that for online webinars, they have appropriate technology to be able to actively participate (as per partnership agreements) in conversations and interactive elements of the sessions. </w:t>
      </w:r>
    </w:p>
    <w:p w:rsidR="00DD1722" w:rsidP="00DD1722" w:rsidRDefault="00DD1722" w14:paraId="711EF6CC"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D439C3" w:rsidRDefault="00D439C3" w14:paraId="4047AF63" w14:textId="77777777">
      <w:pPr>
        <w:spacing w:before="0" w:after="200"/>
        <w:jc w:val="both"/>
        <w:rPr>
          <w:rFonts w:ascii="Tahoma" w:hAnsi="Tahoma" w:cs="Tahoma"/>
          <w:b/>
          <w:bCs/>
          <w:color w:val="007559" w:themeColor="accent1"/>
          <w:szCs w:val="24"/>
        </w:rPr>
      </w:pPr>
      <w:r>
        <w:br w:type="page"/>
      </w:r>
    </w:p>
    <w:p w:rsidR="00CE2CA0" w:rsidP="00D439C3" w:rsidRDefault="00CE2CA0" w14:paraId="5D12777C" w14:textId="36AA59E6">
      <w:pPr>
        <w:pStyle w:val="Heading"/>
      </w:pPr>
      <w:bookmarkStart w:name="MentorsY2" w:id="8"/>
      <w:r>
        <w:lastRenderedPageBreak/>
        <w:t xml:space="preserve">Mentors </w:t>
      </w:r>
      <w:r w:rsidR="00017B01">
        <w:t>in Year 2</w:t>
      </w:r>
    </w:p>
    <w:bookmarkEnd w:id="8"/>
    <w:p w:rsidR="00227A9D" w:rsidP="00236615" w:rsidRDefault="00227A9D" w14:paraId="55452779" w14:textId="16D85337">
      <w:pPr>
        <w:spacing w:before="0" w:after="200"/>
        <w:rPr>
          <w:szCs w:val="24"/>
        </w:rPr>
      </w:pPr>
      <w:r>
        <w:rPr>
          <w:szCs w:val="24"/>
        </w:rPr>
        <w:t xml:space="preserve">Mentors </w:t>
      </w:r>
      <w:r w:rsidR="00F771FA">
        <w:rPr>
          <w:szCs w:val="24"/>
        </w:rPr>
        <w:t>remain</w:t>
      </w:r>
      <w:r>
        <w:rPr>
          <w:szCs w:val="24"/>
        </w:rPr>
        <w:t xml:space="preserve"> a pivotal part of the year 2 programme whether they are funded </w:t>
      </w:r>
      <w:r w:rsidR="00823F94">
        <w:rPr>
          <w:szCs w:val="24"/>
        </w:rPr>
        <w:t xml:space="preserve">on the ECF for a second year </w:t>
      </w:r>
      <w:r>
        <w:rPr>
          <w:szCs w:val="24"/>
        </w:rPr>
        <w:t>(and therefore also training on the programme)</w:t>
      </w:r>
      <w:r w:rsidR="00253607">
        <w:rPr>
          <w:szCs w:val="24"/>
        </w:rPr>
        <w:t xml:space="preserve"> or a fully trained mentor</w:t>
      </w:r>
      <w:r w:rsidR="00823F94">
        <w:rPr>
          <w:szCs w:val="24"/>
        </w:rPr>
        <w:t xml:space="preserve"> who is </w:t>
      </w:r>
      <w:r w:rsidR="00D60B91">
        <w:rPr>
          <w:szCs w:val="24"/>
        </w:rPr>
        <w:t>continuing to support an ECT through their induction</w:t>
      </w:r>
      <w:r w:rsidR="00253607">
        <w:rPr>
          <w:szCs w:val="24"/>
        </w:rPr>
        <w:t xml:space="preserve">. </w:t>
      </w:r>
    </w:p>
    <w:p w:rsidR="007222F7" w:rsidP="00236615" w:rsidRDefault="00253607" w14:paraId="1D3AA819" w14:textId="7E13E73F">
      <w:pPr>
        <w:spacing w:before="0" w:after="200"/>
        <w:rPr>
          <w:szCs w:val="24"/>
        </w:rPr>
      </w:pPr>
      <w:r>
        <w:rPr>
          <w:szCs w:val="24"/>
        </w:rPr>
        <w:t xml:space="preserve">However, for those mentors who are training on the </w:t>
      </w:r>
      <w:r w:rsidR="00D60B91">
        <w:rPr>
          <w:szCs w:val="24"/>
        </w:rPr>
        <w:t xml:space="preserve">ECF </w:t>
      </w:r>
      <w:r>
        <w:rPr>
          <w:szCs w:val="24"/>
        </w:rPr>
        <w:t>programme</w:t>
      </w:r>
      <w:r w:rsidR="00D60B91">
        <w:rPr>
          <w:szCs w:val="24"/>
        </w:rPr>
        <w:t xml:space="preserve"> already</w:t>
      </w:r>
      <w:r w:rsidR="00C44F2E">
        <w:rPr>
          <w:szCs w:val="24"/>
        </w:rPr>
        <w:t xml:space="preserve"> (meaning they commenced training prior to September 2025 and have not completed a full two years of ECF training yet)</w:t>
      </w:r>
      <w:r>
        <w:rPr>
          <w:szCs w:val="24"/>
        </w:rPr>
        <w:t>, they have a suite of training of their own</w:t>
      </w:r>
      <w:r w:rsidR="00A422B9">
        <w:rPr>
          <w:szCs w:val="24"/>
        </w:rPr>
        <w:t>. This is</w:t>
      </w:r>
      <w:r>
        <w:rPr>
          <w:szCs w:val="24"/>
        </w:rPr>
        <w:t xml:space="preserve"> aimed at ensuring they are confident</w:t>
      </w:r>
      <w:r w:rsidR="00823F94">
        <w:rPr>
          <w:szCs w:val="24"/>
        </w:rPr>
        <w:t xml:space="preserve"> in the evidence and</w:t>
      </w:r>
      <w:r w:rsidR="00206E95">
        <w:rPr>
          <w:szCs w:val="24"/>
        </w:rPr>
        <w:t xml:space="preserve"> its</w:t>
      </w:r>
      <w:r w:rsidR="00823F94">
        <w:rPr>
          <w:szCs w:val="24"/>
        </w:rPr>
        <w:t xml:space="preserve"> application but </w:t>
      </w:r>
      <w:r w:rsidR="00206E95">
        <w:rPr>
          <w:szCs w:val="24"/>
        </w:rPr>
        <w:t xml:space="preserve">also </w:t>
      </w:r>
      <w:r w:rsidR="00823F94">
        <w:rPr>
          <w:szCs w:val="24"/>
        </w:rPr>
        <w:t xml:space="preserve">in supporting less-experienced colleagues (ECTs specifically) to apply what they are learning to their school context. </w:t>
      </w:r>
    </w:p>
    <w:p w:rsidR="00227A9D" w:rsidP="00206E95" w:rsidRDefault="00823F94" w14:paraId="28FBCF53" w14:textId="50C4E434">
      <w:pPr>
        <w:spacing w:before="0" w:after="200"/>
        <w:rPr>
          <w:szCs w:val="24"/>
        </w:rPr>
      </w:pPr>
      <w:r>
        <w:rPr>
          <w:szCs w:val="24"/>
        </w:rPr>
        <w:t xml:space="preserve">The mentor programme in year 2 </w:t>
      </w:r>
      <w:r w:rsidR="007222F7">
        <w:rPr>
          <w:szCs w:val="24"/>
        </w:rPr>
        <w:t xml:space="preserve">combines self-study summaries </w:t>
      </w:r>
      <w:r w:rsidR="00206E95">
        <w:rPr>
          <w:szCs w:val="24"/>
        </w:rPr>
        <w:t xml:space="preserve">of ECT content </w:t>
      </w:r>
      <w:r w:rsidR="007222F7">
        <w:rPr>
          <w:szCs w:val="24"/>
        </w:rPr>
        <w:t>(access</w:t>
      </w:r>
      <w:r w:rsidR="00164B72">
        <w:rPr>
          <w:szCs w:val="24"/>
        </w:rPr>
        <w:t>ed</w:t>
      </w:r>
      <w:r w:rsidR="007222F7">
        <w:rPr>
          <w:szCs w:val="24"/>
        </w:rPr>
        <w:t xml:space="preserve"> on Prism) with live termly seminars and </w:t>
      </w:r>
      <w:r w:rsidR="00135195">
        <w:rPr>
          <w:szCs w:val="24"/>
        </w:rPr>
        <w:t>optional Nation Expert W</w:t>
      </w:r>
      <w:r w:rsidR="007222F7">
        <w:rPr>
          <w:szCs w:val="24"/>
        </w:rPr>
        <w:t xml:space="preserve">ebinars to network with other mentors and practice their mentoring skills with both peer and expert facilitator support. </w:t>
      </w:r>
      <w:r w:rsidR="001A5562">
        <w:rPr>
          <w:szCs w:val="24"/>
        </w:rPr>
        <w:t xml:space="preserve">Attending these will </w:t>
      </w:r>
      <w:r w:rsidR="009B7170">
        <w:rPr>
          <w:szCs w:val="24"/>
        </w:rPr>
        <w:t>develop their own skill and expertise as well as learning more about what their ECT is doing on their programme.</w:t>
      </w:r>
    </w:p>
    <w:p w:rsidRPr="00227A9D" w:rsidR="009B7170" w:rsidRDefault="00D41383" w14:paraId="27E16D62" w14:textId="3E0D8A0F">
      <w:pPr>
        <w:spacing w:before="0" w:after="200"/>
        <w:jc w:val="both"/>
        <w:rPr>
          <w:sz w:val="28"/>
          <w:szCs w:val="24"/>
        </w:rPr>
      </w:pPr>
      <w:r>
        <w:rPr>
          <w:szCs w:val="24"/>
        </w:rPr>
        <w:t>Whilst s</w:t>
      </w:r>
      <w:r w:rsidR="009B7170">
        <w:rPr>
          <w:szCs w:val="24"/>
        </w:rPr>
        <w:t xml:space="preserve">eminars </w:t>
      </w:r>
      <w:r>
        <w:rPr>
          <w:szCs w:val="24"/>
        </w:rPr>
        <w:t xml:space="preserve">for mentors </w:t>
      </w:r>
      <w:r w:rsidR="009B7170">
        <w:rPr>
          <w:szCs w:val="24"/>
        </w:rPr>
        <w:t xml:space="preserve">focus on the ECT readings, </w:t>
      </w:r>
      <w:r>
        <w:rPr>
          <w:szCs w:val="24"/>
        </w:rPr>
        <w:t xml:space="preserve">they </w:t>
      </w:r>
      <w:r w:rsidR="009B7170">
        <w:rPr>
          <w:szCs w:val="24"/>
        </w:rPr>
        <w:t xml:space="preserve">specifically </w:t>
      </w:r>
      <w:r>
        <w:rPr>
          <w:szCs w:val="24"/>
        </w:rPr>
        <w:t xml:space="preserve">do so </w:t>
      </w:r>
      <w:r w:rsidR="009B7170">
        <w:rPr>
          <w:szCs w:val="24"/>
        </w:rPr>
        <w:t xml:space="preserve">from the perspective of a mentor who is supporting </w:t>
      </w:r>
      <w:r>
        <w:rPr>
          <w:szCs w:val="24"/>
        </w:rPr>
        <w:t xml:space="preserve">an ECT to apply and reflect in context; using the implementation cycles above. </w:t>
      </w:r>
    </w:p>
    <w:p w:rsidR="00CE2CA0" w:rsidRDefault="00CE2CA0" w14:paraId="6CF957EF" w14:textId="06B4B582">
      <w:pPr>
        <w:spacing w:before="0" w:after="200"/>
        <w:jc w:val="both"/>
        <w:rPr>
          <w:b/>
          <w:bCs/>
          <w:color w:val="004B62"/>
          <w:sz w:val="28"/>
          <w:szCs w:val="24"/>
        </w:rPr>
      </w:pPr>
      <w:r w:rsidRPr="00CE2CA0">
        <w:rPr>
          <w:b/>
          <w:bCs/>
          <w:noProof/>
          <w:color w:val="004B62"/>
          <w:sz w:val="28"/>
          <w:szCs w:val="24"/>
        </w:rPr>
        <w:drawing>
          <wp:inline distT="0" distB="0" distL="0" distR="0" wp14:anchorId="5DA3FBC4" wp14:editId="13439FB2">
            <wp:extent cx="5731510" cy="3223895"/>
            <wp:effectExtent l="19050" t="19050" r="21590" b="14605"/>
            <wp:docPr id="1026" name="Picture 2" descr="A screen shot of a chart&#10;&#10;AI-generated content may be incorrect.">
              <a:extLst xmlns:a="http://schemas.openxmlformats.org/drawingml/2006/main">
                <a:ext uri="{FF2B5EF4-FFF2-40B4-BE49-F238E27FC236}">
                  <a16:creationId xmlns:a16="http://schemas.microsoft.com/office/drawing/2014/main" id="{B66835D1-890B-384F-75B8-19537B5A0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screen shot of a chart&#10;&#10;AI-generated content may be incorrect.">
                      <a:extLst>
                        <a:ext uri="{FF2B5EF4-FFF2-40B4-BE49-F238E27FC236}">
                          <a16:creationId xmlns:a16="http://schemas.microsoft.com/office/drawing/2014/main" id="{B66835D1-890B-384F-75B8-19537B5A0A04}"/>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1510" cy="3223895"/>
                    </a:xfrm>
                    <a:prstGeom prst="rect">
                      <a:avLst/>
                    </a:prstGeom>
                    <a:solidFill>
                      <a:srgbClr val="FFFFFF"/>
                    </a:solidFill>
                    <a:ln>
                      <a:solidFill>
                        <a:schemeClr val="tx1"/>
                      </a:solidFill>
                    </a:ln>
                  </pic:spPr>
                </pic:pic>
              </a:graphicData>
            </a:graphic>
          </wp:inline>
        </w:drawing>
      </w:r>
    </w:p>
    <w:p w:rsidR="00A02875" w:rsidP="00DD1722" w:rsidRDefault="00A02875" w14:paraId="111F26FA" w14:textId="77777777">
      <w:pPr>
        <w:spacing w:before="0" w:after="200"/>
      </w:pPr>
    </w:p>
    <w:p w:rsidR="00DD1722" w:rsidP="00DD1722" w:rsidRDefault="00DD1722" w14:paraId="082C00E9" w14:textId="1B89D0E2">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3F5C51" w:rsidRDefault="003F5C51" w14:paraId="51709736" w14:textId="77777777">
      <w:pPr>
        <w:spacing w:before="0" w:after="200"/>
        <w:jc w:val="both"/>
        <w:rPr>
          <w:b/>
          <w:bCs/>
          <w:color w:val="004B62"/>
          <w:sz w:val="28"/>
          <w:szCs w:val="24"/>
        </w:rPr>
      </w:pPr>
      <w:r>
        <w:rPr>
          <w:b/>
          <w:bCs/>
          <w:color w:val="004B62"/>
          <w:sz w:val="28"/>
          <w:szCs w:val="24"/>
        </w:rPr>
        <w:br w:type="page"/>
      </w:r>
    </w:p>
    <w:p w:rsidR="00CE2CA0" w:rsidRDefault="008B1F92" w14:paraId="356C447E" w14:textId="309B2EBB">
      <w:pPr>
        <w:spacing w:before="0" w:after="200"/>
        <w:jc w:val="both"/>
        <w:rPr>
          <w:b/>
          <w:bCs/>
          <w:color w:val="004B62"/>
          <w:sz w:val="28"/>
          <w:szCs w:val="24"/>
        </w:rPr>
      </w:pPr>
      <w:bookmarkStart w:name="Timecommitment" w:id="9"/>
      <w:r>
        <w:rPr>
          <w:b/>
          <w:bCs/>
          <w:color w:val="004B62"/>
          <w:sz w:val="28"/>
          <w:szCs w:val="24"/>
        </w:rPr>
        <w:lastRenderedPageBreak/>
        <w:t>Time commitment for the 2025-26 programme (Year 1 and 2)</w:t>
      </w:r>
    </w:p>
    <w:bookmarkEnd w:id="9"/>
    <w:p w:rsidRPr="008B1F92" w:rsidR="008B1F92" w:rsidRDefault="006228B4" w14:paraId="13D1424C" w14:textId="2E040B74">
      <w:pPr>
        <w:spacing w:before="0" w:after="200"/>
        <w:jc w:val="both"/>
        <w:rPr>
          <w:b/>
          <w:bCs/>
          <w:color w:val="004B62"/>
          <w:sz w:val="28"/>
          <w:szCs w:val="24"/>
        </w:rPr>
      </w:pPr>
      <w:r w:rsidRPr="006228B4">
        <w:rPr>
          <w:b/>
          <w:bCs/>
          <w:noProof/>
          <w:color w:val="004B62"/>
          <w:sz w:val="28"/>
          <w:szCs w:val="24"/>
        </w:rPr>
        <w:drawing>
          <wp:inline distT="0" distB="0" distL="0" distR="0" wp14:anchorId="6C383FC6" wp14:editId="7CA64007">
            <wp:extent cx="5731510" cy="2474595"/>
            <wp:effectExtent l="19050" t="19050" r="21590" b="20955"/>
            <wp:docPr id="1243409369" name="Picture 1" descr="A table with numbers and a number of hou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09369" name="Picture 1" descr="A table with numbers and a number of hours&#10;&#10;AI-generated content may be incorrect."/>
                    <pic:cNvPicPr/>
                  </pic:nvPicPr>
                  <pic:blipFill>
                    <a:blip r:embed="rId45"/>
                    <a:stretch>
                      <a:fillRect/>
                    </a:stretch>
                  </pic:blipFill>
                  <pic:spPr>
                    <a:xfrm>
                      <a:off x="0" y="0"/>
                      <a:ext cx="5731510" cy="2474595"/>
                    </a:xfrm>
                    <a:prstGeom prst="rect">
                      <a:avLst/>
                    </a:prstGeom>
                    <a:ln>
                      <a:solidFill>
                        <a:schemeClr val="tx1"/>
                      </a:solidFill>
                    </a:ln>
                  </pic:spPr>
                </pic:pic>
              </a:graphicData>
            </a:graphic>
          </wp:inline>
        </w:drawing>
      </w:r>
    </w:p>
    <w:p w:rsidR="004D51F6" w:rsidRDefault="00C74DAE" w14:paraId="4C81DA2C" w14:textId="4B62E7A0">
      <w:pPr>
        <w:spacing w:before="0" w:after="200"/>
        <w:jc w:val="both"/>
        <w:rPr>
          <w:b/>
          <w:bCs/>
          <w:color w:val="004B62"/>
          <w:sz w:val="28"/>
          <w:szCs w:val="24"/>
        </w:rPr>
      </w:pPr>
      <w:r w:rsidRPr="00C74DAE">
        <w:rPr>
          <w:b/>
          <w:bCs/>
          <w:noProof/>
          <w:color w:val="004B62"/>
          <w:sz w:val="28"/>
          <w:szCs w:val="24"/>
        </w:rPr>
        <w:drawing>
          <wp:inline distT="0" distB="0" distL="0" distR="0" wp14:anchorId="2C5CC5C9" wp14:editId="62BCB725">
            <wp:extent cx="5731510" cy="2927350"/>
            <wp:effectExtent l="19050" t="19050" r="21590" b="25400"/>
            <wp:docPr id="1779308002" name="Picture 1" descr="A table of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8002" name="Picture 1" descr="A table of measurements&#10;&#10;AI-generated content may be incorrect."/>
                    <pic:cNvPicPr/>
                  </pic:nvPicPr>
                  <pic:blipFill>
                    <a:blip r:embed="rId46"/>
                    <a:stretch>
                      <a:fillRect/>
                    </a:stretch>
                  </pic:blipFill>
                  <pic:spPr>
                    <a:xfrm>
                      <a:off x="0" y="0"/>
                      <a:ext cx="5731510" cy="2927350"/>
                    </a:xfrm>
                    <a:prstGeom prst="rect">
                      <a:avLst/>
                    </a:prstGeom>
                    <a:ln>
                      <a:solidFill>
                        <a:schemeClr val="tx1"/>
                      </a:solidFill>
                    </a:ln>
                  </pic:spPr>
                </pic:pic>
              </a:graphicData>
            </a:graphic>
          </wp:inline>
        </w:drawing>
      </w:r>
    </w:p>
    <w:p w:rsidR="004D51F6" w:rsidRDefault="004D51F6" w14:paraId="696A2D03" w14:textId="77777777">
      <w:pPr>
        <w:spacing w:before="0" w:after="200"/>
        <w:jc w:val="both"/>
        <w:rPr>
          <w:b/>
          <w:bCs/>
          <w:color w:val="004B62"/>
          <w:sz w:val="28"/>
          <w:szCs w:val="24"/>
        </w:rPr>
      </w:pPr>
    </w:p>
    <w:p w:rsidRPr="00392F4D" w:rsidR="00392F4D" w:rsidRDefault="00392F4D" w14:paraId="1D23D071" w14:textId="70A7B9B5">
      <w:pPr>
        <w:spacing w:before="0" w:after="200"/>
        <w:jc w:val="both"/>
        <w:rPr>
          <w:rFonts w:ascii="Tahoma" w:hAnsi="Tahoma" w:cs="Tahoma"/>
          <w:szCs w:val="24"/>
        </w:rPr>
      </w:pPr>
    </w:p>
    <w:p w:rsidR="0065159E" w:rsidP="00353D55" w:rsidRDefault="0065159E" w14:paraId="4FC7BF13" w14:textId="77777777"/>
    <w:p w:rsidRPr="00B01AA5" w:rsidR="0065159E" w:rsidP="0065159E" w:rsidRDefault="0065159E" w14:paraId="640E951F" w14:textId="77777777">
      <w:pPr>
        <w:spacing w:before="0" w:after="200"/>
        <w:rPr>
          <w:rFonts w:ascii="Tahoma" w:hAnsi="Tahoma" w:eastAsia="Aptos" w:cs="Times New Roman"/>
          <w:b/>
          <w:bCs/>
          <w:kern w:val="2"/>
          <w:szCs w:val="24"/>
          <w14:ligatures w14:val="standardContextual"/>
        </w:rPr>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Pr="003C6443" w:rsidR="0065159E" w:rsidP="00353D55" w:rsidRDefault="0065159E" w14:paraId="05446D1F" w14:textId="77777777"/>
    <w:bookmarkEnd w:id="5"/>
    <w:p w:rsidR="0053144E" w:rsidP="0053144E" w:rsidRDefault="0053144E" w14:paraId="55366DA0" w14:textId="2FB7E436">
      <w:pPr>
        <w:rPr>
          <w:rStyle w:val="normaltextrun"/>
        </w:rPr>
      </w:pPr>
    </w:p>
    <w:p w:rsidR="00E30BC8" w:rsidP="00613840" w:rsidRDefault="00B31069" w14:paraId="3E5EE530" w14:textId="576E6DCB">
      <w:pPr>
        <w:pStyle w:val="Heading"/>
      </w:pPr>
      <w:r>
        <w:br w:type="page"/>
      </w:r>
      <w:bookmarkStart w:name="Prism" w:id="10"/>
      <w:r w:rsidR="00613840">
        <w:lastRenderedPageBreak/>
        <w:t xml:space="preserve">On-line learning management system </w:t>
      </w:r>
      <w:r w:rsidR="00275E61">
        <w:t>–</w:t>
      </w:r>
      <w:r w:rsidR="00613840">
        <w:t xml:space="preserve"> Prism</w:t>
      </w:r>
      <w:bookmarkEnd w:id="10"/>
    </w:p>
    <w:p w:rsidR="00275E61" w:rsidP="00275E61" w:rsidRDefault="00275E61" w14:paraId="4276F98F" w14:textId="140F2728">
      <w:r>
        <w:t xml:space="preserve">Our learning management system (LMS) is called Prism. </w:t>
      </w:r>
    </w:p>
    <w:p w:rsidRPr="00A368BC" w:rsidR="00A368BC" w:rsidP="00A368BC" w:rsidRDefault="00A368BC" w14:paraId="7D16BC52" w14:textId="00DFE083">
      <w:r w:rsidRPr="00A368BC">
        <w:t xml:space="preserve">As an induction tutor </w:t>
      </w:r>
      <w:r w:rsidR="001A5562">
        <w:t xml:space="preserve">it will ensure you </w:t>
      </w:r>
      <w:r w:rsidRPr="00A368BC">
        <w:t xml:space="preserve">have clear insights into how the programme is going for your participants including self-study, live session attendance and mentor meetings. As well as oversight of targets which you can zoom in on and find out more about what your ECTs and </w:t>
      </w:r>
      <w:r w:rsidR="00B2059F">
        <w:t>m</w:t>
      </w:r>
      <w:r w:rsidRPr="00A368BC">
        <w:t xml:space="preserve">entors are working on and look at the quality of feedback shared. </w:t>
      </w:r>
    </w:p>
    <w:p w:rsidR="00275E61" w:rsidP="00275E61" w:rsidRDefault="00275E61" w14:paraId="323787EF" w14:textId="12765A3B">
      <w:pPr>
        <w:rPr>
          <w:noProof/>
        </w:rPr>
      </w:pPr>
    </w:p>
    <w:p w:rsidR="00C76B5C" w:rsidP="00275E61" w:rsidRDefault="00C76B5C" w14:paraId="500A0B83" w14:textId="558C654F">
      <w:r>
        <w:rPr>
          <w:noProof/>
        </w:rPr>
        <w:drawing>
          <wp:inline distT="0" distB="0" distL="0" distR="0" wp14:anchorId="061768CF" wp14:editId="0721DB76">
            <wp:extent cx="5731510" cy="5413376"/>
            <wp:effectExtent l="19050" t="19050" r="21590" b="15875"/>
            <wp:docPr id="207786245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a:extLst>
                        <a:ext uri="{FF2B5EF4-FFF2-40B4-BE49-F238E27FC236}">
                          <a16:creationId xmlns:a16="http://schemas.microsoft.com/office/drawing/2014/main" xmlns:wp15="http://schemas.microsoft.com/office/word/2012/wordprocessingDrawing" xmlns:a14="http://schemas.microsoft.com/office/drawing/2010/main" xmlns:asvg="http://schemas.microsoft.com/office/drawing/2016/SVG/main" xmlns:adec="http://schemas.microsoft.com/office/drawing/2017/decorative" xmlns:w="http://schemas.openxmlformats.org/wordprocessingml/2006/main" xmlns:w10="urn:schemas-microsoft-com:office:word" xmlns:v="urn:schemas-microsoft-com:vml" xmlns:o="urn:schemas-microsoft-com:office:office" xmlns="" id="{B444EF37-54B9-0A37-EBC8-A6177041F72B}"/>
                        </a:ext>
                      </a:extLst>
                    </a:blip>
                    <a:stretch>
                      <a:fillRect/>
                    </a:stretch>
                  </pic:blipFill>
                  <pic:spPr>
                    <a:xfrm>
                      <a:off x="0" y="0"/>
                      <a:ext cx="5731510" cy="5413376"/>
                    </a:xfrm>
                    <a:prstGeom prst="rect">
                      <a:avLst/>
                    </a:prstGeom>
                    <a:ln>
                      <a:solidFill>
                        <a:schemeClr val="tx1"/>
                      </a:solidFill>
                    </a:ln>
                  </pic:spPr>
                </pic:pic>
              </a:graphicData>
            </a:graphic>
          </wp:inline>
        </w:drawing>
      </w:r>
    </w:p>
    <w:p w:rsidR="00A368BC" w:rsidP="1358A109" w:rsidRDefault="3382FB61" w14:paraId="0DAB76FC" w14:textId="00611A89">
      <w:pPr>
        <w:jc w:val="center"/>
      </w:pPr>
      <w:r>
        <w:rPr>
          <w:noProof/>
        </w:rPr>
        <w:lastRenderedPageBreak/>
        <w:drawing>
          <wp:inline distT="0" distB="0" distL="0" distR="0" wp14:anchorId="70669BD8" wp14:editId="629F363C">
            <wp:extent cx="4526612" cy="4134960"/>
            <wp:effectExtent l="9525" t="9525" r="9525" b="9525"/>
            <wp:docPr id="972848389" name="Picture 9728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26612" cy="4134960"/>
                    </a:xfrm>
                    <a:prstGeom prst="rect">
                      <a:avLst/>
                    </a:prstGeom>
                    <a:ln w="9525">
                      <a:solidFill>
                        <a:schemeClr val="tx1"/>
                      </a:solidFill>
                      <a:prstDash val="solid"/>
                    </a:ln>
                  </pic:spPr>
                </pic:pic>
              </a:graphicData>
            </a:graphic>
          </wp:inline>
        </w:drawing>
      </w:r>
    </w:p>
    <w:p w:rsidR="00360E20" w:rsidP="007B6EDF" w:rsidRDefault="00360E20" w14:paraId="7F18DF8D" w14:textId="04C9CDA5">
      <w:pPr>
        <w:spacing w:before="0" w:after="200"/>
        <w:jc w:val="center"/>
      </w:pPr>
      <w:r w:rsidRPr="00360E20">
        <w:rPr>
          <w:noProof/>
        </w:rPr>
        <w:drawing>
          <wp:inline distT="0" distB="0" distL="0" distR="0" wp14:anchorId="4CE2EC7C" wp14:editId="44E2845E">
            <wp:extent cx="4496091" cy="3777793"/>
            <wp:effectExtent l="19050" t="19050" r="19050" b="13335"/>
            <wp:docPr id="5" name="Picture 4" descr="A screenshot of a computer&#10;&#10;AI-generated content may be incorrect.">
              <a:extLst xmlns:a="http://schemas.openxmlformats.org/drawingml/2006/main">
                <a:ext uri="{FF2B5EF4-FFF2-40B4-BE49-F238E27FC236}">
                  <a16:creationId xmlns:a16="http://schemas.microsoft.com/office/drawing/2014/main" id="{0D3A60BA-D023-86DC-F682-A71E478B1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0D3A60BA-D023-86DC-F682-A71E478B1CF2}"/>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21256" cy="3798937"/>
                    </a:xfrm>
                    <a:prstGeom prst="rect">
                      <a:avLst/>
                    </a:prstGeom>
                    <a:ln>
                      <a:solidFill>
                        <a:schemeClr val="tx1"/>
                      </a:solidFill>
                    </a:ln>
                  </pic:spPr>
                </pic:pic>
              </a:graphicData>
            </a:graphic>
          </wp:inline>
        </w:drawing>
      </w:r>
    </w:p>
    <w:p w:rsidR="00360E20" w:rsidP="00E30BC8" w:rsidRDefault="00360E20" w14:paraId="6BB025EC" w14:textId="77777777">
      <w:pPr>
        <w:spacing w:before="0" w:after="200"/>
      </w:pPr>
    </w:p>
    <w:p w:rsidR="00E30BC8" w:rsidP="00E30BC8" w:rsidRDefault="00E30BC8" w14:paraId="62A6AB9F" w14:textId="49A57617">
      <w:pPr>
        <w:spacing w:before="0" w:after="200"/>
      </w:pPr>
      <w:hyperlink w:history="1" w:anchor="Content">
        <w:r w:rsidRPr="00E30BC8">
          <w:rPr>
            <w:rStyle w:val="Hyperlink"/>
            <w:rFonts w:ascii="Tahoma" w:hAnsi="Tahoma" w:eastAsia="Aptos" w:cs="Times New Roman"/>
            <w:b/>
            <w:bCs/>
            <w:kern w:val="2"/>
            <w:szCs w:val="24"/>
            <w14:ligatures w14:val="standardContextual"/>
          </w:rPr>
          <w:t>Return to Content page</w:t>
        </w:r>
      </w:hyperlink>
    </w:p>
    <w:p w:rsidR="00D90EE1" w:rsidP="00D90EE1" w:rsidRDefault="00D90EE1" w14:paraId="714AB53A" w14:textId="77777777">
      <w:pPr>
        <w:pStyle w:val="Heading"/>
      </w:pPr>
      <w:bookmarkStart w:name="Wellbeingtool" w:id="11"/>
      <w:r>
        <w:lastRenderedPageBreak/>
        <w:t xml:space="preserve">Well-being tool </w:t>
      </w:r>
    </w:p>
    <w:bookmarkEnd w:id="11"/>
    <w:p w:rsidR="00D90EE1" w:rsidP="00D90EE1" w:rsidRDefault="0012096A" w14:paraId="50F7EB23" w14:textId="195DF7D2">
      <w:r>
        <w:t>We are proud of our well-being</w:t>
      </w:r>
      <w:r w:rsidR="00D90EE1">
        <w:t xml:space="preserve"> tool</w:t>
      </w:r>
      <w:r>
        <w:t xml:space="preserve"> which</w:t>
      </w:r>
      <w:r w:rsidR="00D90EE1">
        <w:t xml:space="preserve"> is designed to gather diagnostic responses on the well-being of ECTs throughout their two-year </w:t>
      </w:r>
      <w:r w:rsidR="000B2200">
        <w:t>ECTE</w:t>
      </w:r>
      <w:r w:rsidR="00D90EE1">
        <w:t xml:space="preserve">. This tool aims to enhance the overall programme experience for all participants within the National Institute of Teaching. </w:t>
      </w:r>
    </w:p>
    <w:p w:rsidR="00D90EE1" w:rsidP="00D90EE1" w:rsidRDefault="000B2200" w14:paraId="52046DBD" w14:textId="61BB0A45">
      <w:r>
        <w:t xml:space="preserve">ECTs will access this via their account </w:t>
      </w:r>
      <w:r w:rsidR="00D90EE1">
        <w:t xml:space="preserve">on Prism and it will be available for </w:t>
      </w:r>
      <w:r>
        <w:t>them</w:t>
      </w:r>
      <w:r w:rsidR="00D90EE1">
        <w:t xml:space="preserve"> to access 24/7 as often as </w:t>
      </w:r>
      <w:r w:rsidR="0012096A">
        <w:t>they</w:t>
      </w:r>
      <w:r w:rsidR="00D90EE1">
        <w:t xml:space="preserve"> like. It only takes a few minutes for </w:t>
      </w:r>
      <w:r w:rsidR="0012096A">
        <w:t>them</w:t>
      </w:r>
      <w:r w:rsidR="00D90EE1">
        <w:t xml:space="preserve"> to complete a diagnostic and the results will be shared with </w:t>
      </w:r>
      <w:r>
        <w:t>their mentors enabling them to</w:t>
      </w:r>
      <w:r w:rsidR="00EB278D">
        <w:t xml:space="preserve"> provide additional support where necessary</w:t>
      </w:r>
      <w:r w:rsidR="00D90EE1">
        <w:t xml:space="preserve">. </w:t>
      </w:r>
    </w:p>
    <w:p w:rsidR="0012096A" w:rsidP="00D90EE1" w:rsidRDefault="0012096A" w14:paraId="30A1CA49" w14:textId="77777777"/>
    <w:p w:rsidR="00A368BC" w:rsidP="00F771FA" w:rsidRDefault="00F771FA" w14:paraId="447A9FA2" w14:textId="2CF1E2C3">
      <w:pPr>
        <w:spacing w:before="0" w:after="200"/>
        <w:jc w:val="center"/>
      </w:pPr>
      <w:r>
        <w:rPr>
          <w:noProof/>
        </w:rPr>
        <w:drawing>
          <wp:inline distT="0" distB="0" distL="0" distR="0" wp14:anchorId="5D195695" wp14:editId="2A4431EF">
            <wp:extent cx="4648072" cy="2904916"/>
            <wp:effectExtent l="19050" t="19050" r="19685" b="10160"/>
            <wp:docPr id="1731878836" name="Picture 2" descr="Wellbeing app&#10;&#10;A diagram showing 3 pages from the NIoT diagnostic tool. &#10;&#10;One being the log in page, one being an example question page and the final being an example of the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8836" name="Picture 2" descr="Wellbeing app&#10;&#10;A diagram showing 3 pages from the NIoT diagnostic tool. &#10;&#10;One being the log in page, one being an example question page and the final being an example of the results pag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5728" cy="2909701"/>
                    </a:xfrm>
                    <a:prstGeom prst="rect">
                      <a:avLst/>
                    </a:prstGeom>
                    <a:ln>
                      <a:solidFill>
                        <a:schemeClr val="tx1"/>
                      </a:solidFill>
                    </a:ln>
                  </pic:spPr>
                </pic:pic>
              </a:graphicData>
            </a:graphic>
          </wp:inline>
        </w:drawing>
      </w:r>
    </w:p>
    <w:p w:rsidR="00F771FA" w:rsidRDefault="00F771FA" w14:paraId="30AC4F60" w14:textId="77777777">
      <w:pPr>
        <w:spacing w:before="0" w:after="200"/>
        <w:jc w:val="both"/>
      </w:pPr>
    </w:p>
    <w:p w:rsidR="00DD1722" w:rsidP="00DD1722" w:rsidRDefault="00DD1722" w14:paraId="219D5A00"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Pr="00E30BC8" w:rsidR="00A368BC" w:rsidP="00E30BC8" w:rsidRDefault="00A368BC" w14:paraId="65E89C29" w14:textId="77777777">
      <w:pPr>
        <w:spacing w:before="0" w:after="200"/>
        <w:rPr>
          <w:rFonts w:ascii="Tahoma" w:hAnsi="Tahoma" w:eastAsia="Aptos" w:cs="Times New Roman"/>
          <w:b/>
          <w:bCs/>
          <w:kern w:val="2"/>
          <w:szCs w:val="24"/>
          <w14:ligatures w14:val="standardContextual"/>
        </w:rPr>
      </w:pPr>
    </w:p>
    <w:p w:rsidR="00E30BC8" w:rsidP="00E30BC8" w:rsidRDefault="00E30BC8" w14:paraId="2F191851" w14:textId="77777777"/>
    <w:p w:rsidR="00E30BC8" w:rsidP="00E30BC8" w:rsidRDefault="00E30BC8" w14:paraId="7110CB81" w14:textId="77777777"/>
    <w:p w:rsidR="00593DE8" w:rsidP="00D0748B" w:rsidRDefault="00593DE8" w14:paraId="1CAC92AA" w14:textId="68ACBE50">
      <w:pPr>
        <w:pStyle w:val="ListParagraph"/>
      </w:pPr>
    </w:p>
    <w:p w:rsidR="00D0748B" w:rsidP="00D0748B" w:rsidRDefault="00D0748B" w14:paraId="20E28D6C" w14:textId="77777777">
      <w:pPr>
        <w:pStyle w:val="ListParagraph"/>
      </w:pPr>
    </w:p>
    <w:p w:rsidRPr="00670758" w:rsidR="00027D99" w:rsidP="006850DE" w:rsidRDefault="00027D99" w14:paraId="7347FC55" w14:textId="77777777">
      <w:pPr>
        <w:pStyle w:val="ListParagraph"/>
      </w:pPr>
    </w:p>
    <w:p w:rsidR="00670758" w:rsidRDefault="00670758" w14:paraId="69FB501E" w14:textId="77777777">
      <w:pPr>
        <w:spacing w:before="0" w:after="200"/>
        <w:jc w:val="both"/>
        <w:rPr>
          <w:rFonts w:ascii="Tahoma" w:hAnsi="Tahoma" w:cs="Tahoma"/>
          <w:b/>
          <w:bCs/>
          <w:color w:val="004B62" w:themeColor="text1"/>
          <w:sz w:val="28"/>
          <w:szCs w:val="28"/>
        </w:rPr>
      </w:pPr>
      <w:r>
        <w:br w:type="page"/>
      </w:r>
    </w:p>
    <w:p w:rsidR="00A26189" w:rsidP="00A26189" w:rsidRDefault="00F32359" w14:paraId="063CCF58" w14:textId="62456222">
      <w:pPr>
        <w:spacing w:before="0" w:after="200"/>
        <w:jc w:val="both"/>
        <w:rPr>
          <w:rFonts w:ascii="Tahoma" w:hAnsi="Tahoma" w:cs="Tahoma"/>
          <w:b/>
          <w:bCs/>
          <w:color w:val="004B62" w:themeColor="text1"/>
          <w:sz w:val="28"/>
          <w:szCs w:val="28"/>
        </w:rPr>
      </w:pPr>
      <w:bookmarkStart w:name="Rolesandresponsbility" w:id="12"/>
      <w:r>
        <w:rPr>
          <w:rFonts w:ascii="Tahoma" w:hAnsi="Tahoma" w:cs="Tahoma"/>
          <w:b/>
          <w:bCs/>
          <w:color w:val="004B62" w:themeColor="text1"/>
          <w:sz w:val="28"/>
          <w:szCs w:val="28"/>
        </w:rPr>
        <w:lastRenderedPageBreak/>
        <w:t xml:space="preserve">Induction Tutor </w:t>
      </w:r>
      <w:r w:rsidR="00F44186">
        <w:rPr>
          <w:rFonts w:ascii="Tahoma" w:hAnsi="Tahoma" w:cs="Tahoma"/>
          <w:b/>
          <w:bCs/>
          <w:color w:val="004B62"/>
          <w:sz w:val="28"/>
          <w:szCs w:val="28"/>
        </w:rPr>
        <w:t>role</w:t>
      </w:r>
      <w:r w:rsidRPr="00944B5B" w:rsidR="00F44186">
        <w:rPr>
          <w:rFonts w:ascii="Tahoma" w:hAnsi="Tahoma" w:cs="Tahoma"/>
          <w:b/>
          <w:bCs/>
          <w:color w:val="004B62"/>
          <w:sz w:val="28"/>
          <w:szCs w:val="28"/>
        </w:rPr>
        <w:t xml:space="preserve"> </w:t>
      </w:r>
      <w:r w:rsidRPr="00944B5B">
        <w:rPr>
          <w:rFonts w:ascii="Tahoma" w:hAnsi="Tahoma" w:cs="Tahoma"/>
          <w:b/>
          <w:bCs/>
          <w:color w:val="004B62"/>
          <w:sz w:val="28"/>
          <w:szCs w:val="28"/>
        </w:rPr>
        <w:t xml:space="preserve">and </w:t>
      </w:r>
      <w:r w:rsidR="00F44186">
        <w:rPr>
          <w:rFonts w:ascii="Tahoma" w:hAnsi="Tahoma" w:cs="Tahoma"/>
          <w:b/>
          <w:bCs/>
          <w:color w:val="004B62"/>
          <w:sz w:val="28"/>
          <w:szCs w:val="28"/>
        </w:rPr>
        <w:t>r</w:t>
      </w:r>
      <w:r w:rsidRPr="00944B5B">
        <w:rPr>
          <w:rFonts w:ascii="Tahoma" w:hAnsi="Tahoma" w:cs="Tahoma"/>
          <w:b/>
          <w:bCs/>
          <w:color w:val="004B62"/>
          <w:sz w:val="28"/>
          <w:szCs w:val="28"/>
        </w:rPr>
        <w:t>esponsibilities</w:t>
      </w:r>
    </w:p>
    <w:bookmarkEnd w:id="12"/>
    <w:p w:rsidR="004C6B4E" w:rsidP="00A26189" w:rsidRDefault="004C6B4E" w14:paraId="3822DF20" w14:textId="33CBA803">
      <w:pPr>
        <w:spacing w:before="0" w:after="200"/>
        <w:jc w:val="both"/>
        <w:rPr>
          <w:rFonts w:ascii="Tahoma" w:hAnsi="Tahoma" w:cs="Tahoma"/>
        </w:rPr>
      </w:pPr>
      <w:r w:rsidRPr="004C6B4E">
        <w:rPr>
          <w:rFonts w:ascii="Tahoma" w:hAnsi="Tahoma" w:cs="Tahoma"/>
        </w:rPr>
        <w:t xml:space="preserve">The role of the induction tutor is crucial to ensuring that ECTs make great progress and feel confident in their teaching as they progress through their induction. Positive management of wellbeing and workload of ECTs and </w:t>
      </w:r>
      <w:r w:rsidR="00A313EF">
        <w:rPr>
          <w:rFonts w:ascii="Tahoma" w:hAnsi="Tahoma" w:cs="Tahoma"/>
        </w:rPr>
        <w:t>m</w:t>
      </w:r>
      <w:r w:rsidRPr="004C6B4E">
        <w:rPr>
          <w:rFonts w:ascii="Tahoma" w:hAnsi="Tahoma" w:cs="Tahoma"/>
        </w:rPr>
        <w:t xml:space="preserve">entors makes a huge difference to their potential retention in your school and as a teacher. The role of the induction tutor is to both enable and monitor this progress throughout the two-year programme. Below is some guidance on doing so which we hope you’ll find helpful. Thank you for the amazing job you do for your ECTs and </w:t>
      </w:r>
      <w:r w:rsidR="008A5016">
        <w:rPr>
          <w:rFonts w:ascii="Tahoma" w:hAnsi="Tahoma" w:cs="Tahoma"/>
        </w:rPr>
        <w:t>m</w:t>
      </w:r>
      <w:r w:rsidRPr="004C6B4E">
        <w:rPr>
          <w:rFonts w:ascii="Tahoma" w:hAnsi="Tahoma" w:cs="Tahoma"/>
        </w:rPr>
        <w:t>entors.</w:t>
      </w:r>
    </w:p>
    <w:p w:rsidRPr="00A26189" w:rsidR="00E60BF0" w:rsidP="00A26189" w:rsidRDefault="00E60BF0" w14:paraId="7C8C293A" w14:textId="2EFF31C1">
      <w:pPr>
        <w:spacing w:before="0" w:after="200"/>
        <w:jc w:val="both"/>
        <w:rPr>
          <w:rFonts w:ascii="Tahoma" w:hAnsi="Tahoma" w:cs="Tahoma"/>
          <w:b/>
          <w:bCs/>
          <w:color w:val="004B62" w:themeColor="text1"/>
          <w:sz w:val="28"/>
          <w:szCs w:val="28"/>
        </w:rPr>
      </w:pPr>
      <w:r>
        <w:rPr>
          <w:rFonts w:ascii="Tahoma" w:hAnsi="Tahoma" w:cs="Tahoma"/>
        </w:rPr>
        <w:t>This video below is a general induction tutor briefing for the programme</w:t>
      </w:r>
      <w:r w:rsidR="003C6948">
        <w:rPr>
          <w:rFonts w:ascii="Tahoma" w:hAnsi="Tahoma" w:cs="Tahoma"/>
        </w:rPr>
        <w:t xml:space="preserve"> led by Katy Micklewright, the Head of ECF and Rosie Jonas</w:t>
      </w:r>
      <w:r w:rsidR="00612F54">
        <w:rPr>
          <w:rFonts w:ascii="Tahoma" w:hAnsi="Tahoma" w:cs="Tahoma"/>
        </w:rPr>
        <w:t xml:space="preserve">, </w:t>
      </w:r>
      <w:r w:rsidR="003C6948">
        <w:rPr>
          <w:rFonts w:ascii="Tahoma" w:hAnsi="Tahoma" w:cs="Tahoma"/>
        </w:rPr>
        <w:t>Lead Writer for NIoT</w:t>
      </w:r>
      <w:r>
        <w:rPr>
          <w:rFonts w:ascii="Tahoma" w:hAnsi="Tahoma" w:cs="Tahoma"/>
        </w:rPr>
        <w:t>, which may be helpful</w:t>
      </w:r>
      <w:r w:rsidR="00B77EE7">
        <w:rPr>
          <w:rFonts w:ascii="Tahoma" w:hAnsi="Tahoma" w:cs="Tahoma"/>
        </w:rPr>
        <w:t xml:space="preserve"> to watch</w:t>
      </w:r>
      <w:r>
        <w:rPr>
          <w:rFonts w:ascii="Tahoma" w:hAnsi="Tahoma" w:cs="Tahoma"/>
        </w:rPr>
        <w:t xml:space="preserve"> alongside this handbook. </w:t>
      </w:r>
    </w:p>
    <w:p w:rsidR="00612F54" w:rsidP="00E60BF0" w:rsidRDefault="00E60BF0" w14:paraId="384E2E0E" w14:textId="77777777">
      <w:pPr>
        <w:spacing w:before="0" w:after="200"/>
        <w:jc w:val="center"/>
      </w:pPr>
      <w:r>
        <w:rPr>
          <w:noProof/>
        </w:rPr>
        <w:drawing>
          <wp:inline distT="0" distB="0" distL="0" distR="0" wp14:anchorId="49A1517F" wp14:editId="6524C11B">
            <wp:extent cx="3600000" cy="2700739"/>
            <wp:effectExtent l="0" t="0" r="635" b="4445"/>
            <wp:docPr id="1737568845" name="Video 3" descr="Induction Tutor Webinar for ECTP 2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8845" name="Video 3" descr="Induction Tutor Webinar for ECTP 25">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X31IdEyIn8?feature=oembed&quot; frameborder=&quot;0&quot; allow=&quot;accelerometer; autoplay; clipboard-write; encrypted-media; gyroscope; picture-in-picture; web-share&quot; referrerpolicy=&quot;strict-origin-when-cross-origin&quot; allowfullscreen=&quot;&quot; title=&quot;Induction Tutor Webinar for ECTP 25&quot; sandbox=&quot;allow-scripts allow-same-origin allow-popups&quot;&gt;&lt;/iframe&gt;" h="113" w="200"/>
                        </a:ext>
                      </a:extLst>
                    </a:blip>
                    <a:stretch>
                      <a:fillRect/>
                    </a:stretch>
                  </pic:blipFill>
                  <pic:spPr>
                    <a:xfrm>
                      <a:off x="0" y="0"/>
                      <a:ext cx="3600000" cy="2700739"/>
                    </a:xfrm>
                    <a:prstGeom prst="rect">
                      <a:avLst/>
                    </a:prstGeom>
                  </pic:spPr>
                </pic:pic>
              </a:graphicData>
            </a:graphic>
          </wp:inline>
        </w:drawing>
      </w:r>
    </w:p>
    <w:p w:rsidR="00E60BF0" w:rsidP="00E60BF0" w:rsidRDefault="00A02875" w14:paraId="2E79367C" w14:textId="061DB617">
      <w:pPr>
        <w:spacing w:before="0" w:after="200"/>
        <w:jc w:val="center"/>
      </w:pPr>
      <w:r>
        <w:t xml:space="preserve"> Click to play video: </w:t>
      </w:r>
      <w:hyperlink w:tgtFrame="_blank" w:tooltip="https://youtu.be/yx31ideyin8" w:history="1" r:id="rId53">
        <w:r>
          <w:rPr>
            <w:rStyle w:val="Hyperlink"/>
          </w:rPr>
          <w:t>Induction Tutor briefing</w:t>
        </w:r>
      </w:hyperlink>
    </w:p>
    <w:p w:rsidR="00155DC4" w:rsidP="00E60BF0" w:rsidRDefault="00155DC4" w14:paraId="0F1AE252" w14:textId="7B2C028B">
      <w:pPr>
        <w:spacing w:before="0" w:after="200"/>
        <w:jc w:val="center"/>
        <w:rPr>
          <w:rFonts w:ascii="Tahoma" w:hAnsi="Tahoma" w:cs="Tahoma"/>
          <w:szCs w:val="24"/>
        </w:rPr>
      </w:pPr>
    </w:p>
    <w:p w:rsidR="001A07E2" w:rsidP="00497AFB" w:rsidRDefault="00FC4DD0" w14:paraId="34F2CE80" w14:textId="1064B971">
      <w:pPr>
        <w:spacing w:before="0" w:after="200"/>
        <w:rPr>
          <w:rFonts w:ascii="Tahoma" w:hAnsi="Tahoma" w:cs="Tahoma"/>
          <w:szCs w:val="24"/>
        </w:rPr>
      </w:pPr>
      <w:r>
        <w:rPr>
          <w:rFonts w:ascii="Tahoma" w:hAnsi="Tahoma" w:cs="Tahoma"/>
          <w:szCs w:val="24"/>
        </w:rPr>
        <w:t>Whilst y</w:t>
      </w:r>
      <w:r w:rsidRPr="00FC4DD0">
        <w:rPr>
          <w:rFonts w:ascii="Tahoma" w:hAnsi="Tahoma" w:cs="Tahoma"/>
          <w:szCs w:val="24"/>
        </w:rPr>
        <w:t>our headteacher or principal has overall responsibility for the </w:t>
      </w:r>
      <w:r w:rsidR="00EF758C">
        <w:rPr>
          <w:rFonts w:ascii="Tahoma" w:hAnsi="Tahoma" w:cs="Tahoma"/>
          <w:szCs w:val="24"/>
        </w:rPr>
        <w:t xml:space="preserve">early career teacher </w:t>
      </w:r>
      <w:r w:rsidR="0048620A">
        <w:rPr>
          <w:rFonts w:ascii="Tahoma" w:hAnsi="Tahoma" w:cs="Tahoma"/>
          <w:szCs w:val="24"/>
        </w:rPr>
        <w:t>entitlement (</w:t>
      </w:r>
      <w:r w:rsidRPr="00FC4DD0">
        <w:rPr>
          <w:rFonts w:ascii="Tahoma" w:hAnsi="Tahoma" w:cs="Tahoma"/>
          <w:szCs w:val="24"/>
        </w:rPr>
        <w:t>ECTE</w:t>
      </w:r>
      <w:r w:rsidR="0048620A">
        <w:rPr>
          <w:rFonts w:ascii="Tahoma" w:hAnsi="Tahoma" w:cs="Tahoma"/>
          <w:szCs w:val="24"/>
        </w:rPr>
        <w:t>)</w:t>
      </w:r>
      <w:r w:rsidRPr="00FC4DD0">
        <w:rPr>
          <w:rFonts w:ascii="Tahoma" w:hAnsi="Tahoma" w:cs="Tahoma"/>
          <w:szCs w:val="24"/>
        </w:rPr>
        <w:t xml:space="preserve"> in your school. The </w:t>
      </w:r>
      <w:r w:rsidR="00A06F57">
        <w:rPr>
          <w:rFonts w:ascii="Tahoma" w:hAnsi="Tahoma" w:cs="Tahoma"/>
          <w:szCs w:val="24"/>
        </w:rPr>
        <w:t>ECTE</w:t>
      </w:r>
      <w:r w:rsidRPr="00FC4DD0">
        <w:rPr>
          <w:rFonts w:ascii="Tahoma" w:hAnsi="Tahoma" w:cs="Tahoma"/>
          <w:szCs w:val="24"/>
        </w:rPr>
        <w:t xml:space="preserve"> should form part of a wider culture of continuing professional development for school staff.</w:t>
      </w:r>
      <w:r>
        <w:rPr>
          <w:rFonts w:ascii="Tahoma" w:hAnsi="Tahoma" w:cs="Tahoma"/>
          <w:szCs w:val="24"/>
        </w:rPr>
        <w:t xml:space="preserve"> </w:t>
      </w:r>
    </w:p>
    <w:p w:rsidR="006269CA" w:rsidP="00497AFB" w:rsidRDefault="00B44796" w14:paraId="73B2267C" w14:textId="324BBC8D">
      <w:pPr>
        <w:spacing w:before="0" w:after="200"/>
        <w:rPr>
          <w:rFonts w:ascii="Tahoma" w:hAnsi="Tahoma" w:cs="Tahoma"/>
          <w:szCs w:val="24"/>
        </w:rPr>
      </w:pPr>
      <w:r>
        <w:rPr>
          <w:rFonts w:ascii="Tahoma" w:hAnsi="Tahoma" w:cs="Tahoma"/>
          <w:szCs w:val="24"/>
        </w:rPr>
        <w:t xml:space="preserve">The </w:t>
      </w:r>
      <w:r w:rsidR="008C6CB2">
        <w:rPr>
          <w:rFonts w:ascii="Tahoma" w:hAnsi="Tahoma" w:cs="Tahoma"/>
          <w:szCs w:val="24"/>
        </w:rPr>
        <w:t>i</w:t>
      </w:r>
      <w:r>
        <w:rPr>
          <w:rFonts w:ascii="Tahoma" w:hAnsi="Tahoma" w:cs="Tahoma"/>
          <w:szCs w:val="24"/>
        </w:rPr>
        <w:t xml:space="preserve">nduction </w:t>
      </w:r>
      <w:r w:rsidR="008C6CB2">
        <w:rPr>
          <w:rFonts w:ascii="Tahoma" w:hAnsi="Tahoma" w:cs="Tahoma"/>
          <w:szCs w:val="24"/>
        </w:rPr>
        <w:t>t</w:t>
      </w:r>
      <w:r>
        <w:rPr>
          <w:rFonts w:ascii="Tahoma" w:hAnsi="Tahoma" w:cs="Tahoma"/>
          <w:szCs w:val="24"/>
        </w:rPr>
        <w:t xml:space="preserve">utor </w:t>
      </w:r>
      <w:r w:rsidR="00710A63">
        <w:rPr>
          <w:rFonts w:ascii="Tahoma" w:hAnsi="Tahoma" w:cs="Tahoma"/>
          <w:szCs w:val="24"/>
        </w:rPr>
        <w:t>is a pi</w:t>
      </w:r>
      <w:r w:rsidR="00FC4DD0">
        <w:rPr>
          <w:rFonts w:ascii="Tahoma" w:hAnsi="Tahoma" w:cs="Tahoma"/>
          <w:szCs w:val="24"/>
        </w:rPr>
        <w:t xml:space="preserve">votal point of contact and person who is able to </w:t>
      </w:r>
      <w:r w:rsidR="009C0132">
        <w:rPr>
          <w:rFonts w:ascii="Tahoma" w:hAnsi="Tahoma" w:cs="Tahoma"/>
          <w:szCs w:val="24"/>
        </w:rPr>
        <w:t xml:space="preserve">support </w:t>
      </w:r>
      <w:r w:rsidR="00497AFB">
        <w:rPr>
          <w:rFonts w:ascii="Tahoma" w:hAnsi="Tahoma" w:cs="Tahoma"/>
          <w:szCs w:val="24"/>
        </w:rPr>
        <w:t xml:space="preserve">both </w:t>
      </w:r>
      <w:r w:rsidR="009C0132">
        <w:rPr>
          <w:rFonts w:ascii="Tahoma" w:hAnsi="Tahoma" w:cs="Tahoma"/>
          <w:szCs w:val="24"/>
        </w:rPr>
        <w:t xml:space="preserve">ECTs and </w:t>
      </w:r>
      <w:r w:rsidR="008A5016">
        <w:rPr>
          <w:rFonts w:ascii="Tahoma" w:hAnsi="Tahoma" w:cs="Tahoma"/>
          <w:szCs w:val="24"/>
        </w:rPr>
        <w:t>m</w:t>
      </w:r>
      <w:r w:rsidR="009C0132">
        <w:rPr>
          <w:rFonts w:ascii="Tahoma" w:hAnsi="Tahoma" w:cs="Tahoma"/>
          <w:szCs w:val="24"/>
        </w:rPr>
        <w:t>entors throughout the induction period including specific responsibilities detailed below</w:t>
      </w:r>
      <w:r w:rsidR="001A07E2">
        <w:rPr>
          <w:rFonts w:ascii="Tahoma" w:hAnsi="Tahoma" w:cs="Tahoma"/>
          <w:szCs w:val="24"/>
        </w:rPr>
        <w:t xml:space="preserve">; the </w:t>
      </w:r>
      <w:r w:rsidR="008C6CB2">
        <w:rPr>
          <w:rFonts w:ascii="Tahoma" w:hAnsi="Tahoma" w:cs="Tahoma"/>
          <w:szCs w:val="24"/>
        </w:rPr>
        <w:t>i</w:t>
      </w:r>
      <w:r w:rsidR="001A07E2">
        <w:rPr>
          <w:rFonts w:ascii="Tahoma" w:hAnsi="Tahoma" w:cs="Tahoma"/>
          <w:szCs w:val="24"/>
        </w:rPr>
        <w:t xml:space="preserve">nduction </w:t>
      </w:r>
      <w:r w:rsidR="008C6CB2">
        <w:rPr>
          <w:rFonts w:ascii="Tahoma" w:hAnsi="Tahoma" w:cs="Tahoma"/>
          <w:szCs w:val="24"/>
        </w:rPr>
        <w:t>t</w:t>
      </w:r>
      <w:r w:rsidR="001A07E2">
        <w:rPr>
          <w:rFonts w:ascii="Tahoma" w:hAnsi="Tahoma" w:cs="Tahoma"/>
          <w:szCs w:val="24"/>
        </w:rPr>
        <w:t>utor should not be the same person as the mentor.</w:t>
      </w:r>
    </w:p>
    <w:p w:rsidR="00234B45" w:rsidRDefault="00234B45" w14:paraId="75382295" w14:textId="1BE5512C">
      <w:pPr>
        <w:spacing w:before="0" w:after="200"/>
        <w:jc w:val="both"/>
        <w:rPr>
          <w:rFonts w:ascii="Tahoma" w:hAnsi="Tahoma" w:cs="Tahoma"/>
          <w:szCs w:val="24"/>
        </w:rPr>
      </w:pPr>
    </w:p>
    <w:p w:rsidRPr="00AD3EF6" w:rsidR="00AD3EF6" w:rsidP="00916EDD" w:rsidRDefault="00234B45" w14:paraId="2FA87F59" w14:textId="1215DF9F">
      <w:pPr>
        <w:pStyle w:val="Subheading"/>
      </w:pPr>
      <w:r>
        <w:br w:type="page"/>
      </w:r>
      <w:r w:rsidRPr="00AD3EF6" w:rsidR="00AD3EF6">
        <w:lastRenderedPageBreak/>
        <w:t>Induction tutors should: </w:t>
      </w:r>
    </w:p>
    <w:p w:rsidR="00AD3EF6" w:rsidP="00A02875" w:rsidRDefault="001146BE" w14:paraId="6E2A4F33" w14:textId="3487940D">
      <w:pPr>
        <w:numPr>
          <w:ilvl w:val="0"/>
          <w:numId w:val="8"/>
        </w:numPr>
        <w:spacing w:before="0" w:after="200"/>
        <w:rPr>
          <w:rFonts w:ascii="Tahoma" w:hAnsi="Tahoma" w:cs="Tahoma"/>
          <w:szCs w:val="24"/>
        </w:rPr>
      </w:pPr>
      <w:r>
        <w:rPr>
          <w:rFonts w:ascii="Tahoma" w:hAnsi="Tahoma" w:cs="Tahoma"/>
          <w:szCs w:val="24"/>
        </w:rPr>
        <w:t>R</w:t>
      </w:r>
      <w:r w:rsidRPr="00AD3EF6" w:rsidR="00AD3EF6">
        <w:rPr>
          <w:rFonts w:ascii="Tahoma" w:hAnsi="Tahoma" w:cs="Tahoma"/>
          <w:szCs w:val="24"/>
        </w:rPr>
        <w:t>egister ECTs and mentors</w:t>
      </w:r>
      <w:r w:rsidR="00710A63">
        <w:rPr>
          <w:rFonts w:ascii="Tahoma" w:hAnsi="Tahoma" w:cs="Tahoma"/>
          <w:szCs w:val="24"/>
        </w:rPr>
        <w:t>; this is a three-part process; further detail and guidance from NIOT can be found here</w:t>
      </w:r>
      <w:r w:rsidR="009916C1">
        <w:rPr>
          <w:rFonts w:ascii="Tahoma" w:hAnsi="Tahoma" w:cs="Tahoma"/>
          <w:szCs w:val="24"/>
        </w:rPr>
        <w:t xml:space="preserve"> for 2025</w:t>
      </w:r>
      <w:r w:rsidR="00710A63">
        <w:rPr>
          <w:rFonts w:ascii="Tahoma" w:hAnsi="Tahoma" w:cs="Tahoma"/>
          <w:szCs w:val="24"/>
        </w:rPr>
        <w:t xml:space="preserve">: </w:t>
      </w:r>
      <w:hyperlink w:history="1" r:id="rId54">
        <w:r w:rsidR="009916C1">
          <w:rPr>
            <w:rStyle w:val="Hyperlink"/>
            <w:rFonts w:ascii="Tahoma" w:hAnsi="Tahoma" w:cs="Tahoma"/>
            <w:szCs w:val="24"/>
          </w:rPr>
          <w:t>Induction Tutor Guide to Registration</w:t>
        </w:r>
      </w:hyperlink>
      <w:r w:rsidR="009916C1">
        <w:rPr>
          <w:rFonts w:ascii="Tahoma" w:hAnsi="Tahoma" w:cs="Tahoma"/>
          <w:szCs w:val="24"/>
        </w:rPr>
        <w:t xml:space="preserve"> </w:t>
      </w:r>
    </w:p>
    <w:p w:rsidRPr="00AD3EF6" w:rsidR="00C23DC4" w:rsidP="00A02875" w:rsidRDefault="00C23DC4" w14:paraId="2D357F13" w14:textId="438DDC78">
      <w:pPr>
        <w:numPr>
          <w:ilvl w:val="0"/>
          <w:numId w:val="8"/>
        </w:numPr>
        <w:spacing w:before="0" w:after="200"/>
        <w:rPr>
          <w:rFonts w:ascii="Tahoma" w:hAnsi="Tahoma" w:cs="Tahoma"/>
          <w:szCs w:val="24"/>
        </w:rPr>
      </w:pPr>
      <w:r>
        <w:rPr>
          <w:rFonts w:ascii="Tahoma" w:hAnsi="Tahoma" w:cs="Tahoma"/>
          <w:szCs w:val="24"/>
        </w:rPr>
        <w:t xml:space="preserve">Assign appropriate mentors for their ECTs E.g. </w:t>
      </w:r>
      <w:r w:rsidR="006269CA">
        <w:rPr>
          <w:rFonts w:ascii="Tahoma" w:hAnsi="Tahoma" w:cs="Tahoma"/>
          <w:szCs w:val="24"/>
        </w:rPr>
        <w:t>someone</w:t>
      </w:r>
      <w:r w:rsidR="005D594F">
        <w:rPr>
          <w:rFonts w:ascii="Tahoma" w:hAnsi="Tahoma" w:cs="Tahoma"/>
          <w:szCs w:val="24"/>
        </w:rPr>
        <w:t xml:space="preserve"> experienced and expert (ideally in closely linked subject or phase), someone who is motivated to do the role and has the time to support the ECT well.</w:t>
      </w:r>
    </w:p>
    <w:p w:rsidRPr="00AD3EF6" w:rsidR="00AD3EF6" w:rsidP="00A02875" w:rsidRDefault="001146BE" w14:paraId="682D3782" w14:textId="51B958C8">
      <w:pPr>
        <w:numPr>
          <w:ilvl w:val="0"/>
          <w:numId w:val="8"/>
        </w:numPr>
        <w:spacing w:before="0" w:after="200"/>
        <w:rPr>
          <w:rFonts w:ascii="Tahoma" w:hAnsi="Tahoma" w:cs="Tahoma"/>
          <w:szCs w:val="24"/>
        </w:rPr>
      </w:pPr>
      <w:r>
        <w:rPr>
          <w:rFonts w:ascii="Tahoma" w:hAnsi="Tahoma" w:cs="Tahoma"/>
          <w:szCs w:val="24"/>
        </w:rPr>
        <w:t>O</w:t>
      </w:r>
      <w:r w:rsidRPr="00AD3EF6" w:rsidR="00AD3EF6">
        <w:rPr>
          <w:rFonts w:ascii="Tahoma" w:hAnsi="Tahoma" w:cs="Tahoma"/>
          <w:szCs w:val="24"/>
        </w:rPr>
        <w:t>rganise ECT progress reviews </w:t>
      </w:r>
      <w:r>
        <w:rPr>
          <w:rFonts w:ascii="Tahoma" w:hAnsi="Tahoma" w:cs="Tahoma"/>
          <w:szCs w:val="24"/>
        </w:rPr>
        <w:t>in line with your appropriate body’s requirements</w:t>
      </w:r>
      <w:r w:rsidR="00844308">
        <w:rPr>
          <w:rFonts w:ascii="Tahoma" w:hAnsi="Tahoma" w:cs="Tahoma"/>
          <w:szCs w:val="24"/>
        </w:rPr>
        <w:t xml:space="preserve"> and the Teacher Standards</w:t>
      </w:r>
    </w:p>
    <w:p w:rsidRPr="00AD3EF6" w:rsidR="00AD3EF6" w:rsidP="00A02875" w:rsidRDefault="001146BE" w14:paraId="29B76A4B" w14:textId="32D9DDE0">
      <w:pPr>
        <w:numPr>
          <w:ilvl w:val="0"/>
          <w:numId w:val="8"/>
        </w:numPr>
        <w:spacing w:before="0" w:after="200"/>
        <w:rPr>
          <w:rFonts w:ascii="Tahoma" w:hAnsi="Tahoma" w:cs="Tahoma"/>
          <w:szCs w:val="24"/>
        </w:rPr>
      </w:pPr>
      <w:r>
        <w:rPr>
          <w:rFonts w:ascii="Tahoma" w:hAnsi="Tahoma" w:cs="Tahoma"/>
          <w:szCs w:val="24"/>
        </w:rPr>
        <w:t>E</w:t>
      </w:r>
      <w:r w:rsidRPr="00AD3EF6" w:rsidR="00AD3EF6">
        <w:rPr>
          <w:rFonts w:ascii="Tahoma" w:hAnsi="Tahoma" w:cs="Tahoma"/>
          <w:szCs w:val="24"/>
        </w:rPr>
        <w:t>nsure ECTs and mentors know about their entitlements </w:t>
      </w:r>
      <w:r>
        <w:rPr>
          <w:rFonts w:ascii="Tahoma" w:hAnsi="Tahoma" w:cs="Tahoma"/>
          <w:szCs w:val="24"/>
        </w:rPr>
        <w:t>and responsibilities</w:t>
      </w:r>
    </w:p>
    <w:p w:rsidR="00AD3EF6" w:rsidP="00A02875" w:rsidRDefault="00F341B7" w14:paraId="7C758095" w14:textId="585353CF">
      <w:pPr>
        <w:numPr>
          <w:ilvl w:val="0"/>
          <w:numId w:val="8"/>
        </w:numPr>
        <w:spacing w:before="0" w:after="200"/>
        <w:rPr>
          <w:rFonts w:ascii="Tahoma" w:hAnsi="Tahoma" w:cs="Tahoma"/>
          <w:szCs w:val="24"/>
        </w:rPr>
      </w:pPr>
      <w:r>
        <w:rPr>
          <w:rFonts w:ascii="Tahoma" w:hAnsi="Tahoma" w:cs="Tahoma"/>
          <w:szCs w:val="24"/>
        </w:rPr>
        <w:t>E</w:t>
      </w:r>
      <w:r w:rsidRPr="00AD3EF6" w:rsidR="00AD3EF6">
        <w:rPr>
          <w:rFonts w:ascii="Tahoma" w:hAnsi="Tahoma" w:cs="Tahoma"/>
          <w:szCs w:val="24"/>
        </w:rPr>
        <w:t>nsure that DfE</w:t>
      </w:r>
      <w:r w:rsidR="00EC0AFE">
        <w:rPr>
          <w:rFonts w:ascii="Tahoma" w:hAnsi="Tahoma" w:cs="Tahoma"/>
          <w:szCs w:val="24"/>
        </w:rPr>
        <w:t>, NIoT</w:t>
      </w:r>
      <w:r w:rsidRPr="00AD3EF6" w:rsidR="00AD3EF6">
        <w:rPr>
          <w:rFonts w:ascii="Tahoma" w:hAnsi="Tahoma" w:cs="Tahoma"/>
          <w:szCs w:val="24"/>
        </w:rPr>
        <w:t xml:space="preserve"> and </w:t>
      </w:r>
      <w:r w:rsidR="00B109F5">
        <w:rPr>
          <w:rFonts w:ascii="Tahoma" w:hAnsi="Tahoma" w:cs="Tahoma"/>
          <w:szCs w:val="24"/>
        </w:rPr>
        <w:t>A</w:t>
      </w:r>
      <w:r w:rsidRPr="00AD3EF6" w:rsidR="00AD3EF6">
        <w:rPr>
          <w:rFonts w:ascii="Tahoma" w:hAnsi="Tahoma" w:cs="Tahoma"/>
          <w:szCs w:val="24"/>
        </w:rPr>
        <w:t xml:space="preserve">ppropriate </w:t>
      </w:r>
      <w:r w:rsidR="00B109F5">
        <w:rPr>
          <w:rFonts w:ascii="Tahoma" w:hAnsi="Tahoma" w:cs="Tahoma"/>
          <w:szCs w:val="24"/>
        </w:rPr>
        <w:t>B</w:t>
      </w:r>
      <w:r w:rsidRPr="00AD3EF6" w:rsidR="00AD3EF6">
        <w:rPr>
          <w:rFonts w:ascii="Tahoma" w:hAnsi="Tahoma" w:cs="Tahoma"/>
          <w:szCs w:val="24"/>
        </w:rPr>
        <w:t xml:space="preserve">odies </w:t>
      </w:r>
      <w:r w:rsidR="00EC0AFE">
        <w:rPr>
          <w:rFonts w:ascii="Tahoma" w:hAnsi="Tahoma" w:cs="Tahoma"/>
          <w:szCs w:val="24"/>
        </w:rPr>
        <w:t>are kept up to date at all times</w:t>
      </w:r>
      <w:r w:rsidRPr="00AD3EF6" w:rsidR="00AD3EF6">
        <w:rPr>
          <w:rFonts w:ascii="Tahoma" w:hAnsi="Tahoma" w:cs="Tahoma"/>
          <w:szCs w:val="24"/>
        </w:rPr>
        <w:t xml:space="preserve"> about changes to your school’s EC</w:t>
      </w:r>
      <w:r w:rsidR="000B5053">
        <w:rPr>
          <w:rFonts w:ascii="Tahoma" w:hAnsi="Tahoma" w:cs="Tahoma"/>
          <w:szCs w:val="24"/>
        </w:rPr>
        <w:t>F or ECTE</w:t>
      </w:r>
    </w:p>
    <w:p w:rsidR="00F341B7" w:rsidP="00A02875" w:rsidRDefault="00F341B7" w14:paraId="4FA97AAF" w14:textId="38E56974">
      <w:pPr>
        <w:numPr>
          <w:ilvl w:val="0"/>
          <w:numId w:val="8"/>
        </w:numPr>
        <w:spacing w:before="0" w:after="200"/>
        <w:rPr>
          <w:rFonts w:ascii="Tahoma" w:hAnsi="Tahoma" w:cs="Tahoma"/>
          <w:szCs w:val="24"/>
        </w:rPr>
      </w:pPr>
      <w:r>
        <w:rPr>
          <w:rFonts w:ascii="Tahoma" w:hAnsi="Tahoma" w:cs="Tahoma"/>
          <w:szCs w:val="24"/>
        </w:rPr>
        <w:t xml:space="preserve">Support ECTs and </w:t>
      </w:r>
      <w:r w:rsidR="00B541B3">
        <w:rPr>
          <w:rFonts w:ascii="Tahoma" w:hAnsi="Tahoma" w:cs="Tahoma"/>
          <w:szCs w:val="24"/>
        </w:rPr>
        <w:t>m</w:t>
      </w:r>
      <w:r>
        <w:rPr>
          <w:rFonts w:ascii="Tahoma" w:hAnsi="Tahoma" w:cs="Tahoma"/>
          <w:szCs w:val="24"/>
        </w:rPr>
        <w:t>entors by ensuring they have the time</w:t>
      </w:r>
      <w:r w:rsidR="006B2D01">
        <w:rPr>
          <w:rFonts w:ascii="Tahoma" w:hAnsi="Tahoma" w:cs="Tahoma"/>
          <w:szCs w:val="24"/>
        </w:rPr>
        <w:t>, tools</w:t>
      </w:r>
      <w:r>
        <w:rPr>
          <w:rFonts w:ascii="Tahoma" w:hAnsi="Tahoma" w:cs="Tahoma"/>
          <w:szCs w:val="24"/>
        </w:rPr>
        <w:t xml:space="preserve"> </w:t>
      </w:r>
      <w:r w:rsidR="00AE6812">
        <w:rPr>
          <w:rFonts w:ascii="Tahoma" w:hAnsi="Tahoma" w:cs="Tahoma"/>
          <w:szCs w:val="24"/>
        </w:rPr>
        <w:t xml:space="preserve">and support needed to engage fully in all elements of the ECF or ECTP. This </w:t>
      </w:r>
      <w:r w:rsidR="00232735">
        <w:rPr>
          <w:rFonts w:ascii="Tahoma" w:hAnsi="Tahoma" w:cs="Tahoma"/>
          <w:szCs w:val="24"/>
        </w:rPr>
        <w:t xml:space="preserve">may, for instance, include ensuring that their time for the programme is protected </w:t>
      </w:r>
      <w:r w:rsidR="006B2D01">
        <w:rPr>
          <w:rFonts w:ascii="Tahoma" w:hAnsi="Tahoma" w:cs="Tahoma"/>
          <w:szCs w:val="24"/>
        </w:rPr>
        <w:t xml:space="preserve">or that they </w:t>
      </w:r>
      <w:r w:rsidR="00C23DC4">
        <w:rPr>
          <w:rFonts w:ascii="Tahoma" w:hAnsi="Tahoma" w:cs="Tahoma"/>
          <w:szCs w:val="24"/>
        </w:rPr>
        <w:t>are able to complete observation and feedback</w:t>
      </w:r>
      <w:r w:rsidR="00232735">
        <w:rPr>
          <w:rFonts w:ascii="Tahoma" w:hAnsi="Tahoma" w:cs="Tahoma"/>
          <w:szCs w:val="24"/>
        </w:rPr>
        <w:t xml:space="preserve">. </w:t>
      </w:r>
    </w:p>
    <w:p w:rsidR="00232735" w:rsidP="00A02875" w:rsidRDefault="00232735" w14:paraId="06C2A1A5" w14:textId="3D80D7A9">
      <w:pPr>
        <w:numPr>
          <w:ilvl w:val="0"/>
          <w:numId w:val="8"/>
        </w:numPr>
        <w:spacing w:before="0" w:after="200"/>
        <w:rPr>
          <w:rFonts w:ascii="Tahoma" w:hAnsi="Tahoma" w:cs="Tahoma"/>
          <w:szCs w:val="24"/>
        </w:rPr>
      </w:pPr>
      <w:r>
        <w:rPr>
          <w:rFonts w:ascii="Tahoma" w:hAnsi="Tahoma" w:cs="Tahoma"/>
          <w:szCs w:val="24"/>
        </w:rPr>
        <w:t xml:space="preserve">Monitor and follow-up on engagement in self-study, </w:t>
      </w:r>
      <w:r w:rsidR="00387DA3">
        <w:rPr>
          <w:rFonts w:ascii="Tahoma" w:hAnsi="Tahoma" w:cs="Tahoma"/>
          <w:szCs w:val="24"/>
        </w:rPr>
        <w:t xml:space="preserve">attendance at seminars and </w:t>
      </w:r>
      <w:r w:rsidR="00B3060F">
        <w:rPr>
          <w:rFonts w:ascii="Tahoma" w:hAnsi="Tahoma" w:cs="Tahoma"/>
          <w:szCs w:val="24"/>
        </w:rPr>
        <w:t>in mentor meetings throughout the programme</w:t>
      </w:r>
    </w:p>
    <w:p w:rsidRPr="00B109F5" w:rsidR="00844308" w:rsidP="006C3E45" w:rsidRDefault="00844308" w14:paraId="272E35FA" w14:textId="6F8E347F">
      <w:pPr>
        <w:numPr>
          <w:ilvl w:val="0"/>
          <w:numId w:val="8"/>
        </w:numPr>
        <w:shd w:val="clear" w:color="auto" w:fill="FFFFFF"/>
        <w:spacing w:before="0" w:after="150" w:line="240" w:lineRule="auto"/>
        <w:rPr>
          <w:rFonts w:eastAsia="Times New Roman"/>
          <w:color w:val="0B0C0C"/>
          <w:szCs w:val="24"/>
          <w:lang w:eastAsia="en-GB"/>
        </w:rPr>
      </w:pPr>
      <w:r w:rsidRPr="00B109F5">
        <w:rPr>
          <w:rFonts w:eastAsia="Times New Roman"/>
          <w:color w:val="0B0C0C"/>
          <w:szCs w:val="24"/>
          <w:lang w:eastAsia="en-GB"/>
        </w:rPr>
        <w:t>Be able to recognise when action is required if an ECT is having difficulties for any reason and support with this</w:t>
      </w:r>
    </w:p>
    <w:p w:rsidRPr="0042381A" w:rsidR="00B16DC5" w:rsidP="006C3E45" w:rsidRDefault="00B16DC5" w14:paraId="19599330" w14:textId="77777777">
      <w:pPr>
        <w:numPr>
          <w:ilvl w:val="0"/>
          <w:numId w:val="8"/>
        </w:numPr>
        <w:spacing w:after="160" w:line="259" w:lineRule="auto"/>
        <w:rPr>
          <w:rFonts w:ascii="Tahoma" w:hAnsi="Tahoma" w:cs="Tahoma"/>
        </w:rPr>
      </w:pPr>
      <w:r w:rsidRPr="0042381A">
        <w:rPr>
          <w:rFonts w:ascii="Tahoma" w:hAnsi="Tahoma" w:cs="Tahoma"/>
        </w:rPr>
        <w:t>Promote the ECF</w:t>
      </w:r>
      <w:r>
        <w:rPr>
          <w:rFonts w:ascii="Tahoma" w:hAnsi="Tahoma" w:cs="Tahoma"/>
        </w:rPr>
        <w:t>/ECTP</w:t>
      </w:r>
      <w:r w:rsidRPr="0042381A">
        <w:rPr>
          <w:rFonts w:ascii="Tahoma" w:hAnsi="Tahoma" w:cs="Tahoma"/>
        </w:rPr>
        <w:t xml:space="preserve"> within the school to raise awareness of ECTs and mentors' work.</w:t>
      </w:r>
    </w:p>
    <w:p w:rsidRPr="0042381A" w:rsidR="00B16DC5" w:rsidP="006C3E45" w:rsidRDefault="00B16DC5" w14:paraId="1C705B80" w14:textId="77777777">
      <w:pPr>
        <w:numPr>
          <w:ilvl w:val="0"/>
          <w:numId w:val="8"/>
        </w:numPr>
        <w:spacing w:after="160" w:line="259" w:lineRule="auto"/>
        <w:rPr>
          <w:rFonts w:ascii="Tahoma" w:hAnsi="Tahoma" w:cs="Tahoma"/>
        </w:rPr>
      </w:pPr>
      <w:r>
        <w:rPr>
          <w:rFonts w:ascii="Tahoma" w:hAnsi="Tahoma" w:cs="Tahoma"/>
        </w:rPr>
        <w:t>Periodically a</w:t>
      </w:r>
      <w:r w:rsidRPr="0042381A">
        <w:rPr>
          <w:rFonts w:ascii="Tahoma" w:hAnsi="Tahoma" w:cs="Tahoma"/>
        </w:rPr>
        <w:t>ttend ECT and Mentor meetings to assess feedback effectiveness</w:t>
      </w:r>
      <w:r>
        <w:rPr>
          <w:rFonts w:ascii="Tahoma" w:hAnsi="Tahoma" w:cs="Tahoma"/>
        </w:rPr>
        <w:t xml:space="preserve"> in your school</w:t>
      </w:r>
      <w:r w:rsidRPr="0042381A">
        <w:rPr>
          <w:rFonts w:ascii="Tahoma" w:hAnsi="Tahoma" w:cs="Tahoma"/>
        </w:rPr>
        <w:t>.</w:t>
      </w:r>
    </w:p>
    <w:p w:rsidRPr="0042381A" w:rsidR="00B16DC5" w:rsidP="006C3E45" w:rsidRDefault="00B16DC5" w14:paraId="1D7306C8" w14:textId="77777777">
      <w:pPr>
        <w:numPr>
          <w:ilvl w:val="0"/>
          <w:numId w:val="8"/>
        </w:numPr>
        <w:spacing w:after="160" w:line="259" w:lineRule="auto"/>
        <w:rPr>
          <w:rFonts w:ascii="Tahoma" w:hAnsi="Tahoma" w:cs="Tahoma"/>
        </w:rPr>
      </w:pPr>
      <w:r w:rsidRPr="0042381A">
        <w:rPr>
          <w:rFonts w:ascii="Tahoma" w:hAnsi="Tahoma" w:cs="Tahoma"/>
        </w:rPr>
        <w:t xml:space="preserve">Use </w:t>
      </w:r>
      <w:r>
        <w:rPr>
          <w:rFonts w:ascii="Tahoma" w:hAnsi="Tahoma" w:cs="Tahoma"/>
        </w:rPr>
        <w:t xml:space="preserve">the </w:t>
      </w:r>
      <w:r w:rsidRPr="0042381A">
        <w:rPr>
          <w:rFonts w:ascii="Tahoma" w:hAnsi="Tahoma" w:cs="Tahoma"/>
        </w:rPr>
        <w:t>ECF to enhance other CPD opportunities in the school.</w:t>
      </w:r>
    </w:p>
    <w:p w:rsidRPr="00B16DC5" w:rsidR="00B16DC5" w:rsidP="006C3E45" w:rsidRDefault="00B16DC5" w14:paraId="718BC035" w14:textId="6D831BAE">
      <w:pPr>
        <w:numPr>
          <w:ilvl w:val="0"/>
          <w:numId w:val="8"/>
        </w:numPr>
        <w:spacing w:after="160" w:line="259" w:lineRule="auto"/>
        <w:rPr>
          <w:rFonts w:ascii="Tahoma" w:hAnsi="Tahoma" w:cs="Tahoma"/>
        </w:rPr>
      </w:pPr>
      <w:r w:rsidRPr="0042381A">
        <w:rPr>
          <w:rFonts w:ascii="Tahoma" w:hAnsi="Tahoma" w:cs="Tahoma"/>
        </w:rPr>
        <w:t>Guide discussions on development during and after the program to foster retention.</w:t>
      </w:r>
    </w:p>
    <w:p w:rsidRPr="00B77EE7" w:rsidR="00B77EE7" w:rsidP="00B77EE7" w:rsidRDefault="00B77EE7" w14:paraId="4767C7E5" w14:textId="1925DFE4">
      <w:pPr>
        <w:spacing w:after="200"/>
        <w:jc w:val="both"/>
        <w:rPr>
          <w:rFonts w:ascii="Tahoma" w:hAnsi="Tahoma" w:cs="Tahoma"/>
        </w:rPr>
      </w:pPr>
      <w:r w:rsidRPr="00B77EE7">
        <w:rPr>
          <w:rFonts w:ascii="Tahoma" w:hAnsi="Tahoma" w:cs="Tahoma"/>
          <w:szCs w:val="24"/>
        </w:rPr>
        <w:t>You can find out more about</w:t>
      </w:r>
      <w:r>
        <w:rPr>
          <w:rFonts w:ascii="Tahoma" w:hAnsi="Tahoma" w:cs="Tahoma"/>
          <w:szCs w:val="24"/>
        </w:rPr>
        <w:t xml:space="preserve"> setting up</w:t>
      </w:r>
      <w:r w:rsidRPr="00B77EE7">
        <w:rPr>
          <w:rFonts w:ascii="Tahoma" w:hAnsi="Tahoma" w:cs="Tahoma"/>
          <w:szCs w:val="24"/>
        </w:rPr>
        <w:t xml:space="preserve"> ECTE here: </w:t>
      </w:r>
      <w:hyperlink w:history="1" r:id="rId55">
        <w:r w:rsidRPr="00B77EE7">
          <w:rPr>
            <w:rStyle w:val="Hyperlink"/>
            <w:rFonts w:ascii="Tahoma" w:hAnsi="Tahoma" w:cs="Tahoma"/>
          </w:rPr>
          <w:t>Set up and manage the early career teacher entitlement - GOV.UK</w:t>
        </w:r>
      </w:hyperlink>
    </w:p>
    <w:p w:rsidR="00B109F5" w:rsidP="00DD1722" w:rsidRDefault="00B109F5" w14:paraId="4E4C3194" w14:textId="77777777">
      <w:pPr>
        <w:spacing w:before="0" w:after="200"/>
      </w:pPr>
    </w:p>
    <w:p w:rsidR="00DD1722" w:rsidP="00DD1722" w:rsidRDefault="00DD1722" w14:paraId="0FC34845" w14:textId="08F5871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4B0A7B" w:rsidRDefault="004B0A7B" w14:paraId="10264E7A" w14:textId="77777777">
      <w:pPr>
        <w:spacing w:before="0" w:after="200"/>
        <w:jc w:val="both"/>
        <w:rPr>
          <w:rFonts w:ascii="Tahoma" w:hAnsi="Tahoma" w:cs="Tahoma"/>
          <w:b/>
          <w:bCs/>
          <w:color w:val="004B62" w:themeColor="text1"/>
          <w:sz w:val="28"/>
          <w:szCs w:val="28"/>
          <w:lang w:eastAsia="en-GB"/>
        </w:rPr>
      </w:pPr>
      <w:r>
        <w:rPr>
          <w:lang w:eastAsia="en-GB"/>
        </w:rPr>
        <w:br w:type="page"/>
      </w:r>
    </w:p>
    <w:p w:rsidR="00D8011A" w:rsidP="0091082D" w:rsidRDefault="0091082D" w14:paraId="4E0982D9" w14:textId="77777777">
      <w:pPr>
        <w:pStyle w:val="Heading"/>
        <w:rPr>
          <w:lang w:eastAsia="en-GB"/>
        </w:rPr>
      </w:pPr>
      <w:bookmarkStart w:name="Funding" w:id="13"/>
      <w:r>
        <w:rPr>
          <w:lang w:eastAsia="en-GB"/>
        </w:rPr>
        <w:lastRenderedPageBreak/>
        <w:t xml:space="preserve">Funding </w:t>
      </w:r>
    </w:p>
    <w:bookmarkEnd w:id="13"/>
    <w:p w:rsidR="008D2DCE" w:rsidP="00134F5A" w:rsidRDefault="00F52EA2" w14:paraId="08DFA09A" w14:textId="2030338F">
      <w:pPr>
        <w:rPr>
          <w:lang w:eastAsia="en-GB"/>
        </w:rPr>
      </w:pPr>
      <w:r>
        <w:rPr>
          <w:lang w:eastAsia="en-GB"/>
        </w:rPr>
        <w:t xml:space="preserve">The changes </w:t>
      </w:r>
      <w:r w:rsidR="00134F5A">
        <w:rPr>
          <w:lang w:eastAsia="en-GB"/>
        </w:rPr>
        <w:t xml:space="preserve">to ECT </w:t>
      </w:r>
      <w:r w:rsidR="00B31823">
        <w:rPr>
          <w:lang w:eastAsia="en-GB"/>
        </w:rPr>
        <w:t xml:space="preserve">entitlement </w:t>
      </w:r>
      <w:r w:rsidR="00134F5A">
        <w:rPr>
          <w:lang w:eastAsia="en-GB"/>
        </w:rPr>
        <w:t>mean</w:t>
      </w:r>
      <w:r w:rsidR="00045DB5">
        <w:rPr>
          <w:lang w:eastAsia="en-GB"/>
        </w:rPr>
        <w:t xml:space="preserve"> </w:t>
      </w:r>
      <w:r w:rsidR="000470E7">
        <w:rPr>
          <w:lang w:eastAsia="en-GB"/>
        </w:rPr>
        <w:t xml:space="preserve">it is important that </w:t>
      </w:r>
      <w:r w:rsidR="00B44C38">
        <w:rPr>
          <w:lang w:eastAsia="en-GB"/>
        </w:rPr>
        <w:t>i</w:t>
      </w:r>
      <w:r w:rsidR="000470E7">
        <w:rPr>
          <w:lang w:eastAsia="en-GB"/>
        </w:rPr>
        <w:t xml:space="preserve">nduction </w:t>
      </w:r>
      <w:r w:rsidR="00B44C38">
        <w:rPr>
          <w:lang w:eastAsia="en-GB"/>
        </w:rPr>
        <w:t>t</w:t>
      </w:r>
      <w:r w:rsidR="000470E7">
        <w:rPr>
          <w:lang w:eastAsia="en-GB"/>
        </w:rPr>
        <w:t xml:space="preserve">utors understand how this affects </w:t>
      </w:r>
      <w:r w:rsidR="00134F5A">
        <w:rPr>
          <w:lang w:eastAsia="en-GB"/>
        </w:rPr>
        <w:t>the</w:t>
      </w:r>
      <w:r w:rsidR="000470E7">
        <w:rPr>
          <w:lang w:eastAsia="en-GB"/>
        </w:rPr>
        <w:t xml:space="preserve"> school </w:t>
      </w:r>
      <w:r w:rsidR="00134F5A">
        <w:rPr>
          <w:lang w:eastAsia="en-GB"/>
        </w:rPr>
        <w:t xml:space="preserve">and the training for mentors and ECTs. </w:t>
      </w:r>
    </w:p>
    <w:p w:rsidR="008D2DCE" w:rsidP="00134F5A" w:rsidRDefault="008D2DCE" w14:paraId="348DD1BF" w14:textId="238536F0">
      <w:pPr>
        <w:rPr>
          <w:lang w:eastAsia="en-GB"/>
        </w:rPr>
      </w:pPr>
      <w:r>
        <w:rPr>
          <w:lang w:eastAsia="en-GB"/>
        </w:rPr>
        <w:t>There are some key changes to</w:t>
      </w:r>
      <w:r w:rsidR="005A56A4">
        <w:rPr>
          <w:lang w:eastAsia="en-GB"/>
        </w:rPr>
        <w:t xml:space="preserve"> mentor</w:t>
      </w:r>
      <w:r>
        <w:rPr>
          <w:lang w:eastAsia="en-GB"/>
        </w:rPr>
        <w:t xml:space="preserve"> funding for the ECT programme from September 2025:</w:t>
      </w:r>
    </w:p>
    <w:p w:rsidRPr="00F66A81" w:rsidR="00F66A81" w:rsidP="00D206D2" w:rsidRDefault="00D206D2" w14:paraId="4E9A433B" w14:textId="77777777">
      <w:pPr>
        <w:pStyle w:val="ListParagraph"/>
        <w:numPr>
          <w:ilvl w:val="0"/>
          <w:numId w:val="41"/>
        </w:numPr>
        <w:rPr>
          <w:lang w:eastAsia="en-GB"/>
        </w:rPr>
      </w:pPr>
      <w:r>
        <w:rPr>
          <w:lang w:eastAsia="en-GB"/>
        </w:rPr>
        <w:t>M</w:t>
      </w:r>
      <w:r w:rsidRPr="00F66A81" w:rsidR="00F66A81">
        <w:rPr>
          <w:lang w:eastAsia="en-GB"/>
        </w:rPr>
        <w:t xml:space="preserve">entors are only funded to train for one year </w:t>
      </w:r>
    </w:p>
    <w:p w:rsidR="005A56A4" w:rsidP="00F66A81" w:rsidRDefault="00D206D2" w14:paraId="3D823C8A" w14:textId="77777777">
      <w:pPr>
        <w:pStyle w:val="ListParagraph"/>
        <w:numPr>
          <w:ilvl w:val="0"/>
          <w:numId w:val="41"/>
        </w:numPr>
        <w:rPr>
          <w:lang w:eastAsia="en-GB"/>
        </w:rPr>
      </w:pPr>
      <w:r>
        <w:rPr>
          <w:lang w:eastAsia="en-GB"/>
        </w:rPr>
        <w:t>M</w:t>
      </w:r>
      <w:r w:rsidRPr="00F66A81" w:rsidR="00F66A81">
        <w:rPr>
          <w:lang w:eastAsia="en-GB"/>
        </w:rPr>
        <w:t xml:space="preserve">entors will not be funded if already fully trained on ITT (with NIoT) or ECF (with any provider). Known as ‘fully trained’ or ‘unfunded’ in different cases. </w:t>
      </w:r>
    </w:p>
    <w:p w:rsidR="005A56A4" w:rsidP="005A56A4" w:rsidRDefault="005A56A4" w14:paraId="30699C11" w14:textId="6871C82A">
      <w:r>
        <w:rPr>
          <w:lang w:eastAsia="en-GB"/>
        </w:rPr>
        <w:t xml:space="preserve">You can read more here: </w:t>
      </w:r>
      <w:hyperlink w:history="1" r:id="rId56">
        <w:r w:rsidRPr="000D4596">
          <w:rPr>
            <w:rStyle w:val="Hyperlink"/>
          </w:rPr>
          <w:t>https://www.gov.uk/guidance/funding-and-eligibility-for-ecf-based-training</w:t>
        </w:r>
      </w:hyperlink>
      <w:r>
        <w:t xml:space="preserve"> and you can </w:t>
      </w:r>
      <w:r w:rsidR="00BF5D15">
        <w:t xml:space="preserve">find out whether your mentors are funded via your DfE portal. </w:t>
      </w:r>
    </w:p>
    <w:p w:rsidRPr="005A56A4" w:rsidR="00BF5D15" w:rsidP="005A56A4" w:rsidRDefault="004D53E7" w14:paraId="791C30B3" w14:textId="532A61CD">
      <w:r>
        <w:t xml:space="preserve">Our </w:t>
      </w:r>
      <w:r w:rsidR="00BF5D15">
        <w:t xml:space="preserve">materials for mentors will </w:t>
      </w:r>
      <w:r w:rsidR="0054377C">
        <w:t xml:space="preserve">still </w:t>
      </w:r>
      <w:r w:rsidR="00BF5D15">
        <w:t xml:space="preserve">be available for </w:t>
      </w:r>
      <w:r w:rsidRPr="004D53E7" w:rsidR="00BF5D15">
        <w:rPr>
          <w:b/>
          <w:bCs/>
        </w:rPr>
        <w:t>all</w:t>
      </w:r>
      <w:r w:rsidR="00BF5D15">
        <w:t xml:space="preserve"> mentors in both Years 1 and 2</w:t>
      </w:r>
      <w:r w:rsidR="0054377C">
        <w:t xml:space="preserve"> to help them</w:t>
      </w:r>
      <w:r w:rsidR="002104B3">
        <w:t xml:space="preserve"> </w:t>
      </w:r>
      <w:r w:rsidR="00DB7F94">
        <w:t>support</w:t>
      </w:r>
      <w:r w:rsidR="00C46888">
        <w:t xml:space="preserve"> their ECTs and </w:t>
      </w:r>
      <w:r w:rsidR="00DB7F94">
        <w:t>plan</w:t>
      </w:r>
      <w:r w:rsidR="00C46888">
        <w:t xml:space="preserve"> their meetings. </w:t>
      </w:r>
    </w:p>
    <w:p w:rsidRPr="00F66A81" w:rsidR="00F66A81" w:rsidP="005A56A4" w:rsidRDefault="00F66A81" w14:paraId="0F121277" w14:textId="5E950B0C">
      <w:pPr>
        <w:rPr>
          <w:lang w:eastAsia="en-GB"/>
        </w:rPr>
      </w:pPr>
    </w:p>
    <w:p w:rsidR="00F66A81" w:rsidP="00134F5A" w:rsidRDefault="00F66A81" w14:paraId="631915A0" w14:textId="77777777">
      <w:pPr>
        <w:rPr>
          <w:lang w:eastAsia="en-GB"/>
        </w:rPr>
      </w:pPr>
    </w:p>
    <w:p w:rsidR="00DD1722" w:rsidP="00DD1722" w:rsidRDefault="008D2DCE" w14:paraId="61A13FAD" w14:textId="77777777">
      <w:pPr>
        <w:spacing w:before="0" w:after="200"/>
      </w:pPr>
      <w:r>
        <w:rPr>
          <w:lang w:eastAsia="en-GB"/>
        </w:rPr>
        <w:t xml:space="preserve"> </w:t>
      </w:r>
      <w:hyperlink w:history="1" w:anchor="Content">
        <w:r w:rsidRPr="00B01AA5" w:rsidR="00DD1722">
          <w:rPr>
            <w:rStyle w:val="Hyperlink"/>
            <w:rFonts w:ascii="Tahoma" w:hAnsi="Tahoma" w:eastAsia="Aptos" w:cs="Times New Roman"/>
            <w:b/>
            <w:bCs/>
            <w:kern w:val="2"/>
            <w:szCs w:val="24"/>
            <w14:ligatures w14:val="standardContextual"/>
          </w:rPr>
          <w:t>Return to Content page</w:t>
        </w:r>
      </w:hyperlink>
    </w:p>
    <w:p w:rsidR="0091082D" w:rsidP="00134F5A" w:rsidRDefault="0091082D" w14:paraId="7D596871" w14:textId="0214C4F7">
      <w:pPr>
        <w:rPr>
          <w:b/>
          <w:bCs/>
          <w:lang w:eastAsia="en-GB"/>
        </w:rPr>
      </w:pPr>
      <w:r>
        <w:rPr>
          <w:lang w:eastAsia="en-GB"/>
        </w:rPr>
        <w:br w:type="page"/>
      </w:r>
    </w:p>
    <w:p w:rsidR="00944B5B" w:rsidP="00A313EF" w:rsidRDefault="00944B5B" w14:paraId="0C4926FA" w14:textId="26D96737">
      <w:pPr>
        <w:pStyle w:val="Heading"/>
        <w:rPr>
          <w:lang w:eastAsia="en-GB"/>
        </w:rPr>
      </w:pPr>
      <w:bookmarkStart w:name="Keyterminology" w:id="14"/>
      <w:r w:rsidRPr="00944B5B">
        <w:rPr>
          <w:lang w:eastAsia="en-GB"/>
        </w:rPr>
        <w:lastRenderedPageBreak/>
        <w:t xml:space="preserve">Key terminology </w:t>
      </w:r>
    </w:p>
    <w:bookmarkEnd w:id="14"/>
    <w:p w:rsidRPr="00842298" w:rsidR="00B2021A" w:rsidP="00B2021A" w:rsidRDefault="00B2021A" w14:paraId="2E9BA883" w14:textId="6C1996CB">
      <w:pPr>
        <w:ind w:left="360"/>
        <w:rPr>
          <w:rFonts w:ascii="Tahoma" w:hAnsi="Tahoma" w:cs="Tahoma"/>
          <w:szCs w:val="24"/>
        </w:rPr>
      </w:pPr>
      <w:r w:rsidRPr="00842298">
        <w:rPr>
          <w:rFonts w:ascii="Tahoma" w:hAnsi="Tahoma" w:cs="Tahoma"/>
          <w:b/>
          <w:bCs/>
          <w:szCs w:val="24"/>
        </w:rPr>
        <w:t>Early Career Framework (ECF)</w:t>
      </w:r>
      <w:r w:rsidR="00FF525F">
        <w:rPr>
          <w:rFonts w:ascii="Tahoma" w:hAnsi="Tahoma" w:cs="Tahoma"/>
          <w:szCs w:val="24"/>
        </w:rPr>
        <w:t>:</w:t>
      </w:r>
      <w:r w:rsidRPr="00842298">
        <w:rPr>
          <w:rFonts w:ascii="Tahoma" w:hAnsi="Tahoma" w:cs="Tahoma"/>
          <w:szCs w:val="24"/>
        </w:rPr>
        <w:t xml:space="preserve"> Replaced Newly Qualified Teacher (NQT) induction in 2021 to enhance career retention. A two-year statutory program</w:t>
      </w:r>
      <w:r w:rsidR="0013769A">
        <w:rPr>
          <w:rFonts w:ascii="Tahoma" w:hAnsi="Tahoma" w:cs="Tahoma"/>
          <w:szCs w:val="24"/>
        </w:rPr>
        <w:t>me</w:t>
      </w:r>
      <w:r w:rsidRPr="00842298">
        <w:rPr>
          <w:rFonts w:ascii="Tahoma" w:hAnsi="Tahoma" w:cs="Tahoma"/>
          <w:szCs w:val="24"/>
        </w:rPr>
        <w:t xml:space="preserve"> providing core evidence-based training for Early Career Teachers (ECTs) and their Mentors. ECF includes self-study and live sessions, crucial for accessing funding.</w:t>
      </w:r>
    </w:p>
    <w:p w:rsidRPr="00842298" w:rsidR="007259F7" w:rsidP="00B2021A" w:rsidRDefault="007259F7" w14:paraId="74AAD0CB" w14:textId="0EC28EB7">
      <w:pPr>
        <w:ind w:left="360"/>
        <w:rPr>
          <w:rFonts w:ascii="Tahoma" w:hAnsi="Tahoma" w:cs="Tahoma"/>
          <w:szCs w:val="24"/>
        </w:rPr>
      </w:pPr>
      <w:r w:rsidRPr="00842298">
        <w:rPr>
          <w:rFonts w:ascii="Tahoma" w:hAnsi="Tahoma" w:cs="Tahoma"/>
          <w:b/>
          <w:bCs/>
          <w:szCs w:val="24"/>
        </w:rPr>
        <w:t xml:space="preserve">Early Career Teacher </w:t>
      </w:r>
      <w:r w:rsidRPr="00842298" w:rsidR="00ED6224">
        <w:rPr>
          <w:rFonts w:ascii="Tahoma" w:hAnsi="Tahoma" w:cs="Tahoma"/>
          <w:b/>
          <w:bCs/>
          <w:szCs w:val="24"/>
        </w:rPr>
        <w:t>Programme (ECTP) or Entitlement (ECTE)</w:t>
      </w:r>
      <w:r w:rsidR="00FF525F">
        <w:rPr>
          <w:rFonts w:ascii="Tahoma" w:hAnsi="Tahoma" w:cs="Tahoma"/>
          <w:b/>
          <w:bCs/>
          <w:szCs w:val="24"/>
        </w:rPr>
        <w:t xml:space="preserve">: </w:t>
      </w:r>
      <w:r w:rsidRPr="00842298" w:rsidR="00ED6224">
        <w:rPr>
          <w:rFonts w:ascii="Tahoma" w:hAnsi="Tahoma" w:cs="Tahoma"/>
          <w:szCs w:val="24"/>
        </w:rPr>
        <w:t xml:space="preserve">Replaces ECF from September 2025 onwards. </w:t>
      </w:r>
      <w:r w:rsidR="000C4514">
        <w:rPr>
          <w:rFonts w:ascii="Tahoma" w:hAnsi="Tahoma" w:cs="Tahoma"/>
          <w:szCs w:val="24"/>
        </w:rPr>
        <w:t xml:space="preserve">You can read more about the </w:t>
      </w:r>
      <w:r w:rsidR="00FF525F">
        <w:rPr>
          <w:rFonts w:ascii="Tahoma" w:hAnsi="Tahoma" w:cs="Tahoma"/>
          <w:szCs w:val="24"/>
        </w:rPr>
        <w:t xml:space="preserve">it </w:t>
      </w:r>
      <w:hyperlink w:history="1" w:anchor="background" r:id="rId57">
        <w:r w:rsidRPr="00FF525F" w:rsidR="00FF525F">
          <w:rPr>
            <w:rStyle w:val="Hyperlink"/>
            <w:rFonts w:ascii="Tahoma" w:hAnsi="Tahoma" w:cs="Tahoma"/>
            <w:szCs w:val="24"/>
          </w:rPr>
          <w:t>here</w:t>
        </w:r>
      </w:hyperlink>
      <w:r w:rsidR="00FF525F">
        <w:rPr>
          <w:rFonts w:ascii="Tahoma" w:hAnsi="Tahoma" w:cs="Tahoma"/>
          <w:szCs w:val="24"/>
        </w:rPr>
        <w:t xml:space="preserve">.  </w:t>
      </w:r>
    </w:p>
    <w:p w:rsidRPr="00842298" w:rsidR="00B2021A" w:rsidP="00B2021A" w:rsidRDefault="00B2021A" w14:paraId="249C6562" w14:textId="7D7CBD33">
      <w:pPr>
        <w:ind w:left="360"/>
        <w:rPr>
          <w:rFonts w:ascii="Tahoma" w:hAnsi="Tahoma" w:cs="Tahoma"/>
          <w:szCs w:val="24"/>
        </w:rPr>
      </w:pPr>
      <w:r w:rsidRPr="00842298">
        <w:rPr>
          <w:rFonts w:ascii="Tahoma" w:hAnsi="Tahoma" w:cs="Tahoma"/>
          <w:b/>
          <w:bCs/>
          <w:szCs w:val="24"/>
        </w:rPr>
        <w:t>Lead Provider</w:t>
      </w:r>
      <w:r w:rsidR="00FF525F">
        <w:rPr>
          <w:rFonts w:ascii="Tahoma" w:hAnsi="Tahoma" w:cs="Tahoma"/>
          <w:b/>
          <w:bCs/>
          <w:szCs w:val="24"/>
        </w:rPr>
        <w:t xml:space="preserve">: </w:t>
      </w:r>
      <w:r w:rsidRPr="00842298">
        <w:rPr>
          <w:rFonts w:ascii="Tahoma" w:hAnsi="Tahoma" w:cs="Tahoma"/>
          <w:szCs w:val="24"/>
        </w:rPr>
        <w:t xml:space="preserve">National Institute of Teaching (NIOT). Responsible for </w:t>
      </w:r>
      <w:r w:rsidR="00593696">
        <w:rPr>
          <w:rFonts w:ascii="Tahoma" w:hAnsi="Tahoma" w:cs="Tahoma"/>
          <w:szCs w:val="24"/>
        </w:rPr>
        <w:t xml:space="preserve">design and </w:t>
      </w:r>
      <w:r w:rsidRPr="00842298">
        <w:rPr>
          <w:rFonts w:ascii="Tahoma" w:hAnsi="Tahoma" w:cs="Tahoma"/>
          <w:szCs w:val="24"/>
        </w:rPr>
        <w:t>deliver</w:t>
      </w:r>
      <w:r w:rsidR="00593696">
        <w:rPr>
          <w:rFonts w:ascii="Tahoma" w:hAnsi="Tahoma" w:cs="Tahoma"/>
          <w:szCs w:val="24"/>
        </w:rPr>
        <w:t>y of</w:t>
      </w:r>
      <w:r w:rsidRPr="00842298">
        <w:rPr>
          <w:rFonts w:ascii="Tahoma" w:hAnsi="Tahoma" w:cs="Tahoma"/>
          <w:szCs w:val="24"/>
        </w:rPr>
        <w:t xml:space="preserve"> ECF</w:t>
      </w:r>
      <w:r w:rsidRPr="00842298" w:rsidR="007A7DD3">
        <w:rPr>
          <w:rFonts w:ascii="Tahoma" w:hAnsi="Tahoma" w:cs="Tahoma"/>
          <w:szCs w:val="24"/>
        </w:rPr>
        <w:t>/ECTP</w:t>
      </w:r>
      <w:r w:rsidRPr="00842298">
        <w:rPr>
          <w:rFonts w:ascii="Tahoma" w:hAnsi="Tahoma" w:cs="Tahoma"/>
          <w:szCs w:val="24"/>
        </w:rPr>
        <w:t xml:space="preserve"> program</w:t>
      </w:r>
      <w:r w:rsidR="00FF525F">
        <w:rPr>
          <w:rFonts w:ascii="Tahoma" w:hAnsi="Tahoma" w:cs="Tahoma"/>
          <w:szCs w:val="24"/>
        </w:rPr>
        <w:t>mes</w:t>
      </w:r>
      <w:r w:rsidRPr="00842298">
        <w:rPr>
          <w:rFonts w:ascii="Tahoma" w:hAnsi="Tahoma" w:cs="Tahoma"/>
          <w:szCs w:val="24"/>
        </w:rPr>
        <w:t xml:space="preserve"> in partnership with local </w:t>
      </w:r>
      <w:r w:rsidRPr="00842298" w:rsidR="00D903A0">
        <w:rPr>
          <w:rFonts w:ascii="Tahoma" w:hAnsi="Tahoma" w:cs="Tahoma"/>
          <w:szCs w:val="24"/>
        </w:rPr>
        <w:t>associate colleges and campus</w:t>
      </w:r>
      <w:r w:rsidRPr="00842298" w:rsidR="00541349">
        <w:rPr>
          <w:rFonts w:ascii="Tahoma" w:hAnsi="Tahoma" w:cs="Tahoma"/>
          <w:szCs w:val="24"/>
        </w:rPr>
        <w:t>e</w:t>
      </w:r>
      <w:r w:rsidRPr="00842298" w:rsidR="00D903A0">
        <w:rPr>
          <w:rFonts w:ascii="Tahoma" w:hAnsi="Tahoma" w:cs="Tahoma"/>
          <w:szCs w:val="24"/>
        </w:rPr>
        <w:t>s</w:t>
      </w:r>
      <w:r w:rsidRPr="00842298">
        <w:rPr>
          <w:rFonts w:ascii="Tahoma" w:hAnsi="Tahoma" w:cs="Tahoma"/>
          <w:szCs w:val="24"/>
        </w:rPr>
        <w:t>, who contextuali</w:t>
      </w:r>
      <w:r w:rsidRPr="00842298" w:rsidR="00541349">
        <w:rPr>
          <w:rFonts w:ascii="Tahoma" w:hAnsi="Tahoma" w:cs="Tahoma"/>
          <w:szCs w:val="24"/>
        </w:rPr>
        <w:t>s</w:t>
      </w:r>
      <w:r w:rsidRPr="00842298">
        <w:rPr>
          <w:rFonts w:ascii="Tahoma" w:hAnsi="Tahoma" w:cs="Tahoma"/>
          <w:szCs w:val="24"/>
        </w:rPr>
        <w:t>e learning for participants to apply effectively in schools.</w:t>
      </w:r>
    </w:p>
    <w:p w:rsidRPr="00842298" w:rsidR="00B2021A" w:rsidP="00B2021A" w:rsidRDefault="00B2021A" w14:paraId="1EEA387F" w14:textId="0FB77583">
      <w:pPr>
        <w:ind w:left="360"/>
        <w:rPr>
          <w:rFonts w:ascii="Tahoma" w:hAnsi="Tahoma" w:cs="Tahoma"/>
          <w:szCs w:val="24"/>
        </w:rPr>
      </w:pPr>
      <w:r w:rsidRPr="00842298">
        <w:rPr>
          <w:rFonts w:ascii="Tahoma" w:hAnsi="Tahoma" w:cs="Tahoma"/>
          <w:b/>
          <w:bCs/>
          <w:szCs w:val="24"/>
        </w:rPr>
        <w:t>Delivery Partner/Associate College</w:t>
      </w:r>
      <w:r w:rsidRPr="00842298" w:rsidR="00D903A0">
        <w:rPr>
          <w:rFonts w:ascii="Tahoma" w:hAnsi="Tahoma" w:cs="Tahoma"/>
          <w:b/>
          <w:bCs/>
          <w:szCs w:val="24"/>
        </w:rPr>
        <w:t>/Regional Campus</w:t>
      </w:r>
      <w:r w:rsidR="00FF525F">
        <w:rPr>
          <w:rFonts w:ascii="Tahoma" w:hAnsi="Tahoma" w:cs="Tahoma"/>
          <w:szCs w:val="24"/>
        </w:rPr>
        <w:t xml:space="preserve">: </w:t>
      </w:r>
      <w:r w:rsidRPr="00842298">
        <w:rPr>
          <w:rFonts w:ascii="Tahoma" w:hAnsi="Tahoma" w:cs="Tahoma"/>
          <w:szCs w:val="24"/>
        </w:rPr>
        <w:t>Local organisations collaborating with NIOT to deliver live sessions tailored to ECTs and mentors, utili</w:t>
      </w:r>
      <w:r w:rsidRPr="00842298" w:rsidR="00541349">
        <w:rPr>
          <w:rFonts w:ascii="Tahoma" w:hAnsi="Tahoma" w:cs="Tahoma"/>
          <w:szCs w:val="24"/>
        </w:rPr>
        <w:t>s</w:t>
      </w:r>
      <w:r w:rsidRPr="00842298">
        <w:rPr>
          <w:rFonts w:ascii="Tahoma" w:hAnsi="Tahoma" w:cs="Tahoma"/>
          <w:szCs w:val="24"/>
        </w:rPr>
        <w:t>ing their local knowledge for effective support.</w:t>
      </w:r>
    </w:p>
    <w:p w:rsidRPr="00842298" w:rsidR="00B2021A" w:rsidP="00B2021A" w:rsidRDefault="00B2021A" w14:paraId="1A861616" w14:textId="5C5DE16D">
      <w:pPr>
        <w:ind w:left="360"/>
        <w:rPr>
          <w:rFonts w:ascii="Tahoma" w:hAnsi="Tahoma" w:cs="Tahoma"/>
          <w:szCs w:val="24"/>
        </w:rPr>
      </w:pPr>
      <w:r w:rsidRPr="00842298">
        <w:rPr>
          <w:rFonts w:ascii="Tahoma" w:hAnsi="Tahoma" w:cs="Tahoma"/>
          <w:b/>
          <w:bCs/>
          <w:szCs w:val="24"/>
        </w:rPr>
        <w:t>Appropriate Body (AB</w:t>
      </w:r>
      <w:r w:rsidR="00FF525F">
        <w:rPr>
          <w:rFonts w:ascii="Tahoma" w:hAnsi="Tahoma" w:cs="Tahoma"/>
          <w:b/>
          <w:bCs/>
          <w:szCs w:val="24"/>
        </w:rPr>
        <w:t>):</w:t>
      </w:r>
      <w:r w:rsidRPr="00842298">
        <w:rPr>
          <w:rFonts w:ascii="Tahoma" w:hAnsi="Tahoma" w:cs="Tahoma"/>
          <w:szCs w:val="24"/>
        </w:rPr>
        <w:t xml:space="preserve"> Organisation to whom termly reviews of ECTs are submitted for progress assessments. An independent body, ABs address concerns about ECT progress, agreeing on extended or reduced inductions and ensuring adequate support for ECTs and mentors.</w:t>
      </w:r>
    </w:p>
    <w:p w:rsidRPr="00842298" w:rsidR="00B2021A" w:rsidP="00B2021A" w:rsidRDefault="00B2021A" w14:paraId="250A1B71" w14:textId="405AB9CA">
      <w:pPr>
        <w:ind w:left="360"/>
        <w:rPr>
          <w:rFonts w:ascii="Tahoma" w:hAnsi="Tahoma" w:cs="Tahoma"/>
          <w:szCs w:val="24"/>
        </w:rPr>
      </w:pPr>
      <w:r w:rsidRPr="00842298">
        <w:rPr>
          <w:rFonts w:ascii="Tahoma" w:hAnsi="Tahoma" w:cs="Tahoma"/>
          <w:b/>
          <w:bCs/>
          <w:szCs w:val="24"/>
        </w:rPr>
        <w:t xml:space="preserve">Funded </w:t>
      </w:r>
      <w:r w:rsidRPr="00842298" w:rsidR="00593615">
        <w:rPr>
          <w:rFonts w:ascii="Tahoma" w:hAnsi="Tahoma" w:cs="Tahoma"/>
          <w:b/>
          <w:bCs/>
          <w:szCs w:val="24"/>
        </w:rPr>
        <w:t xml:space="preserve">or fully trained </w:t>
      </w:r>
      <w:r w:rsidRPr="00842298">
        <w:rPr>
          <w:rFonts w:ascii="Tahoma" w:hAnsi="Tahoma" w:cs="Tahoma"/>
          <w:b/>
          <w:bCs/>
          <w:szCs w:val="24"/>
        </w:rPr>
        <w:t>Mentors</w:t>
      </w:r>
      <w:r w:rsidR="00FF525F">
        <w:rPr>
          <w:rFonts w:ascii="Tahoma" w:hAnsi="Tahoma" w:cs="Tahoma"/>
          <w:b/>
          <w:bCs/>
          <w:szCs w:val="24"/>
        </w:rPr>
        <w:t xml:space="preserve">: </w:t>
      </w:r>
      <w:r w:rsidRPr="00842298">
        <w:rPr>
          <w:rFonts w:ascii="Tahoma" w:hAnsi="Tahoma" w:cs="Tahoma"/>
          <w:szCs w:val="24"/>
        </w:rPr>
        <w:t xml:space="preserve">Funded mentors are those who are taking part in the programme because they have not yet completed a total of 6 full terms of ECF Mentor induction programme yet. </w:t>
      </w:r>
      <w:r w:rsidRPr="00842298" w:rsidR="00593615">
        <w:rPr>
          <w:rFonts w:ascii="Tahoma" w:hAnsi="Tahoma" w:cs="Tahoma"/>
          <w:szCs w:val="24"/>
        </w:rPr>
        <w:t>Fully Trained</w:t>
      </w:r>
      <w:r w:rsidRPr="00842298">
        <w:rPr>
          <w:rFonts w:ascii="Tahoma" w:hAnsi="Tahoma" w:cs="Tahoma"/>
          <w:szCs w:val="24"/>
        </w:rPr>
        <w:t xml:space="preserve"> (completed) mentors have completed 6 terms (on any lead provider’s programme) and thus are no longer required to attend live sessions or complete self-study for their own </w:t>
      </w:r>
      <w:r w:rsidRPr="00842298" w:rsidR="00B109F5">
        <w:rPr>
          <w:rFonts w:ascii="Tahoma" w:hAnsi="Tahoma" w:cs="Tahoma"/>
          <w:szCs w:val="24"/>
        </w:rPr>
        <w:t>programme;</w:t>
      </w:r>
      <w:r w:rsidRPr="00842298" w:rsidR="00593615">
        <w:rPr>
          <w:rFonts w:ascii="Tahoma" w:hAnsi="Tahoma" w:cs="Tahoma"/>
          <w:szCs w:val="24"/>
        </w:rPr>
        <w:t xml:space="preserve"> they will no longer be funded to complete the ECTP training</w:t>
      </w:r>
      <w:r w:rsidR="009505AF">
        <w:rPr>
          <w:rFonts w:ascii="Tahoma" w:hAnsi="Tahoma" w:cs="Tahoma"/>
          <w:szCs w:val="24"/>
        </w:rPr>
        <w:t xml:space="preserve">. </w:t>
      </w:r>
      <w:r w:rsidRPr="00842298">
        <w:rPr>
          <w:rFonts w:ascii="Tahoma" w:hAnsi="Tahoma" w:cs="Tahoma"/>
          <w:szCs w:val="24"/>
        </w:rPr>
        <w:t xml:space="preserve">They must still support the ECT in the same way as funded mentors though and are likely to benefit from completing </w:t>
      </w:r>
      <w:r w:rsidRPr="00842298" w:rsidR="00593615">
        <w:rPr>
          <w:rFonts w:ascii="Tahoma" w:hAnsi="Tahoma" w:cs="Tahoma"/>
          <w:szCs w:val="24"/>
        </w:rPr>
        <w:t>induction</w:t>
      </w:r>
      <w:r w:rsidRPr="00842298">
        <w:rPr>
          <w:rFonts w:ascii="Tahoma" w:hAnsi="Tahoma" w:cs="Tahoma"/>
          <w:szCs w:val="24"/>
        </w:rPr>
        <w:t xml:space="preserve"> training. </w:t>
      </w:r>
    </w:p>
    <w:p w:rsidR="00944B5B" w:rsidP="00944B5B" w:rsidRDefault="00944B5B" w14:paraId="1A03D059" w14:textId="77777777">
      <w:pPr>
        <w:shd w:val="clear" w:color="auto" w:fill="FFFFFF"/>
        <w:spacing w:before="0" w:after="150" w:line="240" w:lineRule="auto"/>
        <w:rPr>
          <w:rFonts w:ascii="Arial" w:hAnsi="Arial" w:eastAsia="Times New Roman" w:cs="Arial"/>
          <w:b/>
          <w:bCs/>
          <w:color w:val="004B62"/>
          <w:szCs w:val="24"/>
          <w:lang w:eastAsia="en-GB"/>
        </w:rPr>
      </w:pPr>
    </w:p>
    <w:p w:rsidR="00DD1722" w:rsidP="00DD1722" w:rsidRDefault="00DD1722" w14:paraId="3E3B499A"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495F69" w:rsidRDefault="00495F69" w14:paraId="02B34805" w14:textId="32DEA8B5">
      <w:pPr>
        <w:spacing w:before="0" w:after="200"/>
        <w:jc w:val="both"/>
        <w:rPr>
          <w:rFonts w:ascii="Arial" w:hAnsi="Arial" w:eastAsia="Times New Roman" w:cs="Arial"/>
          <w:b/>
          <w:bCs/>
          <w:color w:val="004B62"/>
          <w:szCs w:val="24"/>
          <w:lang w:eastAsia="en-GB"/>
        </w:rPr>
      </w:pPr>
      <w:r>
        <w:rPr>
          <w:rFonts w:ascii="Arial" w:hAnsi="Arial" w:eastAsia="Times New Roman" w:cs="Arial"/>
          <w:b/>
          <w:bCs/>
          <w:color w:val="004B62"/>
          <w:szCs w:val="24"/>
          <w:lang w:eastAsia="en-GB"/>
        </w:rPr>
        <w:br w:type="page"/>
      </w:r>
    </w:p>
    <w:p w:rsidR="00495F69" w:rsidP="00495F69" w:rsidRDefault="00B21603" w14:paraId="0E73FB32" w14:textId="52B3EC43">
      <w:pPr>
        <w:pStyle w:val="Heading"/>
      </w:pPr>
      <w:bookmarkStart w:name="Checklist" w:id="15"/>
      <w:r>
        <w:lastRenderedPageBreak/>
        <w:t>To do c</w:t>
      </w:r>
      <w:r w:rsidR="00495F69">
        <w:t xml:space="preserve">hecklist </w:t>
      </w:r>
    </w:p>
    <w:bookmarkEnd w:id="15"/>
    <w:p w:rsidR="00495F69" w:rsidP="00495F69" w:rsidRDefault="00495F69" w14:paraId="127868A9" w14:textId="77777777">
      <w:r>
        <w:t xml:space="preserve">You may find this checklist useful to prepare for the start of the year. </w:t>
      </w:r>
    </w:p>
    <w:tbl>
      <w:tblPr>
        <w:tblStyle w:val="Style1"/>
        <w:tblW w:w="0" w:type="auto"/>
        <w:tblLook w:val="04A0" w:firstRow="1" w:lastRow="0" w:firstColumn="1" w:lastColumn="0" w:noHBand="0" w:noVBand="1"/>
      </w:tblPr>
      <w:tblGrid>
        <w:gridCol w:w="5518"/>
        <w:gridCol w:w="3488"/>
      </w:tblGrid>
      <w:tr w:rsidR="00B21603" w:rsidTr="00B21603" w14:paraId="5FA46265" w14:textId="77777777">
        <w:tc>
          <w:tcPr>
            <w:tcW w:w="5524" w:type="dxa"/>
          </w:tcPr>
          <w:p w:rsidRPr="00B21603" w:rsidR="00B21603" w:rsidP="00B21603" w:rsidRDefault="00B21603" w14:paraId="3D6971FC" w14:textId="0B3E8839">
            <w:pPr>
              <w:pStyle w:val="Heading"/>
            </w:pPr>
            <w:r>
              <w:t>Task</w:t>
            </w:r>
          </w:p>
        </w:tc>
        <w:tc>
          <w:tcPr>
            <w:tcW w:w="3492" w:type="dxa"/>
          </w:tcPr>
          <w:p w:rsidR="00B21603" w:rsidP="00D62E99" w:rsidRDefault="00B21603" w14:paraId="1146AE96" w14:textId="4DD6B8A9">
            <w:pPr>
              <w:pStyle w:val="Heading"/>
            </w:pPr>
            <w:r>
              <w:t>Tick when done</w:t>
            </w:r>
          </w:p>
        </w:tc>
      </w:tr>
      <w:tr w:rsidR="00495F69" w:rsidTr="00B21603" w14:paraId="73FBD3F8" w14:textId="77777777">
        <w:tc>
          <w:tcPr>
            <w:tcW w:w="5524" w:type="dxa"/>
          </w:tcPr>
          <w:p w:rsidRPr="00B21603" w:rsidR="00495F69" w:rsidP="00D62E99" w:rsidRDefault="00495F69" w14:paraId="1B7BC3F1" w14:textId="77777777">
            <w:pPr>
              <w:rPr>
                <w:b/>
                <w:bCs/>
              </w:rPr>
            </w:pPr>
            <w:r w:rsidRPr="00B21603">
              <w:rPr>
                <w:b/>
                <w:bCs/>
              </w:rPr>
              <w:t xml:space="preserve">Register ECTs and mentors with the DfE </w:t>
            </w:r>
          </w:p>
        </w:tc>
        <w:tc>
          <w:tcPr>
            <w:tcW w:w="3492" w:type="dxa"/>
          </w:tcPr>
          <w:p w:rsidR="00495F69" w:rsidP="00D62E99" w:rsidRDefault="00495F69" w14:paraId="7618C47F" w14:textId="77777777">
            <w:pPr>
              <w:pStyle w:val="Heading"/>
            </w:pPr>
          </w:p>
          <w:p w:rsidRPr="004F2813" w:rsidR="00495F69" w:rsidP="00D62E99" w:rsidRDefault="00495F69" w14:paraId="2F373513" w14:textId="77777777"/>
        </w:tc>
      </w:tr>
      <w:tr w:rsidR="00495F69" w:rsidTr="00B21603" w14:paraId="38FFDE25" w14:textId="77777777">
        <w:tc>
          <w:tcPr>
            <w:tcW w:w="5524" w:type="dxa"/>
          </w:tcPr>
          <w:p w:rsidRPr="00B21603" w:rsidR="00495F69" w:rsidP="00D62E99" w:rsidRDefault="00495F69" w14:paraId="1EFFC888" w14:textId="77777777">
            <w:pPr>
              <w:rPr>
                <w:b/>
                <w:bCs/>
              </w:rPr>
            </w:pPr>
            <w:r w:rsidRPr="00B21603">
              <w:rPr>
                <w:b/>
                <w:bCs/>
              </w:rPr>
              <w:t>Register ECTs and mentors with NIoT</w:t>
            </w:r>
          </w:p>
        </w:tc>
        <w:tc>
          <w:tcPr>
            <w:tcW w:w="3492" w:type="dxa"/>
          </w:tcPr>
          <w:p w:rsidR="00495F69" w:rsidP="00D62E99" w:rsidRDefault="00495F69" w14:paraId="55BCD190" w14:textId="77777777">
            <w:pPr>
              <w:pStyle w:val="Heading"/>
            </w:pPr>
          </w:p>
          <w:p w:rsidRPr="004F2813" w:rsidR="00495F69" w:rsidP="00D62E99" w:rsidRDefault="00495F69" w14:paraId="47C05814" w14:textId="77777777"/>
        </w:tc>
      </w:tr>
      <w:tr w:rsidR="00495F69" w:rsidTr="00B21603" w14:paraId="50824518" w14:textId="77777777">
        <w:tc>
          <w:tcPr>
            <w:tcW w:w="5524" w:type="dxa"/>
          </w:tcPr>
          <w:p w:rsidRPr="00B21603" w:rsidR="00495F69" w:rsidP="00D62E99" w:rsidRDefault="00495F69" w14:paraId="4AF9F3FA" w14:textId="77777777">
            <w:pPr>
              <w:rPr>
                <w:b/>
                <w:bCs/>
              </w:rPr>
            </w:pPr>
            <w:r w:rsidRPr="00B21603">
              <w:rPr>
                <w:b/>
                <w:bCs/>
              </w:rPr>
              <w:t xml:space="preserve">Register ECTs with Appropriate Body </w:t>
            </w:r>
          </w:p>
        </w:tc>
        <w:tc>
          <w:tcPr>
            <w:tcW w:w="3492" w:type="dxa"/>
          </w:tcPr>
          <w:p w:rsidR="00495F69" w:rsidP="00D62E99" w:rsidRDefault="00495F69" w14:paraId="7211A30C" w14:textId="77777777">
            <w:pPr>
              <w:pStyle w:val="Heading"/>
            </w:pPr>
          </w:p>
          <w:p w:rsidRPr="004F2813" w:rsidR="00495F69" w:rsidP="00D62E99" w:rsidRDefault="00495F69" w14:paraId="29A8EC69" w14:textId="77777777"/>
        </w:tc>
      </w:tr>
      <w:tr w:rsidR="00495F69" w:rsidTr="00B21603" w14:paraId="3324EDF7" w14:textId="77777777">
        <w:tc>
          <w:tcPr>
            <w:tcW w:w="5524" w:type="dxa"/>
          </w:tcPr>
          <w:p w:rsidRPr="00B21603" w:rsidR="00495F69" w:rsidP="00D62E99" w:rsidRDefault="00495F69" w14:paraId="30A19877" w14:textId="77777777">
            <w:pPr>
              <w:rPr>
                <w:b/>
                <w:bCs/>
              </w:rPr>
            </w:pPr>
            <w:r w:rsidRPr="00B21603">
              <w:rPr>
                <w:b/>
                <w:bCs/>
              </w:rPr>
              <w:t xml:space="preserve">Assign ECTs to an appropriate mentor </w:t>
            </w:r>
          </w:p>
        </w:tc>
        <w:tc>
          <w:tcPr>
            <w:tcW w:w="3492" w:type="dxa"/>
          </w:tcPr>
          <w:p w:rsidR="00495F69" w:rsidP="00D62E99" w:rsidRDefault="00495F69" w14:paraId="4262D28A" w14:textId="77777777">
            <w:pPr>
              <w:pStyle w:val="Heading"/>
            </w:pPr>
          </w:p>
          <w:p w:rsidRPr="004F2813" w:rsidR="00495F69" w:rsidP="00D62E99" w:rsidRDefault="00495F69" w14:paraId="6433D2A5" w14:textId="77777777"/>
        </w:tc>
      </w:tr>
      <w:tr w:rsidR="00495F69" w:rsidTr="00B21603" w14:paraId="2B5E8EAF" w14:textId="77777777">
        <w:tc>
          <w:tcPr>
            <w:tcW w:w="5524" w:type="dxa"/>
          </w:tcPr>
          <w:p w:rsidRPr="00B21603" w:rsidR="00495F69" w:rsidP="00D62E99" w:rsidRDefault="00495F69" w14:paraId="2AC9F765" w14:textId="77777777">
            <w:pPr>
              <w:rPr>
                <w:b/>
                <w:bCs/>
              </w:rPr>
            </w:pPr>
            <w:r w:rsidRPr="00B21603">
              <w:rPr>
                <w:b/>
                <w:bCs/>
              </w:rPr>
              <w:t xml:space="preserve">Check if your mentors are funded  </w:t>
            </w:r>
          </w:p>
        </w:tc>
        <w:tc>
          <w:tcPr>
            <w:tcW w:w="3492" w:type="dxa"/>
          </w:tcPr>
          <w:p w:rsidR="00495F69" w:rsidP="00D62E99" w:rsidRDefault="00495F69" w14:paraId="2124AF4A" w14:textId="77777777">
            <w:pPr>
              <w:pStyle w:val="Heading"/>
            </w:pPr>
          </w:p>
          <w:p w:rsidRPr="004F2813" w:rsidR="00495F69" w:rsidP="00D62E99" w:rsidRDefault="00495F69" w14:paraId="17657C4F" w14:textId="77777777"/>
        </w:tc>
      </w:tr>
      <w:tr w:rsidR="00495F69" w:rsidTr="00B21603" w14:paraId="1444E38A" w14:textId="77777777">
        <w:tc>
          <w:tcPr>
            <w:tcW w:w="5524" w:type="dxa"/>
          </w:tcPr>
          <w:p w:rsidRPr="00B21603" w:rsidR="00495F69" w:rsidP="00D62E99" w:rsidRDefault="00495F69" w14:paraId="65949AF3" w14:textId="77777777">
            <w:pPr>
              <w:rPr>
                <w:b/>
                <w:bCs/>
              </w:rPr>
            </w:pPr>
            <w:r w:rsidRPr="00B21603">
              <w:rPr>
                <w:b/>
                <w:bCs/>
              </w:rPr>
              <w:t>Choose the sequence of modules (Y1) for your school and confirm on Prism</w:t>
            </w:r>
          </w:p>
        </w:tc>
        <w:tc>
          <w:tcPr>
            <w:tcW w:w="3492" w:type="dxa"/>
          </w:tcPr>
          <w:p w:rsidR="00495F69" w:rsidP="00D62E99" w:rsidRDefault="00495F69" w14:paraId="11095225" w14:textId="77777777">
            <w:pPr>
              <w:pStyle w:val="Heading"/>
            </w:pPr>
          </w:p>
          <w:p w:rsidRPr="004F2813" w:rsidR="00495F69" w:rsidP="00D62E99" w:rsidRDefault="00495F69" w14:paraId="2DA0FE34" w14:textId="77777777"/>
        </w:tc>
      </w:tr>
      <w:tr w:rsidR="00495F69" w:rsidTr="00B21603" w14:paraId="27986AF2" w14:textId="77777777">
        <w:tc>
          <w:tcPr>
            <w:tcW w:w="5524" w:type="dxa"/>
          </w:tcPr>
          <w:p w:rsidRPr="00B21603" w:rsidR="00495F69" w:rsidP="00D62E99" w:rsidRDefault="00495F69" w14:paraId="31D9E606" w14:textId="77777777">
            <w:pPr>
              <w:rPr>
                <w:b/>
                <w:bCs/>
              </w:rPr>
            </w:pPr>
            <w:r w:rsidRPr="00B21603">
              <w:rPr>
                <w:b/>
                <w:bCs/>
              </w:rPr>
              <w:t xml:space="preserve">Oversee timetable planning for mentors and ECTs ensuring regular cover is in place for meetings and observations </w:t>
            </w:r>
          </w:p>
        </w:tc>
        <w:tc>
          <w:tcPr>
            <w:tcW w:w="3492" w:type="dxa"/>
          </w:tcPr>
          <w:p w:rsidR="00495F69" w:rsidP="00D62E99" w:rsidRDefault="00495F69" w14:paraId="0F5A3333" w14:textId="77777777">
            <w:pPr>
              <w:pStyle w:val="Heading"/>
            </w:pPr>
          </w:p>
          <w:p w:rsidRPr="004F2813" w:rsidR="00495F69" w:rsidP="00D62E99" w:rsidRDefault="00495F69" w14:paraId="126AD5CA" w14:textId="77777777"/>
        </w:tc>
      </w:tr>
      <w:tr w:rsidR="00495F69" w:rsidTr="00B21603" w14:paraId="709CFF70" w14:textId="77777777">
        <w:tc>
          <w:tcPr>
            <w:tcW w:w="5524" w:type="dxa"/>
          </w:tcPr>
          <w:p w:rsidRPr="00B21603" w:rsidR="00495F69" w:rsidP="00D62E99" w:rsidRDefault="00495F69" w14:paraId="1D4B811C" w14:textId="69813EF2">
            <w:pPr>
              <w:rPr>
                <w:b/>
                <w:bCs/>
              </w:rPr>
            </w:pPr>
            <w:r w:rsidRPr="00B21603">
              <w:rPr>
                <w:b/>
                <w:bCs/>
              </w:rPr>
              <w:t xml:space="preserve">Ensure you, ECTs and mentors have login details for Prism </w:t>
            </w:r>
          </w:p>
        </w:tc>
        <w:tc>
          <w:tcPr>
            <w:tcW w:w="3492" w:type="dxa"/>
          </w:tcPr>
          <w:p w:rsidR="00495F69" w:rsidP="00D62E99" w:rsidRDefault="00495F69" w14:paraId="74A4D5AD" w14:textId="77777777">
            <w:pPr>
              <w:pStyle w:val="Heading"/>
            </w:pPr>
          </w:p>
          <w:p w:rsidRPr="004F2813" w:rsidR="00495F69" w:rsidP="00D62E99" w:rsidRDefault="00495F69" w14:paraId="72A64B20" w14:textId="77777777"/>
        </w:tc>
      </w:tr>
      <w:tr w:rsidR="00DD1722" w:rsidTr="00B21603" w14:paraId="1FCB5A34" w14:textId="77777777">
        <w:tc>
          <w:tcPr>
            <w:tcW w:w="5524" w:type="dxa"/>
            <w:shd w:val="clear" w:color="auto" w:fill="E7E6E6" w:themeFill="background2"/>
          </w:tcPr>
          <w:p w:rsidRPr="00DD1722" w:rsidR="00DD1722" w:rsidP="00DD1722" w:rsidRDefault="00DD1722" w14:paraId="344D9D92" w14:textId="02FDF51F">
            <w:pPr>
              <w:rPr>
                <w:b/>
                <w:bCs/>
              </w:rPr>
            </w:pPr>
            <w:r w:rsidRPr="00DD1722">
              <w:rPr>
                <w:b/>
                <w:bCs/>
              </w:rPr>
              <w:t xml:space="preserve">Add your own tasks </w:t>
            </w:r>
          </w:p>
        </w:tc>
        <w:tc>
          <w:tcPr>
            <w:tcW w:w="3492" w:type="dxa"/>
            <w:shd w:val="clear" w:color="auto" w:fill="E7E6E6" w:themeFill="background2"/>
          </w:tcPr>
          <w:p w:rsidR="00DD1722" w:rsidP="00D62E99" w:rsidRDefault="00DD1722" w14:paraId="20A2C77A" w14:textId="77777777">
            <w:pPr>
              <w:pStyle w:val="Heading"/>
            </w:pPr>
          </w:p>
        </w:tc>
      </w:tr>
      <w:tr w:rsidR="00495F69" w:rsidTr="00B21603" w14:paraId="66784BEE" w14:textId="77777777">
        <w:tc>
          <w:tcPr>
            <w:tcW w:w="5524" w:type="dxa"/>
          </w:tcPr>
          <w:p w:rsidR="00495F69" w:rsidP="00DD1722" w:rsidRDefault="00495F69" w14:paraId="457C9633" w14:textId="77777777"/>
          <w:p w:rsidR="00DD1722" w:rsidP="00DD1722" w:rsidRDefault="00DD1722" w14:paraId="708091E4" w14:textId="77777777"/>
        </w:tc>
        <w:tc>
          <w:tcPr>
            <w:tcW w:w="3492" w:type="dxa"/>
          </w:tcPr>
          <w:p w:rsidR="00495F69" w:rsidP="00D62E99" w:rsidRDefault="00495F69" w14:paraId="0F69BCAF" w14:textId="77777777">
            <w:pPr>
              <w:pStyle w:val="Heading"/>
            </w:pPr>
          </w:p>
        </w:tc>
      </w:tr>
      <w:tr w:rsidR="00495F69" w:rsidTr="00B21603" w14:paraId="0DE31E4D" w14:textId="77777777">
        <w:tc>
          <w:tcPr>
            <w:tcW w:w="5524" w:type="dxa"/>
          </w:tcPr>
          <w:p w:rsidR="00495F69" w:rsidP="00D62E99" w:rsidRDefault="00495F69" w14:paraId="3005D8CE" w14:textId="77777777"/>
          <w:p w:rsidR="00495F69" w:rsidP="00D62E99" w:rsidRDefault="00495F69" w14:paraId="6B5B2D87" w14:textId="77777777"/>
        </w:tc>
        <w:tc>
          <w:tcPr>
            <w:tcW w:w="3492" w:type="dxa"/>
          </w:tcPr>
          <w:p w:rsidR="00495F69" w:rsidP="00D62E99" w:rsidRDefault="00495F69" w14:paraId="23EE73F4" w14:textId="77777777">
            <w:pPr>
              <w:pStyle w:val="Heading"/>
            </w:pPr>
          </w:p>
        </w:tc>
      </w:tr>
      <w:tr w:rsidR="00495F69" w:rsidTr="00B21603" w14:paraId="33C0D2A7" w14:textId="77777777">
        <w:tc>
          <w:tcPr>
            <w:tcW w:w="5524" w:type="dxa"/>
          </w:tcPr>
          <w:p w:rsidR="00495F69" w:rsidP="00D62E99" w:rsidRDefault="00495F69" w14:paraId="5D0E2E76" w14:textId="77777777"/>
          <w:p w:rsidR="00495F69" w:rsidP="00D62E99" w:rsidRDefault="00495F69" w14:paraId="04195171" w14:textId="77777777"/>
        </w:tc>
        <w:tc>
          <w:tcPr>
            <w:tcW w:w="3492" w:type="dxa"/>
          </w:tcPr>
          <w:p w:rsidR="00495F69" w:rsidP="00D62E99" w:rsidRDefault="00495F69" w14:paraId="5A561718" w14:textId="77777777">
            <w:pPr>
              <w:pStyle w:val="Heading"/>
            </w:pPr>
          </w:p>
        </w:tc>
      </w:tr>
    </w:tbl>
    <w:p w:rsidR="00DF0440" w:rsidP="00DF0440" w:rsidRDefault="00495F69" w14:paraId="4CBD5EEF" w14:textId="547D4869">
      <w:pPr>
        <w:pStyle w:val="Heading"/>
      </w:pPr>
      <w:r>
        <w:br w:type="page"/>
      </w:r>
      <w:bookmarkStart w:name="Appendix" w:id="16"/>
      <w:r w:rsidR="00DF0440">
        <w:lastRenderedPageBreak/>
        <w:t xml:space="preserve">Appendix </w:t>
      </w:r>
      <w:r w:rsidR="0089479F">
        <w:t>1</w:t>
      </w:r>
    </w:p>
    <w:bookmarkEnd w:id="16"/>
    <w:p w:rsidR="00DF0440" w:rsidP="00DF0440" w:rsidRDefault="00DF0440" w14:paraId="17EFC4FA" w14:textId="77777777">
      <w:pPr>
        <w:pStyle w:val="Subheading"/>
      </w:pPr>
      <w:r>
        <w:t xml:space="preserve">Modules and associated self-studies </w:t>
      </w:r>
    </w:p>
    <w:tbl>
      <w:tblPr>
        <w:tblStyle w:val="TableGrid2"/>
        <w:tblW w:w="0" w:type="auto"/>
        <w:tblLook w:val="04A0" w:firstRow="1" w:lastRow="0" w:firstColumn="1" w:lastColumn="0" w:noHBand="0" w:noVBand="1"/>
      </w:tblPr>
      <w:tblGrid>
        <w:gridCol w:w="2452"/>
        <w:gridCol w:w="804"/>
        <w:gridCol w:w="5760"/>
      </w:tblGrid>
      <w:tr w:rsidRPr="006733E0" w:rsidR="00DF0440" w:rsidTr="00A616AA" w14:paraId="1A7E3F4B" w14:textId="77777777">
        <w:trPr>
          <w:trHeight w:val="174"/>
        </w:trPr>
        <w:tc>
          <w:tcPr>
            <w:tcW w:w="2452" w:type="dxa"/>
            <w:shd w:val="clear" w:color="auto" w:fill="156082"/>
          </w:tcPr>
          <w:p w:rsidRPr="006733E0" w:rsidR="00DF0440" w:rsidP="00A616AA" w:rsidRDefault="00DF0440" w14:paraId="64646F9A" w14:textId="77777777">
            <w:pPr>
              <w:spacing w:before="0" w:after="200" w:line="276" w:lineRule="auto"/>
              <w:rPr>
                <w:rFonts w:ascii="Tahoma" w:hAnsi="Tahoma"/>
                <w:b/>
                <w:bCs/>
                <w:color w:val="FFFFFF"/>
              </w:rPr>
            </w:pPr>
            <w:r w:rsidRPr="006733E0">
              <w:rPr>
                <w:rFonts w:ascii="Tahoma" w:hAnsi="Tahoma"/>
                <w:b/>
                <w:bCs/>
                <w:color w:val="FFFFFF"/>
              </w:rPr>
              <w:t>Module</w:t>
            </w:r>
          </w:p>
        </w:tc>
        <w:tc>
          <w:tcPr>
            <w:tcW w:w="6564" w:type="dxa"/>
            <w:gridSpan w:val="2"/>
            <w:shd w:val="clear" w:color="auto" w:fill="156082"/>
          </w:tcPr>
          <w:p w:rsidRPr="006733E0" w:rsidR="00DF0440" w:rsidP="00A616AA" w:rsidRDefault="00DF0440" w14:paraId="7C1A5D67" w14:textId="77777777">
            <w:pPr>
              <w:spacing w:before="0" w:after="200" w:line="276" w:lineRule="auto"/>
              <w:rPr>
                <w:rFonts w:ascii="Tahoma" w:hAnsi="Tahoma"/>
                <w:b/>
                <w:bCs/>
                <w:color w:val="FFFFFF"/>
              </w:rPr>
            </w:pPr>
            <w:r w:rsidRPr="006733E0">
              <w:rPr>
                <w:rFonts w:ascii="Tahoma" w:hAnsi="Tahoma"/>
                <w:b/>
                <w:bCs/>
                <w:color w:val="FFFFFF"/>
              </w:rPr>
              <w:t xml:space="preserve">Elective self-studies in this module </w:t>
            </w:r>
          </w:p>
        </w:tc>
      </w:tr>
      <w:tr w:rsidRPr="006733E0" w:rsidR="00DF0440" w:rsidTr="00A616AA" w14:paraId="23792118" w14:textId="77777777">
        <w:trPr>
          <w:trHeight w:val="174"/>
        </w:trPr>
        <w:tc>
          <w:tcPr>
            <w:tcW w:w="2452" w:type="dxa"/>
            <w:vMerge w:val="restart"/>
            <w:shd w:val="clear" w:color="auto" w:fill="C1E4F5"/>
          </w:tcPr>
          <w:p w:rsidRPr="006733E0" w:rsidR="00DF0440" w:rsidP="00A616AA" w:rsidRDefault="00DF0440" w14:paraId="784ED1EC" w14:textId="77777777">
            <w:pPr>
              <w:spacing w:before="0" w:after="200" w:line="276" w:lineRule="auto"/>
              <w:rPr>
                <w:rFonts w:ascii="Tahoma" w:hAnsi="Tahoma"/>
              </w:rPr>
            </w:pPr>
            <w:r w:rsidRPr="006733E0">
              <w:rPr>
                <w:rFonts w:ascii="Tahoma" w:hAnsi="Tahoma"/>
              </w:rPr>
              <w:t>Behaviour and relationships</w:t>
            </w:r>
          </w:p>
        </w:tc>
        <w:tc>
          <w:tcPr>
            <w:tcW w:w="804" w:type="dxa"/>
            <w:shd w:val="clear" w:color="auto" w:fill="E8E8E8"/>
          </w:tcPr>
          <w:p w:rsidRPr="006733E0" w:rsidR="00DF0440" w:rsidP="00A616AA" w:rsidRDefault="00DF0440" w14:paraId="02D834FD" w14:textId="77777777">
            <w:pPr>
              <w:spacing w:before="0" w:after="200" w:line="276" w:lineRule="auto"/>
              <w:jc w:val="center"/>
              <w:rPr>
                <w:rFonts w:ascii="Tahoma" w:hAnsi="Tahoma"/>
                <w:sz w:val="22"/>
              </w:rPr>
            </w:pPr>
            <w:r w:rsidRPr="006733E0">
              <w:rPr>
                <w:rFonts w:ascii="Tahoma" w:hAnsi="Tahoma"/>
                <w:sz w:val="22"/>
              </w:rPr>
              <w:t>1</w:t>
            </w:r>
          </w:p>
        </w:tc>
        <w:tc>
          <w:tcPr>
            <w:tcW w:w="5760" w:type="dxa"/>
          </w:tcPr>
          <w:p w:rsidRPr="006733E0" w:rsidR="00DF0440" w:rsidP="00A616AA" w:rsidRDefault="00DF0440" w14:paraId="3B7570E7" w14:textId="77777777">
            <w:pPr>
              <w:spacing w:before="0" w:after="200" w:line="276" w:lineRule="auto"/>
              <w:rPr>
                <w:rFonts w:ascii="Tahoma" w:hAnsi="Tahoma"/>
              </w:rPr>
            </w:pPr>
            <w:r w:rsidRPr="006733E0">
              <w:rPr>
                <w:rFonts w:ascii="Tahoma" w:hAnsi="Tahoma"/>
              </w:rPr>
              <w:t>Communicating belief in pupils' academic potential</w:t>
            </w:r>
          </w:p>
        </w:tc>
      </w:tr>
      <w:tr w:rsidRPr="006733E0" w:rsidR="00DF0440" w:rsidTr="00A616AA" w14:paraId="0519005D" w14:textId="77777777">
        <w:trPr>
          <w:trHeight w:val="174"/>
        </w:trPr>
        <w:tc>
          <w:tcPr>
            <w:tcW w:w="2452" w:type="dxa"/>
            <w:vMerge/>
            <w:shd w:val="clear" w:color="auto" w:fill="C1E4F5"/>
          </w:tcPr>
          <w:p w:rsidRPr="006733E0" w:rsidR="00DF0440" w:rsidP="00A616AA" w:rsidRDefault="00DF0440" w14:paraId="78F751A9"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4304A639"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2469ACDA" w14:textId="77777777">
            <w:pPr>
              <w:spacing w:before="0" w:after="200" w:line="276" w:lineRule="auto"/>
              <w:rPr>
                <w:rFonts w:ascii="Tahoma" w:hAnsi="Tahoma"/>
              </w:rPr>
            </w:pPr>
            <w:r w:rsidRPr="006733E0">
              <w:rPr>
                <w:rFonts w:ascii="Tahoma" w:hAnsi="Tahoma"/>
              </w:rPr>
              <w:t>Establishing effective routines and expectations</w:t>
            </w:r>
          </w:p>
        </w:tc>
      </w:tr>
      <w:tr w:rsidRPr="006733E0" w:rsidR="00DF0440" w:rsidTr="00A616AA" w14:paraId="1B2133BA" w14:textId="77777777">
        <w:trPr>
          <w:trHeight w:val="174"/>
        </w:trPr>
        <w:tc>
          <w:tcPr>
            <w:tcW w:w="2452" w:type="dxa"/>
            <w:vMerge/>
            <w:shd w:val="clear" w:color="auto" w:fill="C1E4F5"/>
          </w:tcPr>
          <w:p w:rsidRPr="006733E0" w:rsidR="00DF0440" w:rsidP="00A616AA" w:rsidRDefault="00DF0440" w14:paraId="2B2FA91B"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5E7748EC"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213576F4" w14:textId="77777777">
            <w:pPr>
              <w:spacing w:before="0" w:after="200" w:line="276" w:lineRule="auto"/>
              <w:rPr>
                <w:rFonts w:ascii="Tahoma" w:hAnsi="Tahoma"/>
              </w:rPr>
            </w:pPr>
            <w:r w:rsidRPr="006733E0">
              <w:rPr>
                <w:rFonts w:ascii="Tahoma" w:hAnsi="Tahoma"/>
              </w:rPr>
              <w:t>Creating a positive, predictable, and safe learning environment</w:t>
            </w:r>
          </w:p>
        </w:tc>
      </w:tr>
      <w:tr w:rsidRPr="006733E0" w:rsidR="00DF0440" w:rsidTr="00A616AA" w14:paraId="5380EEE7" w14:textId="77777777">
        <w:trPr>
          <w:trHeight w:val="174"/>
        </w:trPr>
        <w:tc>
          <w:tcPr>
            <w:tcW w:w="2452" w:type="dxa"/>
            <w:vMerge/>
            <w:shd w:val="clear" w:color="auto" w:fill="C1E4F5"/>
          </w:tcPr>
          <w:p w:rsidRPr="006733E0" w:rsidR="00DF0440" w:rsidP="00A616AA" w:rsidRDefault="00DF0440" w14:paraId="63CA2C2D"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5E0DB0BC"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4E41F5D6" w14:textId="77777777">
            <w:pPr>
              <w:spacing w:before="0" w:after="200" w:line="276" w:lineRule="auto"/>
              <w:rPr>
                <w:rFonts w:ascii="Tahoma" w:hAnsi="Tahoma"/>
              </w:rPr>
            </w:pPr>
            <w:r w:rsidRPr="006733E0">
              <w:rPr>
                <w:rFonts w:ascii="Tahoma" w:hAnsi="Tahoma"/>
              </w:rPr>
              <w:t>Building effective relationships</w:t>
            </w:r>
          </w:p>
        </w:tc>
      </w:tr>
      <w:tr w:rsidRPr="006733E0" w:rsidR="00DF0440" w:rsidTr="00A616AA" w14:paraId="4E5F7BC8" w14:textId="77777777">
        <w:trPr>
          <w:trHeight w:val="174"/>
        </w:trPr>
        <w:tc>
          <w:tcPr>
            <w:tcW w:w="2452" w:type="dxa"/>
            <w:vMerge/>
            <w:tcBorders>
              <w:bottom w:val="single" w:color="auto" w:sz="18" w:space="0"/>
            </w:tcBorders>
            <w:shd w:val="clear" w:color="auto" w:fill="C1E4F5"/>
          </w:tcPr>
          <w:p w:rsidRPr="006733E0" w:rsidR="00DF0440" w:rsidP="00A616AA" w:rsidRDefault="00DF0440" w14:paraId="1459FDCB" w14:textId="77777777">
            <w:pPr>
              <w:spacing w:before="0" w:after="200" w:line="276" w:lineRule="auto"/>
              <w:rPr>
                <w:rFonts w:ascii="Tahoma" w:hAnsi="Tahoma"/>
              </w:rPr>
            </w:pPr>
          </w:p>
        </w:tc>
        <w:tc>
          <w:tcPr>
            <w:tcW w:w="804" w:type="dxa"/>
            <w:tcBorders>
              <w:bottom w:val="single" w:color="auto" w:sz="18" w:space="0"/>
            </w:tcBorders>
            <w:shd w:val="clear" w:color="auto" w:fill="E8E8E8"/>
          </w:tcPr>
          <w:p w:rsidRPr="006733E0" w:rsidR="00DF0440" w:rsidP="00A616AA" w:rsidRDefault="00DF0440" w14:paraId="5B6A2179" w14:textId="77777777">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color="auto" w:sz="18" w:space="0"/>
            </w:tcBorders>
          </w:tcPr>
          <w:p w:rsidRPr="006733E0" w:rsidR="00DF0440" w:rsidP="00A616AA" w:rsidRDefault="00DF0440" w14:paraId="1192F8CD" w14:textId="77777777">
            <w:pPr>
              <w:spacing w:before="0" w:after="200" w:line="276" w:lineRule="auto"/>
              <w:rPr>
                <w:rFonts w:ascii="Tahoma" w:hAnsi="Tahoma"/>
              </w:rPr>
            </w:pPr>
            <w:r w:rsidRPr="006733E0">
              <w:rPr>
                <w:rFonts w:ascii="Tahoma" w:hAnsi="Tahoma"/>
              </w:rPr>
              <w:t>Motivating pupils</w:t>
            </w:r>
          </w:p>
        </w:tc>
      </w:tr>
      <w:tr w:rsidRPr="006733E0" w:rsidR="00DF0440" w:rsidTr="00A616AA" w14:paraId="77CA19DC" w14:textId="77777777">
        <w:trPr>
          <w:trHeight w:val="645"/>
        </w:trPr>
        <w:tc>
          <w:tcPr>
            <w:tcW w:w="2452" w:type="dxa"/>
            <w:vMerge w:val="restart"/>
            <w:tcBorders>
              <w:top w:val="single" w:color="auto" w:sz="18" w:space="0"/>
            </w:tcBorders>
            <w:shd w:val="clear" w:color="auto" w:fill="C1E4F5"/>
          </w:tcPr>
          <w:p w:rsidRPr="006733E0" w:rsidR="00DF0440" w:rsidP="00A616AA" w:rsidRDefault="00DF0440" w14:paraId="401C810C" w14:textId="77777777">
            <w:pPr>
              <w:spacing w:before="0" w:after="200" w:line="276" w:lineRule="auto"/>
              <w:rPr>
                <w:rFonts w:ascii="Tahoma" w:hAnsi="Tahoma"/>
              </w:rPr>
            </w:pPr>
            <w:r w:rsidRPr="006733E0">
              <w:rPr>
                <w:rFonts w:ascii="Tahoma" w:hAnsi="Tahoma"/>
              </w:rPr>
              <w:t xml:space="preserve">Memory and learning </w:t>
            </w:r>
          </w:p>
        </w:tc>
        <w:tc>
          <w:tcPr>
            <w:tcW w:w="804" w:type="dxa"/>
            <w:tcBorders>
              <w:top w:val="single" w:color="auto" w:sz="18" w:space="0"/>
            </w:tcBorders>
            <w:shd w:val="clear" w:color="auto" w:fill="E8E8E8"/>
          </w:tcPr>
          <w:p w:rsidRPr="006733E0" w:rsidR="00DF0440" w:rsidP="00A616AA" w:rsidRDefault="00DF0440" w14:paraId="208F7796" w14:textId="77777777">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color="auto" w:sz="18" w:space="0"/>
            </w:tcBorders>
          </w:tcPr>
          <w:p w:rsidRPr="006733E0" w:rsidR="00DF0440" w:rsidP="00A616AA" w:rsidRDefault="00DF0440" w14:paraId="3AEB813F" w14:textId="77777777">
            <w:pPr>
              <w:spacing w:before="0" w:after="200" w:line="276" w:lineRule="auto"/>
              <w:rPr>
                <w:rFonts w:ascii="Tahoma" w:hAnsi="Tahoma"/>
              </w:rPr>
            </w:pPr>
            <w:r w:rsidRPr="006733E0">
              <w:rPr>
                <w:rFonts w:ascii="Tahoma" w:hAnsi="Tahoma"/>
              </w:rPr>
              <w:t>How the memory works</w:t>
            </w:r>
          </w:p>
        </w:tc>
      </w:tr>
      <w:tr w:rsidRPr="006733E0" w:rsidR="00DF0440" w:rsidTr="00A616AA" w14:paraId="2AA55A2D" w14:textId="77777777">
        <w:trPr>
          <w:trHeight w:val="174"/>
        </w:trPr>
        <w:tc>
          <w:tcPr>
            <w:tcW w:w="2452" w:type="dxa"/>
            <w:vMerge/>
            <w:shd w:val="clear" w:color="auto" w:fill="C1E4F5"/>
          </w:tcPr>
          <w:p w:rsidRPr="006733E0" w:rsidR="00DF0440" w:rsidP="00A616AA" w:rsidRDefault="00DF0440" w14:paraId="1F4F142B"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37C58A37"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30543C98" w14:textId="77777777">
            <w:pPr>
              <w:spacing w:before="0" w:after="200" w:line="276" w:lineRule="auto"/>
              <w:rPr>
                <w:rFonts w:ascii="Tahoma" w:hAnsi="Tahoma"/>
              </w:rPr>
            </w:pPr>
            <w:r w:rsidRPr="006733E0">
              <w:rPr>
                <w:rFonts w:ascii="Tahoma" w:hAnsi="Tahoma"/>
              </w:rPr>
              <w:t>The role of pupils’ prior knowledge</w:t>
            </w:r>
          </w:p>
        </w:tc>
      </w:tr>
      <w:tr w:rsidRPr="006733E0" w:rsidR="00DF0440" w:rsidTr="00A616AA" w14:paraId="0B4F5FF6" w14:textId="77777777">
        <w:trPr>
          <w:trHeight w:val="174"/>
        </w:trPr>
        <w:tc>
          <w:tcPr>
            <w:tcW w:w="2452" w:type="dxa"/>
            <w:vMerge/>
            <w:shd w:val="clear" w:color="auto" w:fill="C1E4F5"/>
          </w:tcPr>
          <w:p w:rsidRPr="006733E0" w:rsidR="00DF0440" w:rsidP="00A616AA" w:rsidRDefault="00DF0440" w14:paraId="24814AB7"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0F1C0435"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40DA21CC" w14:textId="77777777">
            <w:pPr>
              <w:spacing w:before="0" w:after="200" w:line="276" w:lineRule="auto"/>
              <w:rPr>
                <w:rFonts w:ascii="Tahoma" w:hAnsi="Tahoma"/>
              </w:rPr>
            </w:pPr>
            <w:r w:rsidRPr="006733E0">
              <w:rPr>
                <w:rFonts w:ascii="Tahoma" w:hAnsi="Tahoma"/>
              </w:rPr>
              <w:t>Managing cognitive load</w:t>
            </w:r>
          </w:p>
        </w:tc>
      </w:tr>
      <w:tr w:rsidRPr="006733E0" w:rsidR="00DF0440" w:rsidTr="00A616AA" w14:paraId="13E0ADAE" w14:textId="77777777">
        <w:trPr>
          <w:trHeight w:val="174"/>
        </w:trPr>
        <w:tc>
          <w:tcPr>
            <w:tcW w:w="2452" w:type="dxa"/>
            <w:vMerge/>
            <w:shd w:val="clear" w:color="auto" w:fill="C1E4F5"/>
          </w:tcPr>
          <w:p w:rsidRPr="006733E0" w:rsidR="00DF0440" w:rsidP="00A616AA" w:rsidRDefault="00DF0440" w14:paraId="7F211377"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32F4B7CA"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713B8816" w14:textId="77777777">
            <w:pPr>
              <w:spacing w:before="0" w:after="200" w:line="276" w:lineRule="auto"/>
              <w:rPr>
                <w:rFonts w:ascii="Tahoma" w:hAnsi="Tahoma"/>
              </w:rPr>
            </w:pPr>
            <w:r w:rsidRPr="006733E0">
              <w:rPr>
                <w:rFonts w:ascii="Tahoma" w:hAnsi="Tahoma"/>
              </w:rPr>
              <w:t>Understanding and addressing pupil misconceptions</w:t>
            </w:r>
          </w:p>
        </w:tc>
      </w:tr>
      <w:tr w:rsidRPr="006733E0" w:rsidR="00DF0440" w:rsidTr="00A616AA" w14:paraId="51DE586A" w14:textId="77777777">
        <w:trPr>
          <w:trHeight w:val="174"/>
        </w:trPr>
        <w:tc>
          <w:tcPr>
            <w:tcW w:w="2452" w:type="dxa"/>
            <w:vMerge/>
            <w:tcBorders>
              <w:bottom w:val="single" w:color="auto" w:sz="18" w:space="0"/>
            </w:tcBorders>
            <w:shd w:val="clear" w:color="auto" w:fill="C1E4F5"/>
          </w:tcPr>
          <w:p w:rsidRPr="006733E0" w:rsidR="00DF0440" w:rsidP="00A616AA" w:rsidRDefault="00DF0440" w14:paraId="2D739F17" w14:textId="77777777">
            <w:pPr>
              <w:spacing w:before="0" w:after="200" w:line="276" w:lineRule="auto"/>
              <w:rPr>
                <w:rFonts w:ascii="Tahoma" w:hAnsi="Tahoma"/>
              </w:rPr>
            </w:pPr>
          </w:p>
        </w:tc>
        <w:tc>
          <w:tcPr>
            <w:tcW w:w="804" w:type="dxa"/>
            <w:tcBorders>
              <w:bottom w:val="single" w:color="auto" w:sz="18" w:space="0"/>
            </w:tcBorders>
            <w:shd w:val="clear" w:color="auto" w:fill="E8E8E8"/>
          </w:tcPr>
          <w:p w:rsidRPr="006733E0" w:rsidR="00DF0440" w:rsidP="00A616AA" w:rsidRDefault="00DF0440" w14:paraId="47AAF5A5" w14:textId="77777777">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color="auto" w:sz="18" w:space="0"/>
            </w:tcBorders>
          </w:tcPr>
          <w:p w:rsidRPr="006733E0" w:rsidR="00DF0440" w:rsidP="00A616AA" w:rsidRDefault="00DF0440" w14:paraId="049E8EF1" w14:textId="77777777">
            <w:pPr>
              <w:spacing w:before="0" w:after="200" w:line="276" w:lineRule="auto"/>
              <w:rPr>
                <w:rFonts w:ascii="Tahoma" w:hAnsi="Tahoma"/>
              </w:rPr>
            </w:pPr>
            <w:r w:rsidRPr="006733E0">
              <w:rPr>
                <w:rFonts w:ascii="Tahoma" w:hAnsi="Tahoma"/>
              </w:rPr>
              <w:t>Retrieval, revisiting and reviewing information</w:t>
            </w:r>
          </w:p>
        </w:tc>
      </w:tr>
      <w:tr w:rsidRPr="006733E0" w:rsidR="00DF0440" w:rsidTr="00A616AA" w14:paraId="72362F75" w14:textId="77777777">
        <w:trPr>
          <w:trHeight w:val="174"/>
        </w:trPr>
        <w:tc>
          <w:tcPr>
            <w:tcW w:w="2452" w:type="dxa"/>
            <w:vMerge w:val="restart"/>
            <w:tcBorders>
              <w:top w:val="single" w:color="auto" w:sz="18" w:space="0"/>
            </w:tcBorders>
            <w:shd w:val="clear" w:color="auto" w:fill="C1E4F5"/>
          </w:tcPr>
          <w:p w:rsidRPr="006733E0" w:rsidR="00DF0440" w:rsidP="00A616AA" w:rsidRDefault="00DF0440" w14:paraId="59F2C26F" w14:textId="77777777">
            <w:pPr>
              <w:spacing w:before="0" w:after="200" w:line="276" w:lineRule="auto"/>
              <w:rPr>
                <w:rFonts w:ascii="Tahoma" w:hAnsi="Tahoma"/>
              </w:rPr>
            </w:pPr>
            <w:r w:rsidRPr="006733E0">
              <w:rPr>
                <w:rFonts w:ascii="Tahoma" w:hAnsi="Tahoma"/>
              </w:rPr>
              <w:t xml:space="preserve">Planning and delivery </w:t>
            </w:r>
          </w:p>
        </w:tc>
        <w:tc>
          <w:tcPr>
            <w:tcW w:w="804" w:type="dxa"/>
            <w:tcBorders>
              <w:top w:val="single" w:color="auto" w:sz="18" w:space="0"/>
            </w:tcBorders>
            <w:shd w:val="clear" w:color="auto" w:fill="E8E8E8"/>
          </w:tcPr>
          <w:p w:rsidRPr="006733E0" w:rsidR="00DF0440" w:rsidP="00A616AA" w:rsidRDefault="00DF0440" w14:paraId="5119F3B1" w14:textId="77777777">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color="auto" w:sz="18" w:space="0"/>
            </w:tcBorders>
          </w:tcPr>
          <w:p w:rsidRPr="006733E0" w:rsidR="00DF0440" w:rsidP="00A616AA" w:rsidRDefault="00DF0440" w14:paraId="6BA69F32" w14:textId="77777777">
            <w:pPr>
              <w:spacing w:before="0" w:after="200" w:line="276" w:lineRule="auto"/>
              <w:rPr>
                <w:rFonts w:ascii="Tahoma" w:hAnsi="Tahoma"/>
              </w:rPr>
            </w:pPr>
            <w:r w:rsidRPr="006733E0">
              <w:rPr>
                <w:rFonts w:ascii="Tahoma" w:hAnsi="Tahoma"/>
                <w:color w:val="000000"/>
              </w:rPr>
              <w:t>Explanations, modelling and examples</w:t>
            </w:r>
          </w:p>
        </w:tc>
      </w:tr>
      <w:tr w:rsidRPr="006733E0" w:rsidR="00DF0440" w:rsidTr="00A616AA" w14:paraId="1BC9D725" w14:textId="77777777">
        <w:trPr>
          <w:trHeight w:val="174"/>
        </w:trPr>
        <w:tc>
          <w:tcPr>
            <w:tcW w:w="2452" w:type="dxa"/>
            <w:vMerge/>
            <w:shd w:val="clear" w:color="auto" w:fill="C1E4F5"/>
          </w:tcPr>
          <w:p w:rsidRPr="006733E0" w:rsidR="00DF0440" w:rsidP="00A616AA" w:rsidRDefault="00DF0440" w14:paraId="23C783BB"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381569E3"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288BF1D9" w14:textId="77777777">
            <w:pPr>
              <w:spacing w:before="0" w:after="200" w:line="276" w:lineRule="auto"/>
              <w:rPr>
                <w:rFonts w:ascii="Tahoma" w:hAnsi="Tahoma"/>
              </w:rPr>
            </w:pPr>
            <w:r w:rsidRPr="006733E0">
              <w:rPr>
                <w:rFonts w:ascii="Tahoma" w:hAnsi="Tahoma"/>
                <w:color w:val="000000"/>
              </w:rPr>
              <w:t>Scaffolding and increasing challenge</w:t>
            </w:r>
          </w:p>
        </w:tc>
      </w:tr>
      <w:tr w:rsidRPr="006733E0" w:rsidR="00DF0440" w:rsidTr="00A616AA" w14:paraId="61596703" w14:textId="77777777">
        <w:trPr>
          <w:trHeight w:val="174"/>
        </w:trPr>
        <w:tc>
          <w:tcPr>
            <w:tcW w:w="2452" w:type="dxa"/>
            <w:vMerge/>
            <w:shd w:val="clear" w:color="auto" w:fill="C1E4F5"/>
          </w:tcPr>
          <w:p w:rsidRPr="006733E0" w:rsidR="00DF0440" w:rsidP="00A616AA" w:rsidRDefault="00DF0440" w14:paraId="294F5A98"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64533CE1"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68535E66" w14:textId="77777777">
            <w:pPr>
              <w:spacing w:before="0" w:after="200" w:line="276" w:lineRule="auto"/>
              <w:rPr>
                <w:rFonts w:ascii="Tahoma" w:hAnsi="Tahoma"/>
              </w:rPr>
            </w:pPr>
            <w:r w:rsidRPr="006733E0">
              <w:rPr>
                <w:rFonts w:ascii="Tahoma" w:hAnsi="Tahoma"/>
                <w:color w:val="000000"/>
              </w:rPr>
              <w:t>Planning effective practice, including homework</w:t>
            </w:r>
          </w:p>
        </w:tc>
      </w:tr>
      <w:tr w:rsidRPr="006733E0" w:rsidR="00DF0440" w:rsidTr="00A616AA" w14:paraId="763F26FD" w14:textId="77777777">
        <w:trPr>
          <w:trHeight w:val="174"/>
        </w:trPr>
        <w:tc>
          <w:tcPr>
            <w:tcW w:w="2452" w:type="dxa"/>
            <w:vMerge/>
            <w:shd w:val="clear" w:color="auto" w:fill="C1E4F5"/>
          </w:tcPr>
          <w:p w:rsidRPr="006733E0" w:rsidR="00DF0440" w:rsidP="00A616AA" w:rsidRDefault="00DF0440" w14:paraId="3DD1D6E0"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362D21B9"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7C738195" w14:textId="77777777">
            <w:pPr>
              <w:spacing w:before="0" w:after="200" w:line="276" w:lineRule="auto"/>
              <w:rPr>
                <w:rFonts w:ascii="Tahoma" w:hAnsi="Tahoma"/>
              </w:rPr>
            </w:pPr>
            <w:r w:rsidRPr="006733E0">
              <w:rPr>
                <w:rFonts w:ascii="Tahoma" w:hAnsi="Tahoma"/>
                <w:color w:val="000000"/>
              </w:rPr>
              <w:t>Questioning as an essential tool for teachers</w:t>
            </w:r>
          </w:p>
        </w:tc>
      </w:tr>
      <w:tr w:rsidRPr="006733E0" w:rsidR="00DF0440" w:rsidTr="00A616AA" w14:paraId="42C64923" w14:textId="77777777">
        <w:trPr>
          <w:trHeight w:val="174"/>
        </w:trPr>
        <w:tc>
          <w:tcPr>
            <w:tcW w:w="2452" w:type="dxa"/>
            <w:vMerge/>
            <w:tcBorders>
              <w:bottom w:val="single" w:color="auto" w:sz="18" w:space="0"/>
            </w:tcBorders>
            <w:shd w:val="clear" w:color="auto" w:fill="C1E4F5"/>
          </w:tcPr>
          <w:p w:rsidRPr="006733E0" w:rsidR="00DF0440" w:rsidP="00A616AA" w:rsidRDefault="00DF0440" w14:paraId="6FC7AD78" w14:textId="77777777">
            <w:pPr>
              <w:spacing w:before="0" w:after="200" w:line="276" w:lineRule="auto"/>
              <w:rPr>
                <w:rFonts w:ascii="Tahoma" w:hAnsi="Tahoma"/>
              </w:rPr>
            </w:pPr>
          </w:p>
        </w:tc>
        <w:tc>
          <w:tcPr>
            <w:tcW w:w="804" w:type="dxa"/>
            <w:tcBorders>
              <w:bottom w:val="single" w:color="auto" w:sz="18" w:space="0"/>
            </w:tcBorders>
            <w:shd w:val="clear" w:color="auto" w:fill="E8E8E8"/>
          </w:tcPr>
          <w:p w:rsidRPr="006733E0" w:rsidR="00DF0440" w:rsidP="00A616AA" w:rsidRDefault="00DF0440" w14:paraId="5A56D4A5" w14:textId="77777777">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color="auto" w:sz="18" w:space="0"/>
            </w:tcBorders>
          </w:tcPr>
          <w:p w:rsidRPr="006733E0" w:rsidR="00DF0440" w:rsidP="00A616AA" w:rsidRDefault="00DF0440" w14:paraId="5028A81D" w14:textId="77777777">
            <w:pPr>
              <w:spacing w:before="0" w:after="200" w:line="276" w:lineRule="auto"/>
              <w:rPr>
                <w:rFonts w:ascii="Tahoma" w:hAnsi="Tahoma"/>
              </w:rPr>
            </w:pPr>
            <w:r w:rsidRPr="006733E0">
              <w:rPr>
                <w:rFonts w:ascii="Tahoma" w:hAnsi="Tahoma"/>
                <w:color w:val="000000"/>
              </w:rPr>
              <w:t>Fostering classroom talk and peer collaboration</w:t>
            </w:r>
          </w:p>
        </w:tc>
      </w:tr>
      <w:tr w:rsidRPr="006733E0" w:rsidR="00DF0440" w:rsidTr="00A616AA" w14:paraId="7B6C52C3" w14:textId="77777777">
        <w:trPr>
          <w:trHeight w:val="174"/>
        </w:trPr>
        <w:tc>
          <w:tcPr>
            <w:tcW w:w="2452" w:type="dxa"/>
            <w:vMerge w:val="restart"/>
            <w:tcBorders>
              <w:top w:val="single" w:color="auto" w:sz="18" w:space="0"/>
            </w:tcBorders>
            <w:shd w:val="clear" w:color="auto" w:fill="C1E4F5"/>
          </w:tcPr>
          <w:p w:rsidRPr="006733E0" w:rsidR="00DF0440" w:rsidP="00A616AA" w:rsidRDefault="00DF0440" w14:paraId="4BF08D12" w14:textId="77777777">
            <w:pPr>
              <w:spacing w:before="0" w:after="200" w:line="276" w:lineRule="auto"/>
              <w:rPr>
                <w:rFonts w:ascii="Tahoma" w:hAnsi="Tahoma"/>
              </w:rPr>
            </w:pPr>
            <w:r w:rsidRPr="006733E0">
              <w:rPr>
                <w:rFonts w:ascii="Tahoma" w:hAnsi="Tahoma"/>
              </w:rPr>
              <w:t xml:space="preserve">Subject and curriculum </w:t>
            </w:r>
          </w:p>
        </w:tc>
        <w:tc>
          <w:tcPr>
            <w:tcW w:w="804" w:type="dxa"/>
            <w:tcBorders>
              <w:top w:val="single" w:color="auto" w:sz="18" w:space="0"/>
            </w:tcBorders>
            <w:shd w:val="clear" w:color="auto" w:fill="E8E8E8"/>
          </w:tcPr>
          <w:p w:rsidRPr="006733E0" w:rsidR="00DF0440" w:rsidP="00A616AA" w:rsidRDefault="00DF0440" w14:paraId="6660BEB5" w14:textId="77777777">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color="auto" w:sz="18" w:space="0"/>
            </w:tcBorders>
          </w:tcPr>
          <w:p w:rsidRPr="006733E0" w:rsidR="00DF0440" w:rsidP="00A616AA" w:rsidRDefault="00DF0440" w14:paraId="2881176C" w14:textId="77777777">
            <w:pPr>
              <w:spacing w:before="0" w:after="200" w:line="276" w:lineRule="auto"/>
              <w:rPr>
                <w:rFonts w:ascii="Tahoma" w:hAnsi="Tahoma"/>
              </w:rPr>
            </w:pPr>
            <w:r w:rsidRPr="006733E0">
              <w:rPr>
                <w:rFonts w:ascii="Tahoma" w:hAnsi="Tahoma"/>
              </w:rPr>
              <w:t>Delivering a carefully sequenced curriculum</w:t>
            </w:r>
          </w:p>
        </w:tc>
      </w:tr>
      <w:tr w:rsidRPr="006733E0" w:rsidR="00DF0440" w:rsidTr="00A616AA" w14:paraId="4719BADD" w14:textId="77777777">
        <w:trPr>
          <w:trHeight w:val="174"/>
        </w:trPr>
        <w:tc>
          <w:tcPr>
            <w:tcW w:w="2452" w:type="dxa"/>
            <w:vMerge/>
            <w:shd w:val="clear" w:color="auto" w:fill="C1E4F5"/>
          </w:tcPr>
          <w:p w:rsidRPr="006733E0" w:rsidR="00DF0440" w:rsidP="00A616AA" w:rsidRDefault="00DF0440" w14:paraId="05AFFC74"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4B749A20"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53498901" w14:textId="77777777">
            <w:pPr>
              <w:spacing w:before="0" w:after="200" w:line="276" w:lineRule="auto"/>
              <w:rPr>
                <w:rFonts w:ascii="Tahoma" w:hAnsi="Tahoma"/>
              </w:rPr>
            </w:pPr>
            <w:r w:rsidRPr="006733E0">
              <w:rPr>
                <w:rFonts w:ascii="Tahoma" w:hAnsi="Tahoma"/>
              </w:rPr>
              <w:t>Anticipating misconceptions</w:t>
            </w:r>
          </w:p>
        </w:tc>
      </w:tr>
      <w:tr w:rsidRPr="006733E0" w:rsidR="00DF0440" w:rsidTr="00A616AA" w14:paraId="1882213B" w14:textId="77777777">
        <w:trPr>
          <w:trHeight w:val="174"/>
        </w:trPr>
        <w:tc>
          <w:tcPr>
            <w:tcW w:w="2452" w:type="dxa"/>
            <w:vMerge/>
            <w:shd w:val="clear" w:color="auto" w:fill="C1E4F5"/>
          </w:tcPr>
          <w:p w:rsidRPr="006733E0" w:rsidR="00DF0440" w:rsidP="00A616AA" w:rsidRDefault="00DF0440" w14:paraId="41227F69"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637EB1CA"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0E7779A3" w14:textId="77777777">
            <w:pPr>
              <w:spacing w:before="0" w:after="200" w:line="276" w:lineRule="auto"/>
              <w:rPr>
                <w:rFonts w:ascii="Tahoma" w:hAnsi="Tahoma"/>
              </w:rPr>
            </w:pPr>
            <w:r w:rsidRPr="006733E0">
              <w:rPr>
                <w:rFonts w:ascii="Tahoma" w:hAnsi="Tahoma"/>
                <w:color w:val="000000"/>
              </w:rPr>
              <w:t>Building increasingly complex mental models</w:t>
            </w:r>
          </w:p>
        </w:tc>
      </w:tr>
      <w:tr w:rsidRPr="006733E0" w:rsidR="00DF0440" w:rsidTr="00A616AA" w14:paraId="1CA3CA08" w14:textId="77777777">
        <w:trPr>
          <w:trHeight w:val="174"/>
        </w:trPr>
        <w:tc>
          <w:tcPr>
            <w:tcW w:w="2452" w:type="dxa"/>
            <w:vMerge/>
            <w:shd w:val="clear" w:color="auto" w:fill="C1E4F5"/>
          </w:tcPr>
          <w:p w:rsidRPr="006733E0" w:rsidR="00DF0440" w:rsidP="00A616AA" w:rsidRDefault="00DF0440" w14:paraId="5341A50E"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1865F503"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1A752F49" w14:textId="77777777">
            <w:pPr>
              <w:spacing w:before="0" w:after="200" w:line="276" w:lineRule="auto"/>
              <w:rPr>
                <w:rFonts w:ascii="Tahoma" w:hAnsi="Tahoma"/>
              </w:rPr>
            </w:pPr>
            <w:r w:rsidRPr="006733E0">
              <w:rPr>
                <w:rFonts w:ascii="Tahoma" w:hAnsi="Tahoma"/>
                <w:color w:val="000000"/>
              </w:rPr>
              <w:t>Developing early literacy</w:t>
            </w:r>
          </w:p>
        </w:tc>
      </w:tr>
      <w:tr w:rsidRPr="006733E0" w:rsidR="00DF0440" w:rsidTr="00A616AA" w14:paraId="3B92FD9B" w14:textId="77777777">
        <w:trPr>
          <w:trHeight w:val="174"/>
        </w:trPr>
        <w:tc>
          <w:tcPr>
            <w:tcW w:w="2452" w:type="dxa"/>
            <w:vMerge/>
            <w:tcBorders>
              <w:bottom w:val="single" w:color="auto" w:sz="18" w:space="0"/>
            </w:tcBorders>
            <w:shd w:val="clear" w:color="auto" w:fill="C1E4F5"/>
          </w:tcPr>
          <w:p w:rsidRPr="006733E0" w:rsidR="00DF0440" w:rsidP="00A616AA" w:rsidRDefault="00DF0440" w14:paraId="528A4575" w14:textId="77777777">
            <w:pPr>
              <w:spacing w:before="0" w:after="200" w:line="276" w:lineRule="auto"/>
              <w:rPr>
                <w:rFonts w:ascii="Tahoma" w:hAnsi="Tahoma"/>
              </w:rPr>
            </w:pPr>
          </w:p>
        </w:tc>
        <w:tc>
          <w:tcPr>
            <w:tcW w:w="804" w:type="dxa"/>
            <w:tcBorders>
              <w:bottom w:val="single" w:color="auto" w:sz="18" w:space="0"/>
            </w:tcBorders>
            <w:shd w:val="clear" w:color="auto" w:fill="E8E8E8"/>
          </w:tcPr>
          <w:p w:rsidRPr="006733E0" w:rsidR="00DF0440" w:rsidP="00A616AA" w:rsidRDefault="00DF0440" w14:paraId="1D978E52" w14:textId="77777777">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color="auto" w:sz="18" w:space="0"/>
            </w:tcBorders>
          </w:tcPr>
          <w:p w:rsidRPr="006733E0" w:rsidR="00DF0440" w:rsidP="00A616AA" w:rsidRDefault="00DF0440" w14:paraId="5A3B9A15" w14:textId="77777777">
            <w:pPr>
              <w:spacing w:before="0" w:after="200" w:line="276" w:lineRule="auto"/>
              <w:rPr>
                <w:rFonts w:ascii="Tahoma" w:hAnsi="Tahoma"/>
              </w:rPr>
            </w:pPr>
            <w:r w:rsidRPr="006733E0">
              <w:rPr>
                <w:rFonts w:ascii="Tahoma" w:hAnsi="Tahoma"/>
                <w:color w:val="000000"/>
              </w:rPr>
              <w:t>Enhancing all pupils' literacy</w:t>
            </w:r>
          </w:p>
        </w:tc>
      </w:tr>
      <w:tr w:rsidRPr="006733E0" w:rsidR="00DF0440" w:rsidTr="00A616AA" w14:paraId="3F3B0372" w14:textId="77777777">
        <w:trPr>
          <w:trHeight w:val="174"/>
        </w:trPr>
        <w:tc>
          <w:tcPr>
            <w:tcW w:w="2452" w:type="dxa"/>
            <w:vMerge w:val="restart"/>
            <w:tcBorders>
              <w:top w:val="single" w:color="auto" w:sz="18" w:space="0"/>
            </w:tcBorders>
            <w:shd w:val="clear" w:color="auto" w:fill="C1E4F5"/>
          </w:tcPr>
          <w:p w:rsidRPr="006733E0" w:rsidR="00DF0440" w:rsidP="00A616AA" w:rsidRDefault="00DF0440" w14:paraId="11180551" w14:textId="77777777">
            <w:pPr>
              <w:spacing w:before="0" w:after="200" w:line="276" w:lineRule="auto"/>
              <w:rPr>
                <w:rFonts w:ascii="Tahoma" w:hAnsi="Tahoma"/>
              </w:rPr>
            </w:pPr>
            <w:r w:rsidRPr="006733E0">
              <w:rPr>
                <w:rFonts w:ascii="Tahoma" w:hAnsi="Tahoma"/>
              </w:rPr>
              <w:t xml:space="preserve">Assessment for learning </w:t>
            </w:r>
          </w:p>
        </w:tc>
        <w:tc>
          <w:tcPr>
            <w:tcW w:w="804" w:type="dxa"/>
            <w:tcBorders>
              <w:top w:val="single" w:color="auto" w:sz="18" w:space="0"/>
            </w:tcBorders>
            <w:shd w:val="clear" w:color="auto" w:fill="E8E8E8"/>
          </w:tcPr>
          <w:p w:rsidRPr="006733E0" w:rsidR="00DF0440" w:rsidP="00A616AA" w:rsidRDefault="00DF0440" w14:paraId="6190BE61" w14:textId="77777777">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color="auto" w:sz="18" w:space="0"/>
            </w:tcBorders>
          </w:tcPr>
          <w:p w:rsidRPr="006733E0" w:rsidR="00DF0440" w:rsidP="00A616AA" w:rsidRDefault="00DF0440" w14:paraId="08E473CC" w14:textId="77777777">
            <w:pPr>
              <w:spacing w:before="0" w:after="200" w:line="276" w:lineRule="auto"/>
              <w:rPr>
                <w:rFonts w:ascii="Tahoma" w:hAnsi="Tahoma"/>
              </w:rPr>
            </w:pPr>
            <w:r w:rsidRPr="006733E0">
              <w:rPr>
                <w:rFonts w:ascii="Tahoma" w:hAnsi="Tahoma"/>
                <w:color w:val="000000"/>
              </w:rPr>
              <w:t>Designing effective assessment</w:t>
            </w:r>
          </w:p>
        </w:tc>
      </w:tr>
      <w:tr w:rsidRPr="006733E0" w:rsidR="00DF0440" w:rsidTr="00A616AA" w14:paraId="46B34C24" w14:textId="77777777">
        <w:trPr>
          <w:trHeight w:val="174"/>
        </w:trPr>
        <w:tc>
          <w:tcPr>
            <w:tcW w:w="2452" w:type="dxa"/>
            <w:vMerge/>
            <w:shd w:val="clear" w:color="auto" w:fill="C1E4F5"/>
          </w:tcPr>
          <w:p w:rsidRPr="006733E0" w:rsidR="00DF0440" w:rsidP="00A616AA" w:rsidRDefault="00DF0440" w14:paraId="55FFF7F1"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57D7B5FC"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096D71CC" w14:textId="77777777">
            <w:pPr>
              <w:spacing w:before="0" w:after="200" w:line="276" w:lineRule="auto"/>
              <w:rPr>
                <w:rFonts w:ascii="Tahoma" w:hAnsi="Tahoma"/>
              </w:rPr>
            </w:pPr>
            <w:r w:rsidRPr="006733E0">
              <w:rPr>
                <w:rFonts w:ascii="Tahoma" w:hAnsi="Tahoma"/>
                <w:color w:val="000000"/>
              </w:rPr>
              <w:t xml:space="preserve">Checking prior knowledge and understanding </w:t>
            </w:r>
          </w:p>
        </w:tc>
      </w:tr>
      <w:tr w:rsidRPr="006733E0" w:rsidR="00DF0440" w:rsidTr="00A616AA" w14:paraId="72ACBB6C" w14:textId="77777777">
        <w:trPr>
          <w:trHeight w:val="174"/>
        </w:trPr>
        <w:tc>
          <w:tcPr>
            <w:tcW w:w="2452" w:type="dxa"/>
            <w:vMerge/>
            <w:shd w:val="clear" w:color="auto" w:fill="C1E4F5"/>
          </w:tcPr>
          <w:p w:rsidRPr="006733E0" w:rsidR="00DF0440" w:rsidP="00A616AA" w:rsidRDefault="00DF0440" w14:paraId="677CE149"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3CDB900D"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4E321717" w14:textId="77777777">
            <w:pPr>
              <w:spacing w:before="0" w:after="200" w:line="276" w:lineRule="auto"/>
              <w:rPr>
                <w:rFonts w:ascii="Tahoma" w:hAnsi="Tahoma"/>
              </w:rPr>
            </w:pPr>
            <w:r w:rsidRPr="006733E0">
              <w:rPr>
                <w:rFonts w:ascii="Tahoma" w:hAnsi="Tahoma"/>
                <w:color w:val="000000"/>
              </w:rPr>
              <w:t xml:space="preserve">Providing high-quality feedback </w:t>
            </w:r>
          </w:p>
        </w:tc>
      </w:tr>
      <w:tr w:rsidRPr="006733E0" w:rsidR="00DF0440" w:rsidTr="00A616AA" w14:paraId="63711225" w14:textId="77777777">
        <w:trPr>
          <w:trHeight w:val="174"/>
        </w:trPr>
        <w:tc>
          <w:tcPr>
            <w:tcW w:w="2452" w:type="dxa"/>
            <w:vMerge/>
            <w:shd w:val="clear" w:color="auto" w:fill="C1E4F5"/>
          </w:tcPr>
          <w:p w:rsidRPr="006733E0" w:rsidR="00DF0440" w:rsidP="00A616AA" w:rsidRDefault="00DF0440" w14:paraId="679F17EA"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5D656B9C"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16DE2654" w14:textId="77777777">
            <w:pPr>
              <w:spacing w:before="0" w:after="200" w:line="276" w:lineRule="auto"/>
              <w:rPr>
                <w:rFonts w:ascii="Tahoma" w:hAnsi="Tahoma"/>
              </w:rPr>
            </w:pPr>
            <w:r w:rsidRPr="006733E0">
              <w:rPr>
                <w:rFonts w:ascii="Tahoma" w:hAnsi="Tahoma"/>
                <w:color w:val="000000"/>
              </w:rPr>
              <w:t>Making marking and feedback manageable</w:t>
            </w:r>
          </w:p>
        </w:tc>
      </w:tr>
      <w:tr w:rsidRPr="006733E0" w:rsidR="00DF0440" w:rsidTr="00A616AA" w14:paraId="1A0E7849" w14:textId="77777777">
        <w:trPr>
          <w:trHeight w:val="174"/>
        </w:trPr>
        <w:tc>
          <w:tcPr>
            <w:tcW w:w="2452" w:type="dxa"/>
            <w:vMerge/>
            <w:shd w:val="clear" w:color="auto" w:fill="C1E4F5"/>
          </w:tcPr>
          <w:p w:rsidRPr="006733E0" w:rsidR="00DF0440" w:rsidP="00A616AA" w:rsidRDefault="00DF0440" w14:paraId="03D20709" w14:textId="77777777">
            <w:pPr>
              <w:spacing w:before="0" w:after="200" w:line="276" w:lineRule="auto"/>
              <w:rPr>
                <w:rFonts w:ascii="Tahoma" w:hAnsi="Tahoma"/>
              </w:rPr>
            </w:pPr>
          </w:p>
        </w:tc>
        <w:tc>
          <w:tcPr>
            <w:tcW w:w="804" w:type="dxa"/>
            <w:tcBorders>
              <w:bottom w:val="single" w:color="auto" w:sz="18" w:space="0"/>
            </w:tcBorders>
            <w:shd w:val="clear" w:color="auto" w:fill="E8E8E8"/>
          </w:tcPr>
          <w:p w:rsidRPr="006733E0" w:rsidR="00DF0440" w:rsidP="00A616AA" w:rsidRDefault="00DF0440" w14:paraId="2B64A5D5" w14:textId="77777777">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color="auto" w:sz="18" w:space="0"/>
            </w:tcBorders>
          </w:tcPr>
          <w:p w:rsidRPr="006733E0" w:rsidR="00DF0440" w:rsidP="00A616AA" w:rsidRDefault="00DF0440" w14:paraId="4F3AB3BF" w14:textId="77777777">
            <w:pPr>
              <w:spacing w:before="0" w:after="200" w:line="276" w:lineRule="auto"/>
              <w:rPr>
                <w:rFonts w:ascii="Tahoma" w:hAnsi="Tahoma"/>
              </w:rPr>
            </w:pPr>
            <w:r w:rsidRPr="006733E0">
              <w:rPr>
                <w:rFonts w:ascii="Tahoma" w:hAnsi="Tahoma"/>
                <w:color w:val="000000"/>
              </w:rPr>
              <w:t>Developing your practice in relation to assessment and feedback</w:t>
            </w:r>
          </w:p>
        </w:tc>
      </w:tr>
      <w:tr w:rsidRPr="006733E0" w:rsidR="00DF0440" w:rsidTr="00A616AA" w14:paraId="116926F0" w14:textId="77777777">
        <w:trPr>
          <w:trHeight w:val="108"/>
        </w:trPr>
        <w:tc>
          <w:tcPr>
            <w:tcW w:w="2452" w:type="dxa"/>
            <w:vMerge w:val="restart"/>
            <w:tcBorders>
              <w:top w:val="single" w:color="auto" w:sz="18" w:space="0"/>
            </w:tcBorders>
            <w:shd w:val="clear" w:color="auto" w:fill="C1E4F5"/>
          </w:tcPr>
          <w:p w:rsidRPr="006733E0" w:rsidR="00DF0440" w:rsidP="00A616AA" w:rsidRDefault="00DF0440" w14:paraId="38295074" w14:textId="77777777">
            <w:pPr>
              <w:spacing w:before="0" w:after="200" w:line="276" w:lineRule="auto"/>
              <w:rPr>
                <w:rFonts w:ascii="Tahoma" w:hAnsi="Tahoma"/>
              </w:rPr>
            </w:pPr>
            <w:r w:rsidRPr="006733E0">
              <w:rPr>
                <w:rFonts w:ascii="Tahoma" w:hAnsi="Tahoma"/>
              </w:rPr>
              <w:t xml:space="preserve">Adaptive </w:t>
            </w:r>
            <w:r>
              <w:rPr>
                <w:rFonts w:ascii="Tahoma" w:hAnsi="Tahoma"/>
              </w:rPr>
              <w:t>practice</w:t>
            </w:r>
          </w:p>
        </w:tc>
        <w:tc>
          <w:tcPr>
            <w:tcW w:w="804" w:type="dxa"/>
            <w:tcBorders>
              <w:top w:val="single" w:color="auto" w:sz="18" w:space="0"/>
            </w:tcBorders>
            <w:shd w:val="clear" w:color="auto" w:fill="E8E8E8"/>
          </w:tcPr>
          <w:p w:rsidRPr="006733E0" w:rsidR="00DF0440" w:rsidP="00A616AA" w:rsidRDefault="00DF0440" w14:paraId="24003401" w14:textId="77777777">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color="auto" w:sz="18" w:space="0"/>
            </w:tcBorders>
          </w:tcPr>
          <w:p w:rsidRPr="006733E0" w:rsidR="00DF0440" w:rsidP="00A616AA" w:rsidRDefault="00DF0440" w14:paraId="36D7D73E" w14:textId="77777777">
            <w:pPr>
              <w:spacing w:before="0" w:after="200" w:line="276" w:lineRule="auto"/>
              <w:rPr>
                <w:rFonts w:ascii="Tahoma" w:hAnsi="Tahoma"/>
              </w:rPr>
            </w:pPr>
            <w:r w:rsidRPr="006733E0">
              <w:rPr>
                <w:rFonts w:ascii="Tahoma" w:hAnsi="Tahoma"/>
              </w:rPr>
              <w:t>Understanding different pupil needs</w:t>
            </w:r>
          </w:p>
        </w:tc>
      </w:tr>
      <w:tr w:rsidRPr="006733E0" w:rsidR="00DF0440" w:rsidTr="00A616AA" w14:paraId="110D3256" w14:textId="77777777">
        <w:trPr>
          <w:trHeight w:val="108"/>
        </w:trPr>
        <w:tc>
          <w:tcPr>
            <w:tcW w:w="2452" w:type="dxa"/>
            <w:vMerge/>
            <w:shd w:val="clear" w:color="auto" w:fill="C1E4F5"/>
          </w:tcPr>
          <w:p w:rsidRPr="006733E0" w:rsidR="00DF0440" w:rsidP="00A616AA" w:rsidRDefault="00DF0440" w14:paraId="0A078E9F"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5EF71D89" w14:textId="77777777">
            <w:pPr>
              <w:spacing w:before="0" w:after="200" w:line="276" w:lineRule="auto"/>
              <w:jc w:val="center"/>
              <w:rPr>
                <w:rFonts w:ascii="Tahoma" w:hAnsi="Tahoma"/>
                <w:sz w:val="22"/>
              </w:rPr>
            </w:pPr>
            <w:r w:rsidRPr="006733E0">
              <w:rPr>
                <w:rFonts w:ascii="Tahoma" w:hAnsi="Tahoma"/>
                <w:sz w:val="22"/>
              </w:rPr>
              <w:t>2</w:t>
            </w:r>
          </w:p>
        </w:tc>
        <w:tc>
          <w:tcPr>
            <w:tcW w:w="5760" w:type="dxa"/>
          </w:tcPr>
          <w:p w:rsidRPr="006733E0" w:rsidR="00DF0440" w:rsidP="00A616AA" w:rsidRDefault="00DF0440" w14:paraId="4934FE51" w14:textId="77777777">
            <w:pPr>
              <w:spacing w:before="0" w:after="200" w:line="276" w:lineRule="auto"/>
              <w:rPr>
                <w:rFonts w:ascii="Tahoma" w:hAnsi="Tahoma"/>
              </w:rPr>
            </w:pPr>
            <w:r w:rsidRPr="006733E0">
              <w:rPr>
                <w:rFonts w:ascii="Tahoma" w:hAnsi="Tahoma"/>
              </w:rPr>
              <w:t>Providing opportunities for all pupils to succeed</w:t>
            </w:r>
          </w:p>
        </w:tc>
      </w:tr>
      <w:tr w:rsidRPr="006733E0" w:rsidR="00DF0440" w:rsidTr="00A616AA" w14:paraId="72BA73D1" w14:textId="77777777">
        <w:trPr>
          <w:trHeight w:val="108"/>
        </w:trPr>
        <w:tc>
          <w:tcPr>
            <w:tcW w:w="2452" w:type="dxa"/>
            <w:vMerge/>
            <w:shd w:val="clear" w:color="auto" w:fill="C1E4F5"/>
          </w:tcPr>
          <w:p w:rsidRPr="006733E0" w:rsidR="00DF0440" w:rsidP="00A616AA" w:rsidRDefault="00DF0440" w14:paraId="4250B69A"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2D7A15FA" w14:textId="77777777">
            <w:pPr>
              <w:spacing w:before="0" w:after="200" w:line="276" w:lineRule="auto"/>
              <w:jc w:val="center"/>
              <w:rPr>
                <w:rFonts w:ascii="Tahoma" w:hAnsi="Tahoma"/>
                <w:sz w:val="22"/>
              </w:rPr>
            </w:pPr>
            <w:r w:rsidRPr="006733E0">
              <w:rPr>
                <w:rFonts w:ascii="Tahoma" w:hAnsi="Tahoma"/>
                <w:sz w:val="22"/>
              </w:rPr>
              <w:t>3</w:t>
            </w:r>
          </w:p>
        </w:tc>
        <w:tc>
          <w:tcPr>
            <w:tcW w:w="5760" w:type="dxa"/>
          </w:tcPr>
          <w:p w:rsidRPr="006733E0" w:rsidR="00DF0440" w:rsidP="00A616AA" w:rsidRDefault="00DF0440" w14:paraId="3FA9DE1A" w14:textId="77777777">
            <w:pPr>
              <w:spacing w:before="0" w:after="200" w:line="276" w:lineRule="auto"/>
              <w:rPr>
                <w:rFonts w:ascii="Tahoma" w:hAnsi="Tahoma"/>
              </w:rPr>
            </w:pPr>
            <w:r w:rsidRPr="006733E0">
              <w:rPr>
                <w:rFonts w:ascii="Tahoma" w:hAnsi="Tahoma"/>
                <w:color w:val="000000"/>
              </w:rPr>
              <w:t>Meeting individual needs without creating unnecessary workload</w:t>
            </w:r>
          </w:p>
        </w:tc>
      </w:tr>
      <w:tr w:rsidRPr="006733E0" w:rsidR="00DF0440" w:rsidTr="00A616AA" w14:paraId="74C773C0" w14:textId="77777777">
        <w:trPr>
          <w:trHeight w:val="108"/>
        </w:trPr>
        <w:tc>
          <w:tcPr>
            <w:tcW w:w="2452" w:type="dxa"/>
            <w:vMerge/>
            <w:shd w:val="clear" w:color="auto" w:fill="C1E4F5"/>
          </w:tcPr>
          <w:p w:rsidRPr="006733E0" w:rsidR="00DF0440" w:rsidP="00A616AA" w:rsidRDefault="00DF0440" w14:paraId="75FA1A19"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16C836FB" w14:textId="77777777">
            <w:pPr>
              <w:spacing w:before="0" w:after="200" w:line="276" w:lineRule="auto"/>
              <w:jc w:val="center"/>
              <w:rPr>
                <w:rFonts w:ascii="Tahoma" w:hAnsi="Tahoma"/>
                <w:sz w:val="22"/>
              </w:rPr>
            </w:pPr>
            <w:r w:rsidRPr="006733E0">
              <w:rPr>
                <w:rFonts w:ascii="Tahoma" w:hAnsi="Tahoma"/>
                <w:sz w:val="22"/>
              </w:rPr>
              <w:t>4</w:t>
            </w:r>
          </w:p>
        </w:tc>
        <w:tc>
          <w:tcPr>
            <w:tcW w:w="5760" w:type="dxa"/>
          </w:tcPr>
          <w:p w:rsidRPr="006733E0" w:rsidR="00DF0440" w:rsidP="00A616AA" w:rsidRDefault="00DF0440" w14:paraId="19F20571" w14:textId="77777777">
            <w:pPr>
              <w:spacing w:before="0" w:after="200" w:line="276" w:lineRule="auto"/>
              <w:rPr>
                <w:rFonts w:ascii="Tahoma" w:hAnsi="Tahoma"/>
              </w:rPr>
            </w:pPr>
            <w:r w:rsidRPr="006733E0">
              <w:rPr>
                <w:rFonts w:ascii="Tahoma" w:hAnsi="Tahoma"/>
                <w:color w:val="000000"/>
              </w:rPr>
              <w:t>Effective grouping and deployment of teaching assistants (TAs)</w:t>
            </w:r>
          </w:p>
        </w:tc>
      </w:tr>
      <w:tr w:rsidRPr="006733E0" w:rsidR="00DF0440" w:rsidTr="00A616AA" w14:paraId="152DE0EA" w14:textId="77777777">
        <w:trPr>
          <w:trHeight w:val="108"/>
        </w:trPr>
        <w:tc>
          <w:tcPr>
            <w:tcW w:w="2452" w:type="dxa"/>
            <w:vMerge/>
            <w:shd w:val="clear" w:color="auto" w:fill="C1E4F5"/>
          </w:tcPr>
          <w:p w:rsidRPr="006733E0" w:rsidR="00DF0440" w:rsidP="00A616AA" w:rsidRDefault="00DF0440" w14:paraId="22B07354" w14:textId="77777777">
            <w:pPr>
              <w:spacing w:before="0" w:after="200" w:line="276" w:lineRule="auto"/>
              <w:rPr>
                <w:rFonts w:ascii="Tahoma" w:hAnsi="Tahoma"/>
              </w:rPr>
            </w:pPr>
          </w:p>
        </w:tc>
        <w:tc>
          <w:tcPr>
            <w:tcW w:w="804" w:type="dxa"/>
            <w:shd w:val="clear" w:color="auto" w:fill="E8E8E8"/>
          </w:tcPr>
          <w:p w:rsidRPr="006733E0" w:rsidR="00DF0440" w:rsidP="00A616AA" w:rsidRDefault="00DF0440" w14:paraId="66452A9D" w14:textId="77777777">
            <w:pPr>
              <w:spacing w:before="0" w:after="200" w:line="276" w:lineRule="auto"/>
              <w:jc w:val="center"/>
              <w:rPr>
                <w:rFonts w:ascii="Tahoma" w:hAnsi="Tahoma"/>
                <w:sz w:val="22"/>
              </w:rPr>
            </w:pPr>
            <w:r w:rsidRPr="006733E0">
              <w:rPr>
                <w:rFonts w:ascii="Tahoma" w:hAnsi="Tahoma"/>
                <w:sz w:val="22"/>
              </w:rPr>
              <w:t>5</w:t>
            </w:r>
          </w:p>
        </w:tc>
        <w:tc>
          <w:tcPr>
            <w:tcW w:w="5760" w:type="dxa"/>
          </w:tcPr>
          <w:p w:rsidRPr="006733E0" w:rsidR="00DF0440" w:rsidP="00A616AA" w:rsidRDefault="00DF0440" w14:paraId="0680C5B8" w14:textId="77777777">
            <w:pPr>
              <w:spacing w:before="0" w:after="200" w:line="276" w:lineRule="auto"/>
              <w:rPr>
                <w:rFonts w:ascii="Tahoma" w:hAnsi="Tahoma"/>
              </w:rPr>
            </w:pPr>
            <w:r w:rsidRPr="006733E0">
              <w:rPr>
                <w:rFonts w:ascii="Tahoma" w:hAnsi="Tahoma"/>
                <w:color w:val="000000"/>
              </w:rPr>
              <w:t>Developing your knowledge in special educational needs and disabilities (SEND)</w:t>
            </w:r>
          </w:p>
        </w:tc>
      </w:tr>
    </w:tbl>
    <w:p w:rsidRPr="005E7D86" w:rsidR="00DF0440" w:rsidP="00DF0440" w:rsidRDefault="00DF0440" w14:paraId="1C1A25E9" w14:textId="77777777"/>
    <w:p w:rsidR="00DF0440" w:rsidP="00DF0440" w:rsidRDefault="00DF0440" w14:paraId="322D1843" w14:textId="77777777">
      <w:pPr>
        <w:rPr>
          <w:b/>
          <w:bCs/>
        </w:rPr>
      </w:pPr>
      <w:hyperlink w:history="1" w:anchor="Modules">
        <w:r w:rsidRPr="000D10BC">
          <w:rPr>
            <w:rStyle w:val="Hyperlink"/>
            <w:b/>
            <w:bCs/>
            <w:color w:val="0070C0"/>
          </w:rPr>
          <w:t>Return to Modules overview</w:t>
        </w:r>
      </w:hyperlink>
      <w:r w:rsidRPr="000D10BC">
        <w:rPr>
          <w:b/>
          <w:bCs/>
        </w:rPr>
        <w:t xml:space="preserve"> </w:t>
      </w:r>
    </w:p>
    <w:p w:rsidR="001779A6" w:rsidP="00DF0440" w:rsidRDefault="001779A6" w14:paraId="2D6C0E22" w14:textId="77777777">
      <w:pPr>
        <w:spacing w:before="0" w:after="200"/>
      </w:pPr>
    </w:p>
    <w:p w:rsidR="001779A6" w:rsidP="00DF0440" w:rsidRDefault="001779A6" w14:paraId="7AEBE5E7" w14:textId="77777777">
      <w:pPr>
        <w:spacing w:before="0" w:after="200"/>
      </w:pPr>
    </w:p>
    <w:p w:rsidR="00DF0440" w:rsidP="00DF0440" w:rsidRDefault="00DF0440" w14:paraId="07089A29" w14:textId="2566FC5B">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89479F" w:rsidP="00DF0440" w:rsidRDefault="0089479F" w14:paraId="46A3B10A" w14:textId="77777777">
      <w:pPr>
        <w:spacing w:before="0" w:after="200"/>
      </w:pPr>
    </w:p>
    <w:p w:rsidR="0089479F" w:rsidRDefault="0089479F" w14:paraId="7090182F" w14:textId="62FCC8E5">
      <w:pPr>
        <w:spacing w:before="0" w:after="200"/>
        <w:jc w:val="both"/>
      </w:pPr>
      <w:r>
        <w:br w:type="page"/>
      </w:r>
    </w:p>
    <w:p w:rsidR="0089479F" w:rsidP="0089479F" w:rsidRDefault="0089479F" w14:paraId="16B3E2EB" w14:textId="58FB2692">
      <w:pPr>
        <w:pStyle w:val="Heading"/>
      </w:pPr>
      <w:bookmarkStart w:name="Appendix2" w:id="17"/>
      <w:r>
        <w:lastRenderedPageBreak/>
        <w:t>Appendix 2</w:t>
      </w:r>
    </w:p>
    <w:bookmarkEnd w:id="17"/>
    <w:p w:rsidRPr="0089479F" w:rsidR="0089479F" w:rsidP="0089479F" w:rsidRDefault="0089479F" w14:paraId="487B853D" w14:textId="3E3EEF3D">
      <w:pPr>
        <w:spacing w:before="0" w:after="200"/>
      </w:pPr>
      <w:r>
        <w:t>T</w:t>
      </w:r>
      <w:r w:rsidRPr="0089479F">
        <w:t xml:space="preserve">he National Institute of Teaching uses the six-step observation and feedback model based on the work of Bambrick-Santoyo (2016). </w:t>
      </w:r>
    </w:p>
    <w:p w:rsidRPr="0089479F" w:rsidR="0089479F" w:rsidP="0089479F" w:rsidRDefault="0089479F" w14:paraId="45B3543E" w14:textId="0E837C5A">
      <w:pPr>
        <w:spacing w:before="0" w:after="200"/>
      </w:pPr>
      <w:r w:rsidRPr="0089479F">
        <w:t xml:space="preserve">This six-step observation and feedback model </w:t>
      </w:r>
      <w:r w:rsidR="000C66F2">
        <w:t>supports</w:t>
      </w:r>
      <w:r w:rsidRPr="0089479F">
        <w:t xml:space="preserve"> mentors</w:t>
      </w:r>
      <w:r w:rsidR="000C66F2">
        <w:t xml:space="preserve"> to</w:t>
      </w:r>
      <w:r w:rsidRPr="0089479F">
        <w:t>: </w:t>
      </w:r>
    </w:p>
    <w:p w:rsidR="008B1068" w:rsidP="008B1068" w:rsidRDefault="0089479F" w14:paraId="0620F94A" w14:textId="77777777">
      <w:pPr>
        <w:pStyle w:val="ListParagraph"/>
        <w:numPr>
          <w:ilvl w:val="0"/>
          <w:numId w:val="36"/>
        </w:numPr>
        <w:spacing w:before="0" w:after="200"/>
      </w:pPr>
      <w:r w:rsidRPr="0089479F">
        <w:rPr>
          <w:b/>
          <w:bCs/>
        </w:rPr>
        <w:t>Praise and recognise strengths:</w:t>
      </w:r>
      <w:r w:rsidRPr="0089479F">
        <w:t xml:space="preserve"> </w:t>
      </w:r>
      <w:r w:rsidRPr="00EC6718" w:rsidR="00EC6718">
        <w:t>Acknowledge where the ECT has effectively planned or implemented actions from prior observations.</w:t>
      </w:r>
    </w:p>
    <w:p w:rsidR="00A57C12" w:rsidP="00A57C12" w:rsidRDefault="00A57C12" w14:paraId="4B6114C5" w14:textId="77777777">
      <w:pPr>
        <w:pStyle w:val="ListParagraph"/>
        <w:spacing w:before="0" w:after="200"/>
      </w:pPr>
    </w:p>
    <w:p w:rsidR="001B15DC" w:rsidP="008B1068" w:rsidRDefault="0089479F" w14:paraId="4F03C3B9" w14:textId="4DBEB956">
      <w:pPr>
        <w:pStyle w:val="ListParagraph"/>
        <w:numPr>
          <w:ilvl w:val="0"/>
          <w:numId w:val="36"/>
        </w:numPr>
        <w:spacing w:before="0" w:after="200"/>
      </w:pPr>
      <w:r w:rsidRPr="0089479F">
        <w:rPr>
          <w:b/>
          <w:bCs/>
        </w:rPr>
        <w:t>Probe and identify areas for development:</w:t>
      </w:r>
      <w:r w:rsidRPr="0089479F">
        <w:t xml:space="preserve"> </w:t>
      </w:r>
      <w:r w:rsidRPr="00EC6718" w:rsidR="00EC6718">
        <w:t xml:space="preserve">Using evidence from the observation, </w:t>
      </w:r>
      <w:r w:rsidR="00EC6718">
        <w:t xml:space="preserve">mentors </w:t>
      </w:r>
      <w:r w:rsidR="001F40FA">
        <w:t xml:space="preserve">engage in a dialogue with ECTs to </w:t>
      </w:r>
      <w:r w:rsidR="001B15DC">
        <w:t>identify possibl</w:t>
      </w:r>
      <w:r w:rsidR="001F40FA">
        <w:t>e</w:t>
      </w:r>
      <w:r w:rsidR="001B15DC">
        <w:t xml:space="preserve"> development areas</w:t>
      </w:r>
      <w:r w:rsidRPr="00EC6718" w:rsidR="00EC6718">
        <w:t xml:space="preserve"> </w:t>
      </w:r>
      <w:r w:rsidR="001B15DC">
        <w:t>in the</w:t>
      </w:r>
      <w:r w:rsidR="001F40FA">
        <w:t xml:space="preserve">ir </w:t>
      </w:r>
      <w:r w:rsidR="001B15DC">
        <w:t xml:space="preserve">practice. </w:t>
      </w:r>
      <w:r w:rsidRPr="00EC6718" w:rsidR="00EC6718">
        <w:t xml:space="preserve"> </w:t>
      </w:r>
    </w:p>
    <w:p w:rsidR="00A57C12" w:rsidP="00A57C12" w:rsidRDefault="00A57C12" w14:paraId="38DE4EF3" w14:textId="77777777">
      <w:pPr>
        <w:pStyle w:val="ListParagraph"/>
      </w:pPr>
    </w:p>
    <w:p w:rsidR="008B1068" w:rsidP="00636338" w:rsidRDefault="0089479F" w14:paraId="0FA560B2" w14:textId="3C39A7C7">
      <w:pPr>
        <w:pStyle w:val="ListParagraph"/>
        <w:numPr>
          <w:ilvl w:val="0"/>
          <w:numId w:val="36"/>
        </w:numPr>
        <w:tabs>
          <w:tab w:val="num" w:pos="720"/>
        </w:tabs>
        <w:spacing w:before="0" w:after="200"/>
      </w:pPr>
      <w:r w:rsidRPr="0089479F">
        <w:rPr>
          <w:b/>
          <w:bCs/>
        </w:rPr>
        <w:t>Set precise actions:</w:t>
      </w:r>
      <w:r w:rsidRPr="0089479F">
        <w:t xml:space="preserve"> Focus</w:t>
      </w:r>
      <w:r w:rsidR="003252A3">
        <w:t>ing</w:t>
      </w:r>
      <w:r w:rsidRPr="0089479F">
        <w:t xml:space="preserve"> on </w:t>
      </w:r>
      <w:r w:rsidR="00BA7169">
        <w:t>the highest-leverage</w:t>
      </w:r>
      <w:r w:rsidRPr="0089479F">
        <w:t xml:space="preserve"> granular element of practice linked to</w:t>
      </w:r>
      <w:r w:rsidR="008B1068">
        <w:t xml:space="preserve"> the area identified for development</w:t>
      </w:r>
      <w:r w:rsidRPr="0089479F">
        <w:t xml:space="preserve">. </w:t>
      </w:r>
    </w:p>
    <w:p w:rsidR="00A57C12" w:rsidP="00A57C12" w:rsidRDefault="00A57C12" w14:paraId="1055C25F" w14:textId="77777777">
      <w:pPr>
        <w:pStyle w:val="ListParagraph"/>
        <w:spacing w:before="0" w:after="200"/>
      </w:pPr>
    </w:p>
    <w:p w:rsidR="008B1068" w:rsidP="008026A0" w:rsidRDefault="0089479F" w14:paraId="1AB1365E" w14:textId="35FFCFA5">
      <w:pPr>
        <w:pStyle w:val="ListParagraph"/>
        <w:numPr>
          <w:ilvl w:val="0"/>
          <w:numId w:val="36"/>
        </w:numPr>
        <w:tabs>
          <w:tab w:val="num" w:pos="720"/>
        </w:tabs>
        <w:spacing w:before="0" w:after="200"/>
      </w:pPr>
      <w:r w:rsidRPr="0089479F">
        <w:rPr>
          <w:b/>
          <w:bCs/>
        </w:rPr>
        <w:t>Plan together how to apply the action:</w:t>
      </w:r>
      <w:r w:rsidRPr="0089479F">
        <w:t xml:space="preserve"> </w:t>
      </w:r>
      <w:r w:rsidR="001B0C73">
        <w:t>Mentors work</w:t>
      </w:r>
      <w:r w:rsidRPr="0089479F">
        <w:t xml:space="preserve"> with the ECT to plan when and how the action step will be used in an upcoming lesson. </w:t>
      </w:r>
    </w:p>
    <w:p w:rsidR="00A57C12" w:rsidP="00A57C12" w:rsidRDefault="00A57C12" w14:paraId="0707A1E5" w14:textId="77777777">
      <w:pPr>
        <w:pStyle w:val="ListParagraph"/>
      </w:pPr>
    </w:p>
    <w:p w:rsidR="00A57C12" w:rsidP="00A57C12" w:rsidRDefault="00A57C12" w14:paraId="49596F17" w14:textId="77777777">
      <w:pPr>
        <w:pStyle w:val="ListParagraph"/>
        <w:spacing w:before="0" w:after="200"/>
      </w:pPr>
    </w:p>
    <w:p w:rsidR="00C9211A" w:rsidP="00A13147" w:rsidRDefault="0089479F" w14:paraId="10566375" w14:textId="76DDAB9F">
      <w:pPr>
        <w:pStyle w:val="ListParagraph"/>
        <w:numPr>
          <w:ilvl w:val="0"/>
          <w:numId w:val="36"/>
        </w:numPr>
        <w:tabs>
          <w:tab w:val="num" w:pos="720"/>
        </w:tabs>
        <w:spacing w:before="0" w:after="200"/>
      </w:pPr>
      <w:r w:rsidRPr="0089479F">
        <w:rPr>
          <w:b/>
          <w:bCs/>
        </w:rPr>
        <w:t>Practice how it will be embedded:</w:t>
      </w:r>
      <w:r w:rsidRPr="0089479F">
        <w:t xml:space="preserve"> </w:t>
      </w:r>
      <w:r w:rsidR="00A57C12">
        <w:t xml:space="preserve">Using our deliberate practice </w:t>
      </w:r>
      <w:r w:rsidR="00B21603">
        <w:t>approach</w:t>
      </w:r>
      <w:r w:rsidR="00A57C12">
        <w:t xml:space="preserve">, </w:t>
      </w:r>
      <w:r w:rsidR="00B21603">
        <w:t>m</w:t>
      </w:r>
      <w:r w:rsidR="00A676D6">
        <w:t>entors will model</w:t>
      </w:r>
      <w:r w:rsidRPr="0089479F">
        <w:t xml:space="preserve"> or share an example of effective</w:t>
      </w:r>
      <w:r w:rsidR="008B1068">
        <w:t xml:space="preserve"> practice</w:t>
      </w:r>
      <w:r w:rsidR="004B6F5E">
        <w:t>. ECTs will then practice</w:t>
      </w:r>
      <w:r w:rsidR="00C9211A">
        <w:t xml:space="preserve">, </w:t>
      </w:r>
      <w:r w:rsidR="006F2301">
        <w:t>receiving</w:t>
      </w:r>
      <w:r w:rsidR="00C9211A">
        <w:t xml:space="preserve"> feedback from their mentor, </w:t>
      </w:r>
      <w:r w:rsidR="00BF4040">
        <w:t xml:space="preserve">until they </w:t>
      </w:r>
      <w:r w:rsidR="00701DEB">
        <w:t xml:space="preserve">are confident and ready to </w:t>
      </w:r>
      <w:r w:rsidR="008E0D17">
        <w:t xml:space="preserve">apply the </w:t>
      </w:r>
      <w:r w:rsidR="00C9211A">
        <w:t xml:space="preserve">action in their own classroom or setting. </w:t>
      </w:r>
    </w:p>
    <w:p w:rsidR="00A57C12" w:rsidP="00A57C12" w:rsidRDefault="00A57C12" w14:paraId="1EE6B3CC" w14:textId="77777777">
      <w:pPr>
        <w:pStyle w:val="ListParagraph"/>
        <w:spacing w:before="0" w:after="200"/>
      </w:pPr>
    </w:p>
    <w:p w:rsidR="0026634D" w:rsidP="0066487B" w:rsidRDefault="0089479F" w14:paraId="231E8AFF" w14:textId="2BD42222">
      <w:pPr>
        <w:pStyle w:val="ListParagraph"/>
        <w:numPr>
          <w:ilvl w:val="0"/>
          <w:numId w:val="36"/>
        </w:numPr>
        <w:tabs>
          <w:tab w:val="num" w:pos="720"/>
        </w:tabs>
        <w:spacing w:before="0" w:after="200"/>
      </w:pPr>
      <w:r w:rsidRPr="0089479F">
        <w:rPr>
          <w:b/>
          <w:bCs/>
        </w:rPr>
        <w:t>Arrange a follow-up observation session:</w:t>
      </w:r>
      <w:r w:rsidRPr="0089479F">
        <w:t xml:space="preserve"> Organise a further opportunity to observe the ECT </w:t>
      </w:r>
      <w:r w:rsidR="00C9211A">
        <w:t>implementing</w:t>
      </w:r>
      <w:r w:rsidRPr="0089479F">
        <w:t xml:space="preserve"> the agreed action</w:t>
      </w:r>
      <w:r w:rsidR="00B21603">
        <w:t xml:space="preserve"> with follow-up feedback. </w:t>
      </w:r>
    </w:p>
    <w:p w:rsidR="0089479F" w:rsidP="00DF0440" w:rsidRDefault="0089479F" w14:paraId="3FB29C67" w14:textId="77777777">
      <w:pPr>
        <w:spacing w:before="0" w:after="200"/>
      </w:pPr>
    </w:p>
    <w:p w:rsidR="006F2301" w:rsidP="006F2301" w:rsidRDefault="006F2301" w14:paraId="7EBE8051" w14:textId="77777777">
      <w:pPr>
        <w:spacing w:before="0" w:after="200"/>
      </w:pPr>
      <w:hyperlink w:history="1" w:anchor="Content">
        <w:r w:rsidRPr="00B01AA5">
          <w:rPr>
            <w:rStyle w:val="Hyperlink"/>
            <w:rFonts w:ascii="Tahoma" w:hAnsi="Tahoma" w:eastAsia="Aptos" w:cs="Times New Roman"/>
            <w:b/>
            <w:bCs/>
            <w:kern w:val="2"/>
            <w:szCs w:val="24"/>
            <w14:ligatures w14:val="standardContextual"/>
          </w:rPr>
          <w:t>Return to Content page</w:t>
        </w:r>
      </w:hyperlink>
    </w:p>
    <w:p w:rsidR="0089479F" w:rsidP="00DF0440" w:rsidRDefault="0089479F" w14:paraId="1AD4E395" w14:textId="77777777">
      <w:pPr>
        <w:spacing w:before="0" w:after="200"/>
      </w:pPr>
    </w:p>
    <w:p w:rsidRPr="00B01AA5" w:rsidR="0089479F" w:rsidP="00DF0440" w:rsidRDefault="0089479F" w14:paraId="43C190B0" w14:textId="77777777">
      <w:pPr>
        <w:spacing w:before="0" w:after="200"/>
        <w:rPr>
          <w:rFonts w:ascii="Tahoma" w:hAnsi="Tahoma" w:eastAsia="Aptos" w:cs="Times New Roman"/>
          <w:b/>
          <w:bCs/>
          <w:kern w:val="2"/>
          <w:szCs w:val="24"/>
          <w14:ligatures w14:val="standardContextual"/>
        </w:rPr>
      </w:pPr>
    </w:p>
    <w:p w:rsidR="00944B5B" w:rsidP="00944B5B" w:rsidRDefault="00944B5B" w14:paraId="041D36CF" w14:textId="77777777">
      <w:pPr>
        <w:shd w:val="clear" w:color="auto" w:fill="FFFFFF"/>
        <w:spacing w:before="0" w:after="150" w:line="240" w:lineRule="auto"/>
        <w:rPr>
          <w:rFonts w:ascii="Arial" w:hAnsi="Arial" w:eastAsia="Times New Roman" w:cs="Arial"/>
          <w:color w:val="0B0C0C"/>
          <w:szCs w:val="24"/>
          <w:lang w:eastAsia="en-GB"/>
        </w:rPr>
      </w:pPr>
    </w:p>
    <w:p w:rsidRPr="00844308" w:rsidR="00944B5B" w:rsidP="00944B5B" w:rsidRDefault="00944B5B" w14:paraId="0FEE36BC" w14:textId="77777777">
      <w:pPr>
        <w:shd w:val="clear" w:color="auto" w:fill="FFFFFF"/>
        <w:spacing w:before="0" w:after="150" w:line="240" w:lineRule="auto"/>
        <w:rPr>
          <w:rFonts w:ascii="Arial" w:hAnsi="Arial" w:eastAsia="Times New Roman" w:cs="Arial"/>
          <w:color w:val="0B0C0C"/>
          <w:szCs w:val="24"/>
          <w:lang w:eastAsia="en-GB"/>
        </w:rPr>
      </w:pPr>
    </w:p>
    <w:p w:rsidR="00844308" w:rsidP="00944B5B" w:rsidRDefault="00844308" w14:paraId="0C81CE5E" w14:textId="77777777">
      <w:pPr>
        <w:spacing w:before="0" w:after="200"/>
        <w:ind w:left="720"/>
        <w:jc w:val="both"/>
        <w:rPr>
          <w:rFonts w:ascii="Tahoma" w:hAnsi="Tahoma" w:cs="Tahoma"/>
          <w:szCs w:val="24"/>
        </w:rPr>
      </w:pPr>
    </w:p>
    <w:p w:rsidRPr="00AD3EF6" w:rsidR="006B2D01" w:rsidP="006B2D01" w:rsidRDefault="006B2D01" w14:paraId="77185297" w14:textId="7AB6A674">
      <w:pPr>
        <w:spacing w:before="0" w:after="200"/>
        <w:ind w:left="360"/>
        <w:jc w:val="both"/>
        <w:rPr>
          <w:rFonts w:ascii="Tahoma" w:hAnsi="Tahoma" w:cs="Tahoma"/>
          <w:szCs w:val="24"/>
        </w:rPr>
      </w:pPr>
    </w:p>
    <w:p w:rsidRPr="00F32359" w:rsidR="00AD3EF6" w:rsidRDefault="00AD3EF6" w14:paraId="62644A91" w14:textId="77777777">
      <w:pPr>
        <w:spacing w:before="0" w:after="200"/>
        <w:jc w:val="both"/>
        <w:rPr>
          <w:rFonts w:ascii="Tahoma" w:hAnsi="Tahoma" w:cs="Tahoma"/>
          <w:szCs w:val="24"/>
        </w:rPr>
      </w:pPr>
    </w:p>
    <w:sectPr w:rsidRPr="00F32359" w:rsidR="00AD3EF6" w:rsidSect="00405113">
      <w:pgSz w:w="11906" w:h="16838"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0A4D" w:rsidP="00403260" w:rsidRDefault="00090A4D" w14:paraId="47650BF9" w14:textId="77777777">
      <w:pPr>
        <w:spacing w:after="0" w:line="240" w:lineRule="auto"/>
      </w:pPr>
      <w:r>
        <w:separator/>
      </w:r>
    </w:p>
  </w:endnote>
  <w:endnote w:type="continuationSeparator" w:id="0">
    <w:p w:rsidR="00090A4D" w:rsidP="00403260" w:rsidRDefault="00090A4D" w14:paraId="4CD98512" w14:textId="77777777">
      <w:pPr>
        <w:spacing w:after="0" w:line="240" w:lineRule="auto"/>
      </w:pPr>
      <w:r>
        <w:continuationSeparator/>
      </w:r>
    </w:p>
  </w:endnote>
  <w:endnote w:type="continuationNotice" w:id="1">
    <w:p w:rsidR="00090A4D" w:rsidRDefault="00090A4D" w14:paraId="69A5CB5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57FD5" w:rsidR="00EA5F98" w:rsidP="00B57FD5" w:rsidRDefault="000C50E2" w14:paraId="7A020DC8" w14:textId="5DFCF628">
    <w:pPr>
      <w:pBdr>
        <w:left w:val="single" w:color="007559" w:themeColor="accent1" w:sz="12" w:space="11"/>
      </w:pBdr>
      <w:tabs>
        <w:tab w:val="left" w:pos="622"/>
      </w:tabs>
      <w:spacing w:after="0"/>
      <w:rPr>
        <w:rFonts w:asciiTheme="majorHAnsi" w:hAnsiTheme="majorHAnsi" w:eastAsiaTheme="majorEastAsia" w:cstheme="majorBidi"/>
        <w:color w:val="005742" w:themeColor="accent1" w:themeShade="BF"/>
        <w:sz w:val="26"/>
        <w:szCs w:val="26"/>
      </w:rPr>
    </w:pPr>
    <w:r>
      <w:rPr>
        <w:rFonts w:asciiTheme="majorHAnsi" w:hAnsiTheme="majorHAnsi" w:eastAsiaTheme="majorEastAsia" w:cstheme="majorBidi"/>
        <w:color w:val="005742" w:themeColor="accent1" w:themeShade="BF"/>
        <w:sz w:val="26"/>
        <w:szCs w:val="26"/>
      </w:rPr>
      <w:fldChar w:fldCharType="begin"/>
    </w:r>
    <w:r>
      <w:rPr>
        <w:rFonts w:asciiTheme="majorHAnsi" w:hAnsiTheme="majorHAnsi" w:eastAsiaTheme="majorEastAsia" w:cstheme="majorBidi"/>
        <w:color w:val="005742" w:themeColor="accent1" w:themeShade="BF"/>
        <w:sz w:val="26"/>
        <w:szCs w:val="26"/>
      </w:rPr>
      <w:instrText xml:space="preserve"> PAGE   \* MERGEFORMAT </w:instrText>
    </w:r>
    <w:r>
      <w:rPr>
        <w:rFonts w:asciiTheme="majorHAnsi" w:hAnsiTheme="majorHAnsi" w:eastAsiaTheme="majorEastAsia" w:cstheme="majorBidi"/>
        <w:color w:val="005742" w:themeColor="accent1" w:themeShade="BF"/>
        <w:sz w:val="26"/>
        <w:szCs w:val="26"/>
      </w:rPr>
      <w:fldChar w:fldCharType="separate"/>
    </w:r>
    <w:r>
      <w:rPr>
        <w:rFonts w:asciiTheme="majorHAnsi" w:hAnsiTheme="majorHAnsi" w:eastAsiaTheme="majorEastAsia" w:cstheme="majorBidi"/>
        <w:noProof/>
        <w:color w:val="005742" w:themeColor="accent1" w:themeShade="BF"/>
        <w:sz w:val="26"/>
        <w:szCs w:val="26"/>
      </w:rPr>
      <w:t>2</w:t>
    </w:r>
    <w:r>
      <w:rPr>
        <w:rFonts w:asciiTheme="majorHAnsi" w:hAnsiTheme="majorHAnsi" w:eastAsiaTheme="majorEastAsia"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0A4D" w:rsidP="00403260" w:rsidRDefault="00090A4D" w14:paraId="6F3D00C2" w14:textId="77777777">
      <w:pPr>
        <w:spacing w:after="0" w:line="240" w:lineRule="auto"/>
      </w:pPr>
      <w:r>
        <w:separator/>
      </w:r>
    </w:p>
  </w:footnote>
  <w:footnote w:type="continuationSeparator" w:id="0">
    <w:p w:rsidR="00090A4D" w:rsidP="00403260" w:rsidRDefault="00090A4D" w14:paraId="16B695C8" w14:textId="77777777">
      <w:pPr>
        <w:spacing w:after="0" w:line="240" w:lineRule="auto"/>
      </w:pPr>
      <w:r>
        <w:continuationSeparator/>
      </w:r>
    </w:p>
  </w:footnote>
  <w:footnote w:type="continuationNotice" w:id="1">
    <w:p w:rsidR="00090A4D" w:rsidRDefault="00090A4D" w14:paraId="1E0E652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23A34" w:rsidR="00EA5F98" w:rsidP="005C5F0F" w:rsidRDefault="00000000" w14:paraId="03D94CD7" w14:textId="571AF725">
    <w:pPr>
      <w:pStyle w:val="Header"/>
      <w:tabs>
        <w:tab w:val="clear" w:pos="4513"/>
        <w:tab w:val="clear" w:pos="9026"/>
        <w:tab w:val="left" w:pos="4111"/>
      </w:tabs>
    </w:pPr>
    <w:sdt>
      <w:sdtPr>
        <w:alias w:val="Title"/>
        <w:tag w:val=""/>
        <w:id w:val="1963380143"/>
        <w:placeholder>
          <w:docPart w:val="3C5237D31B94413BB78FB944C0BB15FC"/>
        </w:placeholder>
        <w:dataBinding w:prefixMappings="xmlns:ns0='http://purl.org/dc/elements/1.1/' xmlns:ns1='http://schemas.openxmlformats.org/package/2006/metadata/core-properties' " w:xpath="/ns1:coreProperties[1]/ns0:title[1]" w:storeItemID="{6C3C8BC8-F283-45AE-878A-BAB7291924A1}"/>
        <w:text/>
      </w:sdtPr>
      <w:sdtContent>
        <w:r w:rsidR="00FA5479">
          <w:t>ECF and ECT Programme Handbook for Induction Tutors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AA"/>
    <w:multiLevelType w:val="hybridMultilevel"/>
    <w:tmpl w:val="792E6E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D4714E"/>
    <w:multiLevelType w:val="multilevel"/>
    <w:tmpl w:val="1268A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7650F2"/>
    <w:multiLevelType w:val="hybridMultilevel"/>
    <w:tmpl w:val="47E6C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A65645"/>
    <w:multiLevelType w:val="multilevel"/>
    <w:tmpl w:val="C21C34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E6DAB"/>
    <w:multiLevelType w:val="multilevel"/>
    <w:tmpl w:val="1D00C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DD426E3"/>
    <w:multiLevelType w:val="multilevel"/>
    <w:tmpl w:val="FD2629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DDB3B95"/>
    <w:multiLevelType w:val="hybridMultilevel"/>
    <w:tmpl w:val="10CA5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013BBD"/>
    <w:multiLevelType w:val="multilevel"/>
    <w:tmpl w:val="0E3C9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8198E"/>
    <w:multiLevelType w:val="multilevel"/>
    <w:tmpl w:val="21F4E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F51387D"/>
    <w:multiLevelType w:val="multilevel"/>
    <w:tmpl w:val="8054A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5D1FAA"/>
    <w:multiLevelType w:val="multilevel"/>
    <w:tmpl w:val="FDDC92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478799C"/>
    <w:multiLevelType w:val="hybridMultilevel"/>
    <w:tmpl w:val="51720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A14A2B"/>
    <w:multiLevelType w:val="hybridMultilevel"/>
    <w:tmpl w:val="4A46E9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B694541"/>
    <w:multiLevelType w:val="multilevel"/>
    <w:tmpl w:val="3B42D6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A350137"/>
    <w:multiLevelType w:val="multilevel"/>
    <w:tmpl w:val="843A2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C2D7647"/>
    <w:multiLevelType w:val="multilevel"/>
    <w:tmpl w:val="C4F21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FF916B7"/>
    <w:multiLevelType w:val="multilevel"/>
    <w:tmpl w:val="5ACE2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6662C70"/>
    <w:multiLevelType w:val="hybridMultilevel"/>
    <w:tmpl w:val="F9888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6690DF6"/>
    <w:multiLevelType w:val="hybridMultilevel"/>
    <w:tmpl w:val="7E3C54E4"/>
    <w:lvl w:ilvl="0" w:tplc="3B42C2DE">
      <w:start w:val="1"/>
      <w:numFmt w:val="bullet"/>
      <w:lvlText w:val="•"/>
      <w:lvlJc w:val="left"/>
      <w:pPr>
        <w:tabs>
          <w:tab w:val="num" w:pos="720"/>
        </w:tabs>
        <w:ind w:left="720" w:hanging="360"/>
      </w:pPr>
      <w:rPr>
        <w:rFonts w:hint="default" w:ascii="Arial" w:hAnsi="Arial"/>
      </w:rPr>
    </w:lvl>
    <w:lvl w:ilvl="1" w:tplc="63308060" w:tentative="1">
      <w:start w:val="1"/>
      <w:numFmt w:val="bullet"/>
      <w:lvlText w:val="•"/>
      <w:lvlJc w:val="left"/>
      <w:pPr>
        <w:tabs>
          <w:tab w:val="num" w:pos="1440"/>
        </w:tabs>
        <w:ind w:left="1440" w:hanging="360"/>
      </w:pPr>
      <w:rPr>
        <w:rFonts w:hint="default" w:ascii="Arial" w:hAnsi="Arial"/>
      </w:rPr>
    </w:lvl>
    <w:lvl w:ilvl="2" w:tplc="7D3AB594" w:tentative="1">
      <w:start w:val="1"/>
      <w:numFmt w:val="bullet"/>
      <w:lvlText w:val="•"/>
      <w:lvlJc w:val="left"/>
      <w:pPr>
        <w:tabs>
          <w:tab w:val="num" w:pos="2160"/>
        </w:tabs>
        <w:ind w:left="2160" w:hanging="360"/>
      </w:pPr>
      <w:rPr>
        <w:rFonts w:hint="default" w:ascii="Arial" w:hAnsi="Arial"/>
      </w:rPr>
    </w:lvl>
    <w:lvl w:ilvl="3" w:tplc="83969920" w:tentative="1">
      <w:start w:val="1"/>
      <w:numFmt w:val="bullet"/>
      <w:lvlText w:val="•"/>
      <w:lvlJc w:val="left"/>
      <w:pPr>
        <w:tabs>
          <w:tab w:val="num" w:pos="2880"/>
        </w:tabs>
        <w:ind w:left="2880" w:hanging="360"/>
      </w:pPr>
      <w:rPr>
        <w:rFonts w:hint="default" w:ascii="Arial" w:hAnsi="Arial"/>
      </w:rPr>
    </w:lvl>
    <w:lvl w:ilvl="4" w:tplc="04EE72FC" w:tentative="1">
      <w:start w:val="1"/>
      <w:numFmt w:val="bullet"/>
      <w:lvlText w:val="•"/>
      <w:lvlJc w:val="left"/>
      <w:pPr>
        <w:tabs>
          <w:tab w:val="num" w:pos="3600"/>
        </w:tabs>
        <w:ind w:left="3600" w:hanging="360"/>
      </w:pPr>
      <w:rPr>
        <w:rFonts w:hint="default" w:ascii="Arial" w:hAnsi="Arial"/>
      </w:rPr>
    </w:lvl>
    <w:lvl w:ilvl="5" w:tplc="D01443C8" w:tentative="1">
      <w:start w:val="1"/>
      <w:numFmt w:val="bullet"/>
      <w:lvlText w:val="•"/>
      <w:lvlJc w:val="left"/>
      <w:pPr>
        <w:tabs>
          <w:tab w:val="num" w:pos="4320"/>
        </w:tabs>
        <w:ind w:left="4320" w:hanging="360"/>
      </w:pPr>
      <w:rPr>
        <w:rFonts w:hint="default" w:ascii="Arial" w:hAnsi="Arial"/>
      </w:rPr>
    </w:lvl>
    <w:lvl w:ilvl="6" w:tplc="CA68A9A4" w:tentative="1">
      <w:start w:val="1"/>
      <w:numFmt w:val="bullet"/>
      <w:lvlText w:val="•"/>
      <w:lvlJc w:val="left"/>
      <w:pPr>
        <w:tabs>
          <w:tab w:val="num" w:pos="5040"/>
        </w:tabs>
        <w:ind w:left="5040" w:hanging="360"/>
      </w:pPr>
      <w:rPr>
        <w:rFonts w:hint="default" w:ascii="Arial" w:hAnsi="Arial"/>
      </w:rPr>
    </w:lvl>
    <w:lvl w:ilvl="7" w:tplc="A25C3144" w:tentative="1">
      <w:start w:val="1"/>
      <w:numFmt w:val="bullet"/>
      <w:lvlText w:val="•"/>
      <w:lvlJc w:val="left"/>
      <w:pPr>
        <w:tabs>
          <w:tab w:val="num" w:pos="5760"/>
        </w:tabs>
        <w:ind w:left="5760" w:hanging="360"/>
      </w:pPr>
      <w:rPr>
        <w:rFonts w:hint="default" w:ascii="Arial" w:hAnsi="Arial"/>
      </w:rPr>
    </w:lvl>
    <w:lvl w:ilvl="8" w:tplc="60041658"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37B13AE0"/>
    <w:multiLevelType w:val="hybridMultilevel"/>
    <w:tmpl w:val="A12A7A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DA04B9"/>
    <w:multiLevelType w:val="hybridMultilevel"/>
    <w:tmpl w:val="A126C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B210E08"/>
    <w:multiLevelType w:val="hybridMultilevel"/>
    <w:tmpl w:val="D45085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BA025FE"/>
    <w:multiLevelType w:val="multilevel"/>
    <w:tmpl w:val="847C2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046C70"/>
    <w:multiLevelType w:val="multilevel"/>
    <w:tmpl w:val="B7CECA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E3000DB"/>
    <w:multiLevelType w:val="hybridMultilevel"/>
    <w:tmpl w:val="193A3E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F044718"/>
    <w:multiLevelType w:val="hybridMultilevel"/>
    <w:tmpl w:val="559A61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78575C4"/>
    <w:multiLevelType w:val="hybridMultilevel"/>
    <w:tmpl w:val="472A6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BEA64AC"/>
    <w:multiLevelType w:val="multilevel"/>
    <w:tmpl w:val="C71E4DC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CAF600B"/>
    <w:multiLevelType w:val="hybridMultilevel"/>
    <w:tmpl w:val="A12C87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E610288"/>
    <w:multiLevelType w:val="hybridMultilevel"/>
    <w:tmpl w:val="2A24FA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6547B57"/>
    <w:multiLevelType w:val="hybridMultilevel"/>
    <w:tmpl w:val="1A28D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7A1050"/>
    <w:multiLevelType w:val="hybridMultilevel"/>
    <w:tmpl w:val="2B629DC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69121C34"/>
    <w:multiLevelType w:val="multilevel"/>
    <w:tmpl w:val="5D829A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AA503AB"/>
    <w:multiLevelType w:val="hybridMultilevel"/>
    <w:tmpl w:val="C67030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ABE4DFF"/>
    <w:multiLevelType w:val="multilevel"/>
    <w:tmpl w:val="EEDCFA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893405"/>
    <w:multiLevelType w:val="multilevel"/>
    <w:tmpl w:val="AA6EB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F2372A9"/>
    <w:multiLevelType w:val="hybridMultilevel"/>
    <w:tmpl w:val="5770BE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49543BD"/>
    <w:multiLevelType w:val="multilevel"/>
    <w:tmpl w:val="B4709FFA"/>
    <w:lvl w:ilvl="0">
      <w:start w:val="1"/>
      <w:numFmt w:val="bullet"/>
      <w:pStyle w:val="DfESOutNumbered"/>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8" w15:restartNumberingAfterBreak="0">
    <w:nsid w:val="76FD1B51"/>
    <w:multiLevelType w:val="multilevel"/>
    <w:tmpl w:val="73BA3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9F328B8"/>
    <w:multiLevelType w:val="multilevel"/>
    <w:tmpl w:val="A44EC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ECC2295"/>
    <w:multiLevelType w:val="multilevel"/>
    <w:tmpl w:val="C6C63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31334646">
    <w:abstractNumId w:val="37"/>
  </w:num>
  <w:num w:numId="2" w16cid:durableId="1730305959">
    <w:abstractNumId w:val="28"/>
  </w:num>
  <w:num w:numId="3" w16cid:durableId="1796757250">
    <w:abstractNumId w:val="25"/>
  </w:num>
  <w:num w:numId="4" w16cid:durableId="403375683">
    <w:abstractNumId w:val="36"/>
  </w:num>
  <w:num w:numId="5" w16cid:durableId="1841895096">
    <w:abstractNumId w:val="17"/>
  </w:num>
  <w:num w:numId="6" w16cid:durableId="404104893">
    <w:abstractNumId w:val="26"/>
  </w:num>
  <w:num w:numId="7" w16cid:durableId="1726367320">
    <w:abstractNumId w:val="29"/>
  </w:num>
  <w:num w:numId="8" w16cid:durableId="1789466351">
    <w:abstractNumId w:val="14"/>
  </w:num>
  <w:num w:numId="9" w16cid:durableId="1466507527">
    <w:abstractNumId w:val="19"/>
  </w:num>
  <w:num w:numId="10" w16cid:durableId="553464708">
    <w:abstractNumId w:val="2"/>
  </w:num>
  <w:num w:numId="11" w16cid:durableId="1130515580">
    <w:abstractNumId w:val="33"/>
  </w:num>
  <w:num w:numId="12" w16cid:durableId="1857846770">
    <w:abstractNumId w:val="16"/>
  </w:num>
  <w:num w:numId="13" w16cid:durableId="1805847092">
    <w:abstractNumId w:val="40"/>
  </w:num>
  <w:num w:numId="14" w16cid:durableId="1911847708">
    <w:abstractNumId w:val="13"/>
  </w:num>
  <w:num w:numId="15" w16cid:durableId="263926937">
    <w:abstractNumId w:val="15"/>
  </w:num>
  <w:num w:numId="16" w16cid:durableId="1000086455">
    <w:abstractNumId w:val="4"/>
  </w:num>
  <w:num w:numId="17" w16cid:durableId="1731540487">
    <w:abstractNumId w:val="38"/>
  </w:num>
  <w:num w:numId="18" w16cid:durableId="36976256">
    <w:abstractNumId w:val="32"/>
  </w:num>
  <w:num w:numId="19" w16cid:durableId="126362759">
    <w:abstractNumId w:val="1"/>
  </w:num>
  <w:num w:numId="20" w16cid:durableId="989210297">
    <w:abstractNumId w:val="8"/>
  </w:num>
  <w:num w:numId="21" w16cid:durableId="1527209844">
    <w:abstractNumId w:val="23"/>
  </w:num>
  <w:num w:numId="22" w16cid:durableId="1790396179">
    <w:abstractNumId w:val="10"/>
  </w:num>
  <w:num w:numId="23" w16cid:durableId="368772288">
    <w:abstractNumId w:val="39"/>
  </w:num>
  <w:num w:numId="24" w16cid:durableId="2075809697">
    <w:abstractNumId w:val="5"/>
  </w:num>
  <w:num w:numId="25" w16cid:durableId="606693691">
    <w:abstractNumId w:val="35"/>
  </w:num>
  <w:num w:numId="26" w16cid:durableId="1799446532">
    <w:abstractNumId w:val="21"/>
  </w:num>
  <w:num w:numId="27" w16cid:durableId="226308407">
    <w:abstractNumId w:val="9"/>
  </w:num>
  <w:num w:numId="28" w16cid:durableId="1253969308">
    <w:abstractNumId w:val="7"/>
  </w:num>
  <w:num w:numId="29" w16cid:durableId="1820875169">
    <w:abstractNumId w:val="27"/>
  </w:num>
  <w:num w:numId="30" w16cid:durableId="757672285">
    <w:abstractNumId w:val="34"/>
  </w:num>
  <w:num w:numId="31" w16cid:durableId="335694827">
    <w:abstractNumId w:val="22"/>
  </w:num>
  <w:num w:numId="32" w16cid:durableId="1397320800">
    <w:abstractNumId w:val="3"/>
  </w:num>
  <w:num w:numId="33" w16cid:durableId="287667581">
    <w:abstractNumId w:val="12"/>
  </w:num>
  <w:num w:numId="34" w16cid:durableId="85931588">
    <w:abstractNumId w:val="6"/>
  </w:num>
  <w:num w:numId="35" w16cid:durableId="1228107695">
    <w:abstractNumId w:val="30"/>
  </w:num>
  <w:num w:numId="36" w16cid:durableId="1277953134">
    <w:abstractNumId w:val="11"/>
  </w:num>
  <w:num w:numId="37" w16cid:durableId="1423916434">
    <w:abstractNumId w:val="20"/>
  </w:num>
  <w:num w:numId="38" w16cid:durableId="2131774532">
    <w:abstractNumId w:val="31"/>
  </w:num>
  <w:num w:numId="39" w16cid:durableId="1981105963">
    <w:abstractNumId w:val="0"/>
  </w:num>
  <w:num w:numId="40" w16cid:durableId="1092359660">
    <w:abstractNumId w:val="18"/>
  </w:num>
  <w:num w:numId="41" w16cid:durableId="150582418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52"/>
    <w:rsid w:val="00001516"/>
    <w:rsid w:val="00001567"/>
    <w:rsid w:val="00001A25"/>
    <w:rsid w:val="00001DE4"/>
    <w:rsid w:val="000024EB"/>
    <w:rsid w:val="000027C2"/>
    <w:rsid w:val="000028C8"/>
    <w:rsid w:val="00002CFF"/>
    <w:rsid w:val="00003A99"/>
    <w:rsid w:val="00003DC4"/>
    <w:rsid w:val="00003E38"/>
    <w:rsid w:val="000042FE"/>
    <w:rsid w:val="0000482F"/>
    <w:rsid w:val="00004838"/>
    <w:rsid w:val="00004ED2"/>
    <w:rsid w:val="00005769"/>
    <w:rsid w:val="00005A2D"/>
    <w:rsid w:val="00005D00"/>
    <w:rsid w:val="00005E87"/>
    <w:rsid w:val="0000600D"/>
    <w:rsid w:val="00006348"/>
    <w:rsid w:val="0000642D"/>
    <w:rsid w:val="000064C4"/>
    <w:rsid w:val="00006741"/>
    <w:rsid w:val="00006C4F"/>
    <w:rsid w:val="00006DD7"/>
    <w:rsid w:val="0000737A"/>
    <w:rsid w:val="00007440"/>
    <w:rsid w:val="00011148"/>
    <w:rsid w:val="0001189B"/>
    <w:rsid w:val="00011A64"/>
    <w:rsid w:val="00011BCF"/>
    <w:rsid w:val="00011BE9"/>
    <w:rsid w:val="00011C41"/>
    <w:rsid w:val="00012092"/>
    <w:rsid w:val="00012AD4"/>
    <w:rsid w:val="00012F97"/>
    <w:rsid w:val="000131D1"/>
    <w:rsid w:val="000133E7"/>
    <w:rsid w:val="0001391B"/>
    <w:rsid w:val="00013A5C"/>
    <w:rsid w:val="00014139"/>
    <w:rsid w:val="0001442D"/>
    <w:rsid w:val="000146AA"/>
    <w:rsid w:val="000148AD"/>
    <w:rsid w:val="00014CDE"/>
    <w:rsid w:val="0001529F"/>
    <w:rsid w:val="000157E7"/>
    <w:rsid w:val="0001592A"/>
    <w:rsid w:val="00015E6B"/>
    <w:rsid w:val="000168A6"/>
    <w:rsid w:val="00016A18"/>
    <w:rsid w:val="00017061"/>
    <w:rsid w:val="00017808"/>
    <w:rsid w:val="000178B5"/>
    <w:rsid w:val="00017947"/>
    <w:rsid w:val="00017B01"/>
    <w:rsid w:val="00017B1D"/>
    <w:rsid w:val="00017B9B"/>
    <w:rsid w:val="00017C13"/>
    <w:rsid w:val="00020003"/>
    <w:rsid w:val="00020B26"/>
    <w:rsid w:val="00020B72"/>
    <w:rsid w:val="00021779"/>
    <w:rsid w:val="0002205A"/>
    <w:rsid w:val="0002229D"/>
    <w:rsid w:val="00022331"/>
    <w:rsid w:val="000225D6"/>
    <w:rsid w:val="000228D7"/>
    <w:rsid w:val="0002338C"/>
    <w:rsid w:val="0002355A"/>
    <w:rsid w:val="00023A34"/>
    <w:rsid w:val="00023C88"/>
    <w:rsid w:val="00023E5C"/>
    <w:rsid w:val="00023FDA"/>
    <w:rsid w:val="00024F79"/>
    <w:rsid w:val="00025060"/>
    <w:rsid w:val="0002550C"/>
    <w:rsid w:val="0002567C"/>
    <w:rsid w:val="00025D41"/>
    <w:rsid w:val="00026455"/>
    <w:rsid w:val="000266E5"/>
    <w:rsid w:val="000267F2"/>
    <w:rsid w:val="00026927"/>
    <w:rsid w:val="00026C3E"/>
    <w:rsid w:val="000273D6"/>
    <w:rsid w:val="00027A42"/>
    <w:rsid w:val="00027D99"/>
    <w:rsid w:val="00030528"/>
    <w:rsid w:val="00030603"/>
    <w:rsid w:val="00030A7B"/>
    <w:rsid w:val="00030C42"/>
    <w:rsid w:val="00030F69"/>
    <w:rsid w:val="000311B3"/>
    <w:rsid w:val="000316CA"/>
    <w:rsid w:val="0003199C"/>
    <w:rsid w:val="00031DA1"/>
    <w:rsid w:val="00031E26"/>
    <w:rsid w:val="00032D30"/>
    <w:rsid w:val="00032F47"/>
    <w:rsid w:val="00033373"/>
    <w:rsid w:val="00033657"/>
    <w:rsid w:val="00033677"/>
    <w:rsid w:val="00033822"/>
    <w:rsid w:val="00033ED2"/>
    <w:rsid w:val="00034119"/>
    <w:rsid w:val="00034851"/>
    <w:rsid w:val="00034DC3"/>
    <w:rsid w:val="0003534C"/>
    <w:rsid w:val="00035902"/>
    <w:rsid w:val="00036190"/>
    <w:rsid w:val="00036387"/>
    <w:rsid w:val="0003688A"/>
    <w:rsid w:val="00036B4A"/>
    <w:rsid w:val="00036B84"/>
    <w:rsid w:val="00037628"/>
    <w:rsid w:val="00037728"/>
    <w:rsid w:val="00037B09"/>
    <w:rsid w:val="00037BFB"/>
    <w:rsid w:val="00040187"/>
    <w:rsid w:val="000407E0"/>
    <w:rsid w:val="000408C7"/>
    <w:rsid w:val="0004095E"/>
    <w:rsid w:val="000409F6"/>
    <w:rsid w:val="00040C2D"/>
    <w:rsid w:val="000410AF"/>
    <w:rsid w:val="00041E9D"/>
    <w:rsid w:val="00042226"/>
    <w:rsid w:val="000422FB"/>
    <w:rsid w:val="00042BF8"/>
    <w:rsid w:val="00043232"/>
    <w:rsid w:val="0004372A"/>
    <w:rsid w:val="000439D7"/>
    <w:rsid w:val="000439F5"/>
    <w:rsid w:val="00043B0D"/>
    <w:rsid w:val="00043CF4"/>
    <w:rsid w:val="00043F1C"/>
    <w:rsid w:val="00044290"/>
    <w:rsid w:val="000453B5"/>
    <w:rsid w:val="0004568B"/>
    <w:rsid w:val="000458D4"/>
    <w:rsid w:val="00045D22"/>
    <w:rsid w:val="00045DB5"/>
    <w:rsid w:val="0004609C"/>
    <w:rsid w:val="00046565"/>
    <w:rsid w:val="000465ED"/>
    <w:rsid w:val="00046708"/>
    <w:rsid w:val="0004680A"/>
    <w:rsid w:val="000468FB"/>
    <w:rsid w:val="00046F92"/>
    <w:rsid w:val="000470E7"/>
    <w:rsid w:val="00047CE1"/>
    <w:rsid w:val="000500FD"/>
    <w:rsid w:val="0005043E"/>
    <w:rsid w:val="00050472"/>
    <w:rsid w:val="0005064B"/>
    <w:rsid w:val="00050881"/>
    <w:rsid w:val="000508A1"/>
    <w:rsid w:val="00050C01"/>
    <w:rsid w:val="00050F23"/>
    <w:rsid w:val="00050FD6"/>
    <w:rsid w:val="0005105D"/>
    <w:rsid w:val="000510F7"/>
    <w:rsid w:val="00051D12"/>
    <w:rsid w:val="00051E79"/>
    <w:rsid w:val="000522A4"/>
    <w:rsid w:val="00052799"/>
    <w:rsid w:val="000529BC"/>
    <w:rsid w:val="00052A00"/>
    <w:rsid w:val="0005316E"/>
    <w:rsid w:val="00053A85"/>
    <w:rsid w:val="00054209"/>
    <w:rsid w:val="0005486A"/>
    <w:rsid w:val="00054C64"/>
    <w:rsid w:val="00055258"/>
    <w:rsid w:val="00055A2D"/>
    <w:rsid w:val="00055AA4"/>
    <w:rsid w:val="00055B22"/>
    <w:rsid w:val="00055EA7"/>
    <w:rsid w:val="0005616C"/>
    <w:rsid w:val="00056766"/>
    <w:rsid w:val="000569BC"/>
    <w:rsid w:val="0005713E"/>
    <w:rsid w:val="000579A5"/>
    <w:rsid w:val="0006129D"/>
    <w:rsid w:val="00061343"/>
    <w:rsid w:val="000618D0"/>
    <w:rsid w:val="00061FE8"/>
    <w:rsid w:val="0006209D"/>
    <w:rsid w:val="000625D9"/>
    <w:rsid w:val="00062C0D"/>
    <w:rsid w:val="00062D33"/>
    <w:rsid w:val="000630B2"/>
    <w:rsid w:val="00063162"/>
    <w:rsid w:val="00063485"/>
    <w:rsid w:val="00063738"/>
    <w:rsid w:val="000638BD"/>
    <w:rsid w:val="0006396F"/>
    <w:rsid w:val="00063A5C"/>
    <w:rsid w:val="00063B25"/>
    <w:rsid w:val="00063D9E"/>
    <w:rsid w:val="0006468D"/>
    <w:rsid w:val="000646FC"/>
    <w:rsid w:val="00064C32"/>
    <w:rsid w:val="0006579D"/>
    <w:rsid w:val="00065853"/>
    <w:rsid w:val="00065B92"/>
    <w:rsid w:val="00065C9E"/>
    <w:rsid w:val="00065D6D"/>
    <w:rsid w:val="00066272"/>
    <w:rsid w:val="00066A71"/>
    <w:rsid w:val="00066C9F"/>
    <w:rsid w:val="00066CE9"/>
    <w:rsid w:val="000670B5"/>
    <w:rsid w:val="0006757F"/>
    <w:rsid w:val="00067DA4"/>
    <w:rsid w:val="00067F2A"/>
    <w:rsid w:val="00067FA8"/>
    <w:rsid w:val="0007054B"/>
    <w:rsid w:val="0007066A"/>
    <w:rsid w:val="00070A78"/>
    <w:rsid w:val="00070C7B"/>
    <w:rsid w:val="00070CE0"/>
    <w:rsid w:val="00070F35"/>
    <w:rsid w:val="00071284"/>
    <w:rsid w:val="0007170B"/>
    <w:rsid w:val="00071960"/>
    <w:rsid w:val="00071D45"/>
    <w:rsid w:val="00071F21"/>
    <w:rsid w:val="0007204D"/>
    <w:rsid w:val="00073513"/>
    <w:rsid w:val="00073564"/>
    <w:rsid w:val="00074260"/>
    <w:rsid w:val="00074559"/>
    <w:rsid w:val="00074572"/>
    <w:rsid w:val="00074775"/>
    <w:rsid w:val="00074953"/>
    <w:rsid w:val="000749BD"/>
    <w:rsid w:val="00075102"/>
    <w:rsid w:val="000763CC"/>
    <w:rsid w:val="0007646C"/>
    <w:rsid w:val="00076533"/>
    <w:rsid w:val="0007656E"/>
    <w:rsid w:val="00076575"/>
    <w:rsid w:val="00076CA4"/>
    <w:rsid w:val="00076DA0"/>
    <w:rsid w:val="0007704C"/>
    <w:rsid w:val="00080072"/>
    <w:rsid w:val="00080160"/>
    <w:rsid w:val="00080C75"/>
    <w:rsid w:val="00080DF3"/>
    <w:rsid w:val="00081228"/>
    <w:rsid w:val="00081278"/>
    <w:rsid w:val="00081E8D"/>
    <w:rsid w:val="0008215A"/>
    <w:rsid w:val="00082259"/>
    <w:rsid w:val="000831E0"/>
    <w:rsid w:val="000833F1"/>
    <w:rsid w:val="00083481"/>
    <w:rsid w:val="000837D8"/>
    <w:rsid w:val="000837FC"/>
    <w:rsid w:val="00083998"/>
    <w:rsid w:val="00083ADE"/>
    <w:rsid w:val="00083B18"/>
    <w:rsid w:val="00083D5F"/>
    <w:rsid w:val="0008400C"/>
    <w:rsid w:val="0008488F"/>
    <w:rsid w:val="00084952"/>
    <w:rsid w:val="00084CD9"/>
    <w:rsid w:val="000854F7"/>
    <w:rsid w:val="0008585C"/>
    <w:rsid w:val="00085C1E"/>
    <w:rsid w:val="00085DE3"/>
    <w:rsid w:val="00085F2D"/>
    <w:rsid w:val="00086496"/>
    <w:rsid w:val="000864C6"/>
    <w:rsid w:val="00086C99"/>
    <w:rsid w:val="0008707D"/>
    <w:rsid w:val="00087539"/>
    <w:rsid w:val="000879A6"/>
    <w:rsid w:val="00087AAE"/>
    <w:rsid w:val="00087C89"/>
    <w:rsid w:val="000903A6"/>
    <w:rsid w:val="00090417"/>
    <w:rsid w:val="000904A8"/>
    <w:rsid w:val="00090A4D"/>
    <w:rsid w:val="00090B22"/>
    <w:rsid w:val="00092103"/>
    <w:rsid w:val="000929A3"/>
    <w:rsid w:val="00092AAB"/>
    <w:rsid w:val="00093002"/>
    <w:rsid w:val="000936C0"/>
    <w:rsid w:val="00093F3C"/>
    <w:rsid w:val="000948D5"/>
    <w:rsid w:val="00094FA9"/>
    <w:rsid w:val="00095697"/>
    <w:rsid w:val="00095974"/>
    <w:rsid w:val="00095AB3"/>
    <w:rsid w:val="00096201"/>
    <w:rsid w:val="00096348"/>
    <w:rsid w:val="000965E1"/>
    <w:rsid w:val="00096A2D"/>
    <w:rsid w:val="00096F83"/>
    <w:rsid w:val="00097416"/>
    <w:rsid w:val="00097721"/>
    <w:rsid w:val="00097859"/>
    <w:rsid w:val="00097985"/>
    <w:rsid w:val="00097E89"/>
    <w:rsid w:val="000A0426"/>
    <w:rsid w:val="000A0A58"/>
    <w:rsid w:val="000A102B"/>
    <w:rsid w:val="000A148F"/>
    <w:rsid w:val="000A16D4"/>
    <w:rsid w:val="000A1A96"/>
    <w:rsid w:val="000A21A3"/>
    <w:rsid w:val="000A2C09"/>
    <w:rsid w:val="000A2C52"/>
    <w:rsid w:val="000A2C64"/>
    <w:rsid w:val="000A2E8C"/>
    <w:rsid w:val="000A2F9E"/>
    <w:rsid w:val="000A3384"/>
    <w:rsid w:val="000A34D9"/>
    <w:rsid w:val="000A3A24"/>
    <w:rsid w:val="000A4574"/>
    <w:rsid w:val="000A47A5"/>
    <w:rsid w:val="000A4B49"/>
    <w:rsid w:val="000A4C98"/>
    <w:rsid w:val="000A5888"/>
    <w:rsid w:val="000A6366"/>
    <w:rsid w:val="000A6862"/>
    <w:rsid w:val="000A703F"/>
    <w:rsid w:val="000A7658"/>
    <w:rsid w:val="000A76A8"/>
    <w:rsid w:val="000A7B11"/>
    <w:rsid w:val="000B0126"/>
    <w:rsid w:val="000B06BA"/>
    <w:rsid w:val="000B19C7"/>
    <w:rsid w:val="000B1CAF"/>
    <w:rsid w:val="000B1FB5"/>
    <w:rsid w:val="000B205C"/>
    <w:rsid w:val="000B2200"/>
    <w:rsid w:val="000B2BF9"/>
    <w:rsid w:val="000B2CE6"/>
    <w:rsid w:val="000B2D3B"/>
    <w:rsid w:val="000B2DCE"/>
    <w:rsid w:val="000B31B5"/>
    <w:rsid w:val="000B3292"/>
    <w:rsid w:val="000B348B"/>
    <w:rsid w:val="000B3735"/>
    <w:rsid w:val="000B393A"/>
    <w:rsid w:val="000B4074"/>
    <w:rsid w:val="000B41BE"/>
    <w:rsid w:val="000B4755"/>
    <w:rsid w:val="000B5053"/>
    <w:rsid w:val="000B5388"/>
    <w:rsid w:val="000B55A0"/>
    <w:rsid w:val="000B591B"/>
    <w:rsid w:val="000B5DF0"/>
    <w:rsid w:val="000B609F"/>
    <w:rsid w:val="000B6825"/>
    <w:rsid w:val="000B7360"/>
    <w:rsid w:val="000B78D4"/>
    <w:rsid w:val="000B79BE"/>
    <w:rsid w:val="000B7D6F"/>
    <w:rsid w:val="000B7FF2"/>
    <w:rsid w:val="000C013D"/>
    <w:rsid w:val="000C01C8"/>
    <w:rsid w:val="000C0566"/>
    <w:rsid w:val="000C08A7"/>
    <w:rsid w:val="000C0A81"/>
    <w:rsid w:val="000C0C83"/>
    <w:rsid w:val="000C1104"/>
    <w:rsid w:val="000C15AA"/>
    <w:rsid w:val="000C1D85"/>
    <w:rsid w:val="000C279E"/>
    <w:rsid w:val="000C2905"/>
    <w:rsid w:val="000C2F3A"/>
    <w:rsid w:val="000C3879"/>
    <w:rsid w:val="000C3D6E"/>
    <w:rsid w:val="000C3F53"/>
    <w:rsid w:val="000C44E3"/>
    <w:rsid w:val="000C4514"/>
    <w:rsid w:val="000C479E"/>
    <w:rsid w:val="000C4A16"/>
    <w:rsid w:val="000C4B86"/>
    <w:rsid w:val="000C50E2"/>
    <w:rsid w:val="000C532A"/>
    <w:rsid w:val="000C5B0D"/>
    <w:rsid w:val="000C5DD0"/>
    <w:rsid w:val="000C61F3"/>
    <w:rsid w:val="000C63CD"/>
    <w:rsid w:val="000C66F2"/>
    <w:rsid w:val="000C6969"/>
    <w:rsid w:val="000C6CAD"/>
    <w:rsid w:val="000C78B8"/>
    <w:rsid w:val="000C7FC9"/>
    <w:rsid w:val="000D01A5"/>
    <w:rsid w:val="000D05A8"/>
    <w:rsid w:val="000D0652"/>
    <w:rsid w:val="000D072A"/>
    <w:rsid w:val="000D0815"/>
    <w:rsid w:val="000D0C94"/>
    <w:rsid w:val="000D0C9D"/>
    <w:rsid w:val="000D0FF9"/>
    <w:rsid w:val="000D13AB"/>
    <w:rsid w:val="000D1D1C"/>
    <w:rsid w:val="000D1D72"/>
    <w:rsid w:val="000D1EF2"/>
    <w:rsid w:val="000D1F0C"/>
    <w:rsid w:val="000D2104"/>
    <w:rsid w:val="000D292D"/>
    <w:rsid w:val="000D2FCA"/>
    <w:rsid w:val="000D3F19"/>
    <w:rsid w:val="000D4799"/>
    <w:rsid w:val="000D48B2"/>
    <w:rsid w:val="000D48EA"/>
    <w:rsid w:val="000D49E6"/>
    <w:rsid w:val="000D5ECA"/>
    <w:rsid w:val="000D6331"/>
    <w:rsid w:val="000D6646"/>
    <w:rsid w:val="000D66B0"/>
    <w:rsid w:val="000D676F"/>
    <w:rsid w:val="000D67C7"/>
    <w:rsid w:val="000D6939"/>
    <w:rsid w:val="000D69AC"/>
    <w:rsid w:val="000D6A48"/>
    <w:rsid w:val="000D6CBB"/>
    <w:rsid w:val="000D7261"/>
    <w:rsid w:val="000D72FB"/>
    <w:rsid w:val="000D73DA"/>
    <w:rsid w:val="000D76BB"/>
    <w:rsid w:val="000D77B2"/>
    <w:rsid w:val="000D79EC"/>
    <w:rsid w:val="000D7D4F"/>
    <w:rsid w:val="000E07C4"/>
    <w:rsid w:val="000E0814"/>
    <w:rsid w:val="000E084E"/>
    <w:rsid w:val="000E08F9"/>
    <w:rsid w:val="000E091E"/>
    <w:rsid w:val="000E0C47"/>
    <w:rsid w:val="000E0F2F"/>
    <w:rsid w:val="000E0F6B"/>
    <w:rsid w:val="000E1160"/>
    <w:rsid w:val="000E1371"/>
    <w:rsid w:val="000E17EA"/>
    <w:rsid w:val="000E1880"/>
    <w:rsid w:val="000E1B2B"/>
    <w:rsid w:val="000E1D8A"/>
    <w:rsid w:val="000E2392"/>
    <w:rsid w:val="000E2437"/>
    <w:rsid w:val="000E2721"/>
    <w:rsid w:val="000E27D3"/>
    <w:rsid w:val="000E27F9"/>
    <w:rsid w:val="000E2D3E"/>
    <w:rsid w:val="000E2D83"/>
    <w:rsid w:val="000E3132"/>
    <w:rsid w:val="000E3BE6"/>
    <w:rsid w:val="000E3EEF"/>
    <w:rsid w:val="000E4196"/>
    <w:rsid w:val="000E4206"/>
    <w:rsid w:val="000E44BE"/>
    <w:rsid w:val="000E4500"/>
    <w:rsid w:val="000E4875"/>
    <w:rsid w:val="000E4A13"/>
    <w:rsid w:val="000E4A4D"/>
    <w:rsid w:val="000E5194"/>
    <w:rsid w:val="000E53D1"/>
    <w:rsid w:val="000E5638"/>
    <w:rsid w:val="000E5B72"/>
    <w:rsid w:val="000E5E71"/>
    <w:rsid w:val="000E60C8"/>
    <w:rsid w:val="000E63FE"/>
    <w:rsid w:val="000E68C8"/>
    <w:rsid w:val="000E693D"/>
    <w:rsid w:val="000E70E6"/>
    <w:rsid w:val="000E7411"/>
    <w:rsid w:val="000E77B7"/>
    <w:rsid w:val="000E7A2F"/>
    <w:rsid w:val="000F01BE"/>
    <w:rsid w:val="000F0333"/>
    <w:rsid w:val="000F05DC"/>
    <w:rsid w:val="000F0CE5"/>
    <w:rsid w:val="000F0D00"/>
    <w:rsid w:val="000F0E9A"/>
    <w:rsid w:val="000F0ED2"/>
    <w:rsid w:val="000F19B8"/>
    <w:rsid w:val="000F1CD7"/>
    <w:rsid w:val="000F1E76"/>
    <w:rsid w:val="000F25D8"/>
    <w:rsid w:val="000F2914"/>
    <w:rsid w:val="000F2C15"/>
    <w:rsid w:val="000F328D"/>
    <w:rsid w:val="000F3341"/>
    <w:rsid w:val="000F3406"/>
    <w:rsid w:val="000F3550"/>
    <w:rsid w:val="000F363F"/>
    <w:rsid w:val="000F3796"/>
    <w:rsid w:val="000F3B87"/>
    <w:rsid w:val="000F3D6F"/>
    <w:rsid w:val="000F4051"/>
    <w:rsid w:val="000F4467"/>
    <w:rsid w:val="000F49B0"/>
    <w:rsid w:val="000F4F58"/>
    <w:rsid w:val="000F5048"/>
    <w:rsid w:val="000F53ED"/>
    <w:rsid w:val="000F5803"/>
    <w:rsid w:val="000F5B07"/>
    <w:rsid w:val="000F617E"/>
    <w:rsid w:val="000F6297"/>
    <w:rsid w:val="000F6460"/>
    <w:rsid w:val="000F7697"/>
    <w:rsid w:val="000F78A1"/>
    <w:rsid w:val="000F78ED"/>
    <w:rsid w:val="000F7E59"/>
    <w:rsid w:val="00100069"/>
    <w:rsid w:val="001000F7"/>
    <w:rsid w:val="00100505"/>
    <w:rsid w:val="00100AE9"/>
    <w:rsid w:val="00100F6D"/>
    <w:rsid w:val="00101258"/>
    <w:rsid w:val="00101872"/>
    <w:rsid w:val="00101A41"/>
    <w:rsid w:val="00101A9C"/>
    <w:rsid w:val="00101DD3"/>
    <w:rsid w:val="0010265C"/>
    <w:rsid w:val="00102804"/>
    <w:rsid w:val="0010293A"/>
    <w:rsid w:val="00103158"/>
    <w:rsid w:val="00103704"/>
    <w:rsid w:val="00103AEA"/>
    <w:rsid w:val="00103BF9"/>
    <w:rsid w:val="00103F05"/>
    <w:rsid w:val="001041E4"/>
    <w:rsid w:val="001044B1"/>
    <w:rsid w:val="001046BE"/>
    <w:rsid w:val="0010489F"/>
    <w:rsid w:val="00104D39"/>
    <w:rsid w:val="00104E80"/>
    <w:rsid w:val="00105019"/>
    <w:rsid w:val="00105022"/>
    <w:rsid w:val="001051C2"/>
    <w:rsid w:val="00105247"/>
    <w:rsid w:val="00105272"/>
    <w:rsid w:val="001052F6"/>
    <w:rsid w:val="00105F99"/>
    <w:rsid w:val="00106058"/>
    <w:rsid w:val="00106100"/>
    <w:rsid w:val="001063D9"/>
    <w:rsid w:val="001066D5"/>
    <w:rsid w:val="0010785B"/>
    <w:rsid w:val="00110067"/>
    <w:rsid w:val="00110164"/>
    <w:rsid w:val="001105A7"/>
    <w:rsid w:val="00110846"/>
    <w:rsid w:val="00110D99"/>
    <w:rsid w:val="00110E89"/>
    <w:rsid w:val="00111056"/>
    <w:rsid w:val="001112C2"/>
    <w:rsid w:val="00111F21"/>
    <w:rsid w:val="00112AF4"/>
    <w:rsid w:val="00112D8A"/>
    <w:rsid w:val="001131D1"/>
    <w:rsid w:val="001137CA"/>
    <w:rsid w:val="001139FE"/>
    <w:rsid w:val="00114054"/>
    <w:rsid w:val="0011434A"/>
    <w:rsid w:val="0011442B"/>
    <w:rsid w:val="0011446E"/>
    <w:rsid w:val="001146BE"/>
    <w:rsid w:val="001146CC"/>
    <w:rsid w:val="001147D3"/>
    <w:rsid w:val="00114858"/>
    <w:rsid w:val="001148AC"/>
    <w:rsid w:val="00114B48"/>
    <w:rsid w:val="00115AA4"/>
    <w:rsid w:val="0011617C"/>
    <w:rsid w:val="001162FE"/>
    <w:rsid w:val="00116403"/>
    <w:rsid w:val="001165F7"/>
    <w:rsid w:val="00116E92"/>
    <w:rsid w:val="0011727F"/>
    <w:rsid w:val="00117427"/>
    <w:rsid w:val="00117894"/>
    <w:rsid w:val="0011795F"/>
    <w:rsid w:val="00120322"/>
    <w:rsid w:val="001206B1"/>
    <w:rsid w:val="001208AF"/>
    <w:rsid w:val="0012096A"/>
    <w:rsid w:val="00120B6B"/>
    <w:rsid w:val="00120DB5"/>
    <w:rsid w:val="0012100D"/>
    <w:rsid w:val="0012127B"/>
    <w:rsid w:val="001216D4"/>
    <w:rsid w:val="00121AC9"/>
    <w:rsid w:val="00121E4D"/>
    <w:rsid w:val="00122066"/>
    <w:rsid w:val="001220A9"/>
    <w:rsid w:val="00122890"/>
    <w:rsid w:val="00122A9A"/>
    <w:rsid w:val="00122E45"/>
    <w:rsid w:val="001230A8"/>
    <w:rsid w:val="00123668"/>
    <w:rsid w:val="001239A6"/>
    <w:rsid w:val="00123C25"/>
    <w:rsid w:val="001240C6"/>
    <w:rsid w:val="00124328"/>
    <w:rsid w:val="0012462C"/>
    <w:rsid w:val="00124750"/>
    <w:rsid w:val="00124823"/>
    <w:rsid w:val="00124914"/>
    <w:rsid w:val="00125047"/>
    <w:rsid w:val="00125050"/>
    <w:rsid w:val="00125098"/>
    <w:rsid w:val="0012512D"/>
    <w:rsid w:val="00125374"/>
    <w:rsid w:val="001254C4"/>
    <w:rsid w:val="001257FD"/>
    <w:rsid w:val="00125B02"/>
    <w:rsid w:val="00125D78"/>
    <w:rsid w:val="00125E94"/>
    <w:rsid w:val="00126281"/>
    <w:rsid w:val="00126380"/>
    <w:rsid w:val="001264E4"/>
    <w:rsid w:val="00127186"/>
    <w:rsid w:val="00127DE5"/>
    <w:rsid w:val="001309E2"/>
    <w:rsid w:val="00130A31"/>
    <w:rsid w:val="00130AF6"/>
    <w:rsid w:val="00130FC6"/>
    <w:rsid w:val="0013129C"/>
    <w:rsid w:val="001314AD"/>
    <w:rsid w:val="001315D9"/>
    <w:rsid w:val="001318A5"/>
    <w:rsid w:val="00131F47"/>
    <w:rsid w:val="0013207B"/>
    <w:rsid w:val="00132282"/>
    <w:rsid w:val="001326F5"/>
    <w:rsid w:val="0013280F"/>
    <w:rsid w:val="00132C96"/>
    <w:rsid w:val="00132F07"/>
    <w:rsid w:val="00133BE0"/>
    <w:rsid w:val="00133D78"/>
    <w:rsid w:val="00133DB4"/>
    <w:rsid w:val="0013414B"/>
    <w:rsid w:val="001345F4"/>
    <w:rsid w:val="00134A78"/>
    <w:rsid w:val="00134B01"/>
    <w:rsid w:val="00134F5A"/>
    <w:rsid w:val="00135195"/>
    <w:rsid w:val="00135905"/>
    <w:rsid w:val="00135C5B"/>
    <w:rsid w:val="00135EBF"/>
    <w:rsid w:val="0013614B"/>
    <w:rsid w:val="001368E3"/>
    <w:rsid w:val="00137272"/>
    <w:rsid w:val="001374F9"/>
    <w:rsid w:val="0013753F"/>
    <w:rsid w:val="0013760F"/>
    <w:rsid w:val="0013769A"/>
    <w:rsid w:val="00137A71"/>
    <w:rsid w:val="00137F64"/>
    <w:rsid w:val="0014001A"/>
    <w:rsid w:val="001401CC"/>
    <w:rsid w:val="001408AB"/>
    <w:rsid w:val="00140C90"/>
    <w:rsid w:val="00140DDC"/>
    <w:rsid w:val="00140F2D"/>
    <w:rsid w:val="00140FB0"/>
    <w:rsid w:val="00141AD1"/>
    <w:rsid w:val="00141B35"/>
    <w:rsid w:val="00142770"/>
    <w:rsid w:val="00143021"/>
    <w:rsid w:val="00143026"/>
    <w:rsid w:val="00143039"/>
    <w:rsid w:val="00143092"/>
    <w:rsid w:val="001430AF"/>
    <w:rsid w:val="001432BD"/>
    <w:rsid w:val="00143697"/>
    <w:rsid w:val="00143917"/>
    <w:rsid w:val="00143C18"/>
    <w:rsid w:val="00143E49"/>
    <w:rsid w:val="00143F03"/>
    <w:rsid w:val="00144045"/>
    <w:rsid w:val="00144AB4"/>
    <w:rsid w:val="0014509D"/>
    <w:rsid w:val="001457FE"/>
    <w:rsid w:val="00145DC5"/>
    <w:rsid w:val="00146033"/>
    <w:rsid w:val="00146191"/>
    <w:rsid w:val="00146524"/>
    <w:rsid w:val="00146A65"/>
    <w:rsid w:val="00146CCB"/>
    <w:rsid w:val="00147213"/>
    <w:rsid w:val="0014745F"/>
    <w:rsid w:val="001475BD"/>
    <w:rsid w:val="0014780E"/>
    <w:rsid w:val="00147A58"/>
    <w:rsid w:val="00147C4C"/>
    <w:rsid w:val="00147F2B"/>
    <w:rsid w:val="00150B08"/>
    <w:rsid w:val="00151D1B"/>
    <w:rsid w:val="00151E36"/>
    <w:rsid w:val="00151F04"/>
    <w:rsid w:val="00151F8E"/>
    <w:rsid w:val="001520F6"/>
    <w:rsid w:val="00152196"/>
    <w:rsid w:val="001521BC"/>
    <w:rsid w:val="001521F2"/>
    <w:rsid w:val="00152224"/>
    <w:rsid w:val="001522A7"/>
    <w:rsid w:val="00152C99"/>
    <w:rsid w:val="001538B4"/>
    <w:rsid w:val="00154409"/>
    <w:rsid w:val="00154C89"/>
    <w:rsid w:val="001550A0"/>
    <w:rsid w:val="0015512B"/>
    <w:rsid w:val="00155DC4"/>
    <w:rsid w:val="00155F33"/>
    <w:rsid w:val="0015610F"/>
    <w:rsid w:val="001562AA"/>
    <w:rsid w:val="001565EC"/>
    <w:rsid w:val="0015691E"/>
    <w:rsid w:val="00156935"/>
    <w:rsid w:val="00156C15"/>
    <w:rsid w:val="00156D5A"/>
    <w:rsid w:val="00156E39"/>
    <w:rsid w:val="00157169"/>
    <w:rsid w:val="00157600"/>
    <w:rsid w:val="0016059F"/>
    <w:rsid w:val="001609D8"/>
    <w:rsid w:val="00160A59"/>
    <w:rsid w:val="00161AFE"/>
    <w:rsid w:val="00161E27"/>
    <w:rsid w:val="001621CC"/>
    <w:rsid w:val="00162509"/>
    <w:rsid w:val="00162786"/>
    <w:rsid w:val="00162A31"/>
    <w:rsid w:val="00163166"/>
    <w:rsid w:val="00163979"/>
    <w:rsid w:val="00163B65"/>
    <w:rsid w:val="00164057"/>
    <w:rsid w:val="001640F1"/>
    <w:rsid w:val="0016444C"/>
    <w:rsid w:val="00164B72"/>
    <w:rsid w:val="0016550C"/>
    <w:rsid w:val="00165773"/>
    <w:rsid w:val="0016587F"/>
    <w:rsid w:val="001659FF"/>
    <w:rsid w:val="00165D8B"/>
    <w:rsid w:val="001666D2"/>
    <w:rsid w:val="00166A36"/>
    <w:rsid w:val="00166F01"/>
    <w:rsid w:val="0016750C"/>
    <w:rsid w:val="001679D7"/>
    <w:rsid w:val="00167A77"/>
    <w:rsid w:val="00167B49"/>
    <w:rsid w:val="00167BF9"/>
    <w:rsid w:val="00167C93"/>
    <w:rsid w:val="00167E37"/>
    <w:rsid w:val="001706A7"/>
    <w:rsid w:val="00170A4A"/>
    <w:rsid w:val="00171893"/>
    <w:rsid w:val="00171DA2"/>
    <w:rsid w:val="00171DF7"/>
    <w:rsid w:val="00171EA7"/>
    <w:rsid w:val="00172450"/>
    <w:rsid w:val="00172506"/>
    <w:rsid w:val="00172671"/>
    <w:rsid w:val="001729E1"/>
    <w:rsid w:val="00172F44"/>
    <w:rsid w:val="00173416"/>
    <w:rsid w:val="0017398B"/>
    <w:rsid w:val="00173B14"/>
    <w:rsid w:val="00173B4F"/>
    <w:rsid w:val="00173B99"/>
    <w:rsid w:val="00173B9A"/>
    <w:rsid w:val="00173F44"/>
    <w:rsid w:val="00174D77"/>
    <w:rsid w:val="0017516E"/>
    <w:rsid w:val="0017560B"/>
    <w:rsid w:val="00175FCB"/>
    <w:rsid w:val="0017672B"/>
    <w:rsid w:val="00176E75"/>
    <w:rsid w:val="00176FC4"/>
    <w:rsid w:val="00177272"/>
    <w:rsid w:val="00177746"/>
    <w:rsid w:val="001777B2"/>
    <w:rsid w:val="0017785C"/>
    <w:rsid w:val="001779A6"/>
    <w:rsid w:val="00177D99"/>
    <w:rsid w:val="00180BA2"/>
    <w:rsid w:val="00180CC1"/>
    <w:rsid w:val="00180D4C"/>
    <w:rsid w:val="00180E7F"/>
    <w:rsid w:val="00181519"/>
    <w:rsid w:val="00181A7B"/>
    <w:rsid w:val="00181C49"/>
    <w:rsid w:val="00181E81"/>
    <w:rsid w:val="00182229"/>
    <w:rsid w:val="001826C9"/>
    <w:rsid w:val="00183588"/>
    <w:rsid w:val="00183980"/>
    <w:rsid w:val="0018459F"/>
    <w:rsid w:val="00184762"/>
    <w:rsid w:val="00184E26"/>
    <w:rsid w:val="0018544B"/>
    <w:rsid w:val="00185A7A"/>
    <w:rsid w:val="00185E15"/>
    <w:rsid w:val="001865A9"/>
    <w:rsid w:val="001866E1"/>
    <w:rsid w:val="00186744"/>
    <w:rsid w:val="00186F2A"/>
    <w:rsid w:val="0018701E"/>
    <w:rsid w:val="001870FC"/>
    <w:rsid w:val="00187208"/>
    <w:rsid w:val="001872D8"/>
    <w:rsid w:val="00187DA7"/>
    <w:rsid w:val="001901E0"/>
    <w:rsid w:val="0019025A"/>
    <w:rsid w:val="0019091E"/>
    <w:rsid w:val="00190CB7"/>
    <w:rsid w:val="00190F5C"/>
    <w:rsid w:val="00190F71"/>
    <w:rsid w:val="001912D9"/>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ADF"/>
    <w:rsid w:val="00194E27"/>
    <w:rsid w:val="001957A0"/>
    <w:rsid w:val="0019580F"/>
    <w:rsid w:val="00195C62"/>
    <w:rsid w:val="00195F27"/>
    <w:rsid w:val="00195F5E"/>
    <w:rsid w:val="0019603C"/>
    <w:rsid w:val="00196167"/>
    <w:rsid w:val="00196216"/>
    <w:rsid w:val="00196387"/>
    <w:rsid w:val="00196808"/>
    <w:rsid w:val="00196A26"/>
    <w:rsid w:val="00196BBA"/>
    <w:rsid w:val="00196CF5"/>
    <w:rsid w:val="00196F26"/>
    <w:rsid w:val="00196F31"/>
    <w:rsid w:val="00196FA0"/>
    <w:rsid w:val="00197411"/>
    <w:rsid w:val="001978E8"/>
    <w:rsid w:val="00197DCD"/>
    <w:rsid w:val="001A0101"/>
    <w:rsid w:val="001A07E2"/>
    <w:rsid w:val="001A0B97"/>
    <w:rsid w:val="001A11AE"/>
    <w:rsid w:val="001A12B9"/>
    <w:rsid w:val="001A1418"/>
    <w:rsid w:val="001A14FC"/>
    <w:rsid w:val="001A15E4"/>
    <w:rsid w:val="001A16F3"/>
    <w:rsid w:val="001A1925"/>
    <w:rsid w:val="001A1D0C"/>
    <w:rsid w:val="001A1ED7"/>
    <w:rsid w:val="001A1EE6"/>
    <w:rsid w:val="001A2000"/>
    <w:rsid w:val="001A2159"/>
    <w:rsid w:val="001A2214"/>
    <w:rsid w:val="001A243C"/>
    <w:rsid w:val="001A2BD9"/>
    <w:rsid w:val="001A2FC8"/>
    <w:rsid w:val="001A3202"/>
    <w:rsid w:val="001A32F9"/>
    <w:rsid w:val="001A35AC"/>
    <w:rsid w:val="001A3903"/>
    <w:rsid w:val="001A460C"/>
    <w:rsid w:val="001A485F"/>
    <w:rsid w:val="001A4CEE"/>
    <w:rsid w:val="001A4D16"/>
    <w:rsid w:val="001A5562"/>
    <w:rsid w:val="001A5692"/>
    <w:rsid w:val="001A5B84"/>
    <w:rsid w:val="001A6308"/>
    <w:rsid w:val="001A6370"/>
    <w:rsid w:val="001A6786"/>
    <w:rsid w:val="001A6AEB"/>
    <w:rsid w:val="001A6B97"/>
    <w:rsid w:val="001A6CEF"/>
    <w:rsid w:val="001A6CF5"/>
    <w:rsid w:val="001A6EC5"/>
    <w:rsid w:val="001A6FD1"/>
    <w:rsid w:val="001A70ED"/>
    <w:rsid w:val="001A711F"/>
    <w:rsid w:val="001A772A"/>
    <w:rsid w:val="001A7A4D"/>
    <w:rsid w:val="001A7A96"/>
    <w:rsid w:val="001A7C70"/>
    <w:rsid w:val="001B00FF"/>
    <w:rsid w:val="001B01DE"/>
    <w:rsid w:val="001B0697"/>
    <w:rsid w:val="001B0C73"/>
    <w:rsid w:val="001B0FD8"/>
    <w:rsid w:val="001B15DC"/>
    <w:rsid w:val="001B1DB4"/>
    <w:rsid w:val="001B2D9F"/>
    <w:rsid w:val="001B3265"/>
    <w:rsid w:val="001B3782"/>
    <w:rsid w:val="001B3AB3"/>
    <w:rsid w:val="001B3CCA"/>
    <w:rsid w:val="001B3E3C"/>
    <w:rsid w:val="001B406A"/>
    <w:rsid w:val="001B409D"/>
    <w:rsid w:val="001B41A5"/>
    <w:rsid w:val="001B41FF"/>
    <w:rsid w:val="001B4971"/>
    <w:rsid w:val="001B4CF3"/>
    <w:rsid w:val="001B5366"/>
    <w:rsid w:val="001B5937"/>
    <w:rsid w:val="001B59FC"/>
    <w:rsid w:val="001B5C46"/>
    <w:rsid w:val="001B5D05"/>
    <w:rsid w:val="001B607F"/>
    <w:rsid w:val="001B676C"/>
    <w:rsid w:val="001B6F0C"/>
    <w:rsid w:val="001B7042"/>
    <w:rsid w:val="001B735F"/>
    <w:rsid w:val="001B738F"/>
    <w:rsid w:val="001B75FF"/>
    <w:rsid w:val="001B7A08"/>
    <w:rsid w:val="001B7B26"/>
    <w:rsid w:val="001C0297"/>
    <w:rsid w:val="001C03E6"/>
    <w:rsid w:val="001C0439"/>
    <w:rsid w:val="001C0C3E"/>
    <w:rsid w:val="001C0D1F"/>
    <w:rsid w:val="001C15A2"/>
    <w:rsid w:val="001C1795"/>
    <w:rsid w:val="001C1F6E"/>
    <w:rsid w:val="001C287B"/>
    <w:rsid w:val="001C2BD0"/>
    <w:rsid w:val="001C2C65"/>
    <w:rsid w:val="001C2C75"/>
    <w:rsid w:val="001C3016"/>
    <w:rsid w:val="001C33D1"/>
    <w:rsid w:val="001C3517"/>
    <w:rsid w:val="001C367E"/>
    <w:rsid w:val="001C3920"/>
    <w:rsid w:val="001C3EF0"/>
    <w:rsid w:val="001C4049"/>
    <w:rsid w:val="001C41FC"/>
    <w:rsid w:val="001C4C20"/>
    <w:rsid w:val="001C4ED0"/>
    <w:rsid w:val="001C512E"/>
    <w:rsid w:val="001C53D4"/>
    <w:rsid w:val="001C55AE"/>
    <w:rsid w:val="001C565B"/>
    <w:rsid w:val="001C5683"/>
    <w:rsid w:val="001C5D85"/>
    <w:rsid w:val="001C5E64"/>
    <w:rsid w:val="001C614C"/>
    <w:rsid w:val="001C69C2"/>
    <w:rsid w:val="001C6C1B"/>
    <w:rsid w:val="001C6DCB"/>
    <w:rsid w:val="001C71BD"/>
    <w:rsid w:val="001C7AC3"/>
    <w:rsid w:val="001C7ACE"/>
    <w:rsid w:val="001C7C3D"/>
    <w:rsid w:val="001D0018"/>
    <w:rsid w:val="001D0118"/>
    <w:rsid w:val="001D0ED3"/>
    <w:rsid w:val="001D140A"/>
    <w:rsid w:val="001D146C"/>
    <w:rsid w:val="001D14FE"/>
    <w:rsid w:val="001D1793"/>
    <w:rsid w:val="001D1BCE"/>
    <w:rsid w:val="001D1D24"/>
    <w:rsid w:val="001D1D7F"/>
    <w:rsid w:val="001D27A4"/>
    <w:rsid w:val="001D2D22"/>
    <w:rsid w:val="001D3178"/>
    <w:rsid w:val="001D32D2"/>
    <w:rsid w:val="001D3495"/>
    <w:rsid w:val="001D3719"/>
    <w:rsid w:val="001D4361"/>
    <w:rsid w:val="001D4A25"/>
    <w:rsid w:val="001D4D2D"/>
    <w:rsid w:val="001D510A"/>
    <w:rsid w:val="001D5134"/>
    <w:rsid w:val="001D55B0"/>
    <w:rsid w:val="001D569D"/>
    <w:rsid w:val="001D570E"/>
    <w:rsid w:val="001D59F3"/>
    <w:rsid w:val="001D6076"/>
    <w:rsid w:val="001D6713"/>
    <w:rsid w:val="001D6DB2"/>
    <w:rsid w:val="001D7457"/>
    <w:rsid w:val="001D790A"/>
    <w:rsid w:val="001E0059"/>
    <w:rsid w:val="001E042E"/>
    <w:rsid w:val="001E05F0"/>
    <w:rsid w:val="001E0C7C"/>
    <w:rsid w:val="001E0FD4"/>
    <w:rsid w:val="001E1250"/>
    <w:rsid w:val="001E1396"/>
    <w:rsid w:val="001E1530"/>
    <w:rsid w:val="001E18CF"/>
    <w:rsid w:val="001E1BCB"/>
    <w:rsid w:val="001E1C28"/>
    <w:rsid w:val="001E1C47"/>
    <w:rsid w:val="001E2226"/>
    <w:rsid w:val="001E2AD2"/>
    <w:rsid w:val="001E30F9"/>
    <w:rsid w:val="001E3293"/>
    <w:rsid w:val="001E3BC7"/>
    <w:rsid w:val="001E446D"/>
    <w:rsid w:val="001E4A0B"/>
    <w:rsid w:val="001E4D2B"/>
    <w:rsid w:val="001E4FE8"/>
    <w:rsid w:val="001E57B4"/>
    <w:rsid w:val="001E59ED"/>
    <w:rsid w:val="001E62D2"/>
    <w:rsid w:val="001E6548"/>
    <w:rsid w:val="001E6893"/>
    <w:rsid w:val="001E6E6B"/>
    <w:rsid w:val="001E7022"/>
    <w:rsid w:val="001E7371"/>
    <w:rsid w:val="001E7758"/>
    <w:rsid w:val="001F01FE"/>
    <w:rsid w:val="001F0404"/>
    <w:rsid w:val="001F0992"/>
    <w:rsid w:val="001F09DC"/>
    <w:rsid w:val="001F0A23"/>
    <w:rsid w:val="001F0BAB"/>
    <w:rsid w:val="001F1461"/>
    <w:rsid w:val="001F1D9F"/>
    <w:rsid w:val="001F2490"/>
    <w:rsid w:val="001F2712"/>
    <w:rsid w:val="001F2BF0"/>
    <w:rsid w:val="001F2C9A"/>
    <w:rsid w:val="001F2F79"/>
    <w:rsid w:val="001F30B8"/>
    <w:rsid w:val="001F3329"/>
    <w:rsid w:val="001F352D"/>
    <w:rsid w:val="001F3F70"/>
    <w:rsid w:val="001F40FA"/>
    <w:rsid w:val="001F4153"/>
    <w:rsid w:val="001F49E0"/>
    <w:rsid w:val="001F4CBC"/>
    <w:rsid w:val="001F4CD3"/>
    <w:rsid w:val="001F4EE9"/>
    <w:rsid w:val="001F4FF6"/>
    <w:rsid w:val="001F5434"/>
    <w:rsid w:val="001F590F"/>
    <w:rsid w:val="001F59D9"/>
    <w:rsid w:val="001F5B1F"/>
    <w:rsid w:val="001F61E2"/>
    <w:rsid w:val="001F6BB7"/>
    <w:rsid w:val="001F6C75"/>
    <w:rsid w:val="001F6D21"/>
    <w:rsid w:val="001F6E90"/>
    <w:rsid w:val="001F7ACD"/>
    <w:rsid w:val="001F7F3E"/>
    <w:rsid w:val="002002F7"/>
    <w:rsid w:val="00200354"/>
    <w:rsid w:val="002012BE"/>
    <w:rsid w:val="00201FA4"/>
    <w:rsid w:val="00202B98"/>
    <w:rsid w:val="0020328D"/>
    <w:rsid w:val="002038EA"/>
    <w:rsid w:val="00203962"/>
    <w:rsid w:val="00203B01"/>
    <w:rsid w:val="00203D72"/>
    <w:rsid w:val="00203E62"/>
    <w:rsid w:val="00204A07"/>
    <w:rsid w:val="00204E78"/>
    <w:rsid w:val="002050FD"/>
    <w:rsid w:val="00205317"/>
    <w:rsid w:val="0020600A"/>
    <w:rsid w:val="00206145"/>
    <w:rsid w:val="00206434"/>
    <w:rsid w:val="00206750"/>
    <w:rsid w:val="00206E95"/>
    <w:rsid w:val="002071DE"/>
    <w:rsid w:val="0020730B"/>
    <w:rsid w:val="0020754C"/>
    <w:rsid w:val="002104B3"/>
    <w:rsid w:val="002108F4"/>
    <w:rsid w:val="00210A9D"/>
    <w:rsid w:val="0021137B"/>
    <w:rsid w:val="002118F9"/>
    <w:rsid w:val="002122E5"/>
    <w:rsid w:val="002127CE"/>
    <w:rsid w:val="0021290D"/>
    <w:rsid w:val="00213262"/>
    <w:rsid w:val="0021362F"/>
    <w:rsid w:val="0021402B"/>
    <w:rsid w:val="002142E0"/>
    <w:rsid w:val="0021438E"/>
    <w:rsid w:val="002144F7"/>
    <w:rsid w:val="00214898"/>
    <w:rsid w:val="002149D6"/>
    <w:rsid w:val="002149E9"/>
    <w:rsid w:val="00215C9B"/>
    <w:rsid w:val="0021626F"/>
    <w:rsid w:val="002167A2"/>
    <w:rsid w:val="002170A7"/>
    <w:rsid w:val="002174DC"/>
    <w:rsid w:val="002178BB"/>
    <w:rsid w:val="00217E5F"/>
    <w:rsid w:val="00220465"/>
    <w:rsid w:val="0022051A"/>
    <w:rsid w:val="00220647"/>
    <w:rsid w:val="00220666"/>
    <w:rsid w:val="00220A39"/>
    <w:rsid w:val="00220CA1"/>
    <w:rsid w:val="00220DFF"/>
    <w:rsid w:val="00221064"/>
    <w:rsid w:val="00221066"/>
    <w:rsid w:val="00221AC6"/>
    <w:rsid w:val="00222066"/>
    <w:rsid w:val="00222386"/>
    <w:rsid w:val="00222A6E"/>
    <w:rsid w:val="00223943"/>
    <w:rsid w:val="002239EE"/>
    <w:rsid w:val="00224475"/>
    <w:rsid w:val="00224C74"/>
    <w:rsid w:val="00225106"/>
    <w:rsid w:val="00226179"/>
    <w:rsid w:val="0022618E"/>
    <w:rsid w:val="0022672B"/>
    <w:rsid w:val="00226881"/>
    <w:rsid w:val="00226AD5"/>
    <w:rsid w:val="00226CE6"/>
    <w:rsid w:val="00226D57"/>
    <w:rsid w:val="00226FD6"/>
    <w:rsid w:val="0022712F"/>
    <w:rsid w:val="00227A99"/>
    <w:rsid w:val="00227A9D"/>
    <w:rsid w:val="00227C12"/>
    <w:rsid w:val="00230234"/>
    <w:rsid w:val="0023065E"/>
    <w:rsid w:val="002306A8"/>
    <w:rsid w:val="00230788"/>
    <w:rsid w:val="00230CAE"/>
    <w:rsid w:val="00230E33"/>
    <w:rsid w:val="00230F09"/>
    <w:rsid w:val="002311FD"/>
    <w:rsid w:val="0023145F"/>
    <w:rsid w:val="002318F6"/>
    <w:rsid w:val="00231EAD"/>
    <w:rsid w:val="00232330"/>
    <w:rsid w:val="002326DF"/>
    <w:rsid w:val="00232735"/>
    <w:rsid w:val="00232CE2"/>
    <w:rsid w:val="0023353B"/>
    <w:rsid w:val="00233B53"/>
    <w:rsid w:val="00233BF9"/>
    <w:rsid w:val="0023419A"/>
    <w:rsid w:val="00234479"/>
    <w:rsid w:val="00234638"/>
    <w:rsid w:val="00234783"/>
    <w:rsid w:val="00234785"/>
    <w:rsid w:val="00234786"/>
    <w:rsid w:val="002348F9"/>
    <w:rsid w:val="00234A8D"/>
    <w:rsid w:val="00234B45"/>
    <w:rsid w:val="00234B54"/>
    <w:rsid w:val="00234EA8"/>
    <w:rsid w:val="00234EC2"/>
    <w:rsid w:val="00234F87"/>
    <w:rsid w:val="00235C13"/>
    <w:rsid w:val="00235FB6"/>
    <w:rsid w:val="002361F6"/>
    <w:rsid w:val="00236579"/>
    <w:rsid w:val="00236615"/>
    <w:rsid w:val="002367F5"/>
    <w:rsid w:val="00236BBD"/>
    <w:rsid w:val="00236C0A"/>
    <w:rsid w:val="00236EAA"/>
    <w:rsid w:val="00236F0C"/>
    <w:rsid w:val="002371A6"/>
    <w:rsid w:val="002377AC"/>
    <w:rsid w:val="002379CF"/>
    <w:rsid w:val="00237B9B"/>
    <w:rsid w:val="00237F70"/>
    <w:rsid w:val="00237F9F"/>
    <w:rsid w:val="00240D64"/>
    <w:rsid w:val="00240F3C"/>
    <w:rsid w:val="00240FF2"/>
    <w:rsid w:val="00241067"/>
    <w:rsid w:val="00241678"/>
    <w:rsid w:val="002417A6"/>
    <w:rsid w:val="002418C0"/>
    <w:rsid w:val="0024199D"/>
    <w:rsid w:val="00241C31"/>
    <w:rsid w:val="00241D34"/>
    <w:rsid w:val="00241EA0"/>
    <w:rsid w:val="002424E7"/>
    <w:rsid w:val="0024283B"/>
    <w:rsid w:val="00243110"/>
    <w:rsid w:val="00243432"/>
    <w:rsid w:val="002446E3"/>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D5B"/>
    <w:rsid w:val="00246DEA"/>
    <w:rsid w:val="00246ECE"/>
    <w:rsid w:val="0024714F"/>
    <w:rsid w:val="002473F7"/>
    <w:rsid w:val="002477C0"/>
    <w:rsid w:val="00247891"/>
    <w:rsid w:val="002500C6"/>
    <w:rsid w:val="0025039F"/>
    <w:rsid w:val="0025070A"/>
    <w:rsid w:val="002507E1"/>
    <w:rsid w:val="00250F45"/>
    <w:rsid w:val="00251B79"/>
    <w:rsid w:val="00251CA5"/>
    <w:rsid w:val="00251D06"/>
    <w:rsid w:val="00252429"/>
    <w:rsid w:val="00252E0D"/>
    <w:rsid w:val="002531AF"/>
    <w:rsid w:val="002533A1"/>
    <w:rsid w:val="00253607"/>
    <w:rsid w:val="00253EF1"/>
    <w:rsid w:val="002542EA"/>
    <w:rsid w:val="00254456"/>
    <w:rsid w:val="00254579"/>
    <w:rsid w:val="00254A47"/>
    <w:rsid w:val="00254E6D"/>
    <w:rsid w:val="002556A6"/>
    <w:rsid w:val="002558D6"/>
    <w:rsid w:val="00255CC0"/>
    <w:rsid w:val="00255EBB"/>
    <w:rsid w:val="002568B0"/>
    <w:rsid w:val="00257416"/>
    <w:rsid w:val="002600D9"/>
    <w:rsid w:val="0026023F"/>
    <w:rsid w:val="00260C7B"/>
    <w:rsid w:val="00260D27"/>
    <w:rsid w:val="002623C1"/>
    <w:rsid w:val="00262AB0"/>
    <w:rsid w:val="00262AD9"/>
    <w:rsid w:val="00262CCB"/>
    <w:rsid w:val="00262EB5"/>
    <w:rsid w:val="00263641"/>
    <w:rsid w:val="00263793"/>
    <w:rsid w:val="002644A4"/>
    <w:rsid w:val="002647F8"/>
    <w:rsid w:val="0026485D"/>
    <w:rsid w:val="00265006"/>
    <w:rsid w:val="00265956"/>
    <w:rsid w:val="00265A98"/>
    <w:rsid w:val="00265F71"/>
    <w:rsid w:val="0026634D"/>
    <w:rsid w:val="0026643F"/>
    <w:rsid w:val="00266465"/>
    <w:rsid w:val="002666DC"/>
    <w:rsid w:val="00266A04"/>
    <w:rsid w:val="00267198"/>
    <w:rsid w:val="002671F8"/>
    <w:rsid w:val="00267670"/>
    <w:rsid w:val="00267C95"/>
    <w:rsid w:val="002703D7"/>
    <w:rsid w:val="002705BB"/>
    <w:rsid w:val="00270FEF"/>
    <w:rsid w:val="00271265"/>
    <w:rsid w:val="002718E1"/>
    <w:rsid w:val="00271A1B"/>
    <w:rsid w:val="00271A2A"/>
    <w:rsid w:val="00271E84"/>
    <w:rsid w:val="00272014"/>
    <w:rsid w:val="0027207C"/>
    <w:rsid w:val="00272206"/>
    <w:rsid w:val="00272207"/>
    <w:rsid w:val="00272382"/>
    <w:rsid w:val="0027259A"/>
    <w:rsid w:val="0027299C"/>
    <w:rsid w:val="00272BD0"/>
    <w:rsid w:val="00273014"/>
    <w:rsid w:val="0027331E"/>
    <w:rsid w:val="002737AB"/>
    <w:rsid w:val="00273B5C"/>
    <w:rsid w:val="002745A5"/>
    <w:rsid w:val="002745C2"/>
    <w:rsid w:val="00274AD1"/>
    <w:rsid w:val="00274DD5"/>
    <w:rsid w:val="00275243"/>
    <w:rsid w:val="0027535C"/>
    <w:rsid w:val="0027548E"/>
    <w:rsid w:val="00275E61"/>
    <w:rsid w:val="00276205"/>
    <w:rsid w:val="00276D64"/>
    <w:rsid w:val="00277015"/>
    <w:rsid w:val="00277274"/>
    <w:rsid w:val="00277381"/>
    <w:rsid w:val="00277469"/>
    <w:rsid w:val="002774ED"/>
    <w:rsid w:val="00277D18"/>
    <w:rsid w:val="00277E9C"/>
    <w:rsid w:val="00280172"/>
    <w:rsid w:val="0028074B"/>
    <w:rsid w:val="0028079A"/>
    <w:rsid w:val="00280DB4"/>
    <w:rsid w:val="002812C0"/>
    <w:rsid w:val="00281551"/>
    <w:rsid w:val="00281AC2"/>
    <w:rsid w:val="0028201A"/>
    <w:rsid w:val="00282500"/>
    <w:rsid w:val="00282572"/>
    <w:rsid w:val="0028265B"/>
    <w:rsid w:val="00282E2B"/>
    <w:rsid w:val="00282F28"/>
    <w:rsid w:val="00283144"/>
    <w:rsid w:val="00283262"/>
    <w:rsid w:val="00283370"/>
    <w:rsid w:val="00283A2B"/>
    <w:rsid w:val="00283AB3"/>
    <w:rsid w:val="00284673"/>
    <w:rsid w:val="002846AE"/>
    <w:rsid w:val="0028473C"/>
    <w:rsid w:val="00284C89"/>
    <w:rsid w:val="00284DB7"/>
    <w:rsid w:val="002850AA"/>
    <w:rsid w:val="002851A5"/>
    <w:rsid w:val="00285655"/>
    <w:rsid w:val="00285C9A"/>
    <w:rsid w:val="00285E0A"/>
    <w:rsid w:val="002862AA"/>
    <w:rsid w:val="002862E7"/>
    <w:rsid w:val="00286EA6"/>
    <w:rsid w:val="00286EFA"/>
    <w:rsid w:val="0028734E"/>
    <w:rsid w:val="00290262"/>
    <w:rsid w:val="0029027F"/>
    <w:rsid w:val="002902AD"/>
    <w:rsid w:val="00290588"/>
    <w:rsid w:val="002905FC"/>
    <w:rsid w:val="0029062E"/>
    <w:rsid w:val="0029097C"/>
    <w:rsid w:val="00290FDA"/>
    <w:rsid w:val="0029105D"/>
    <w:rsid w:val="002911A0"/>
    <w:rsid w:val="00291456"/>
    <w:rsid w:val="00291954"/>
    <w:rsid w:val="00291EBB"/>
    <w:rsid w:val="00291EF2"/>
    <w:rsid w:val="00292150"/>
    <w:rsid w:val="00292618"/>
    <w:rsid w:val="00292785"/>
    <w:rsid w:val="00292C79"/>
    <w:rsid w:val="00292E9B"/>
    <w:rsid w:val="00292FDD"/>
    <w:rsid w:val="00293616"/>
    <w:rsid w:val="00293756"/>
    <w:rsid w:val="00294619"/>
    <w:rsid w:val="00294707"/>
    <w:rsid w:val="00294B2D"/>
    <w:rsid w:val="00294B82"/>
    <w:rsid w:val="00294E6B"/>
    <w:rsid w:val="00295178"/>
    <w:rsid w:val="00295557"/>
    <w:rsid w:val="00295EE9"/>
    <w:rsid w:val="00296300"/>
    <w:rsid w:val="00296336"/>
    <w:rsid w:val="00297446"/>
    <w:rsid w:val="00297ABA"/>
    <w:rsid w:val="002A0151"/>
    <w:rsid w:val="002A0436"/>
    <w:rsid w:val="002A06F3"/>
    <w:rsid w:val="002A0844"/>
    <w:rsid w:val="002A0A7E"/>
    <w:rsid w:val="002A0D6D"/>
    <w:rsid w:val="002A145E"/>
    <w:rsid w:val="002A196A"/>
    <w:rsid w:val="002A1A66"/>
    <w:rsid w:val="002A2DAD"/>
    <w:rsid w:val="002A2FB5"/>
    <w:rsid w:val="002A39A7"/>
    <w:rsid w:val="002A40B3"/>
    <w:rsid w:val="002A431D"/>
    <w:rsid w:val="002A44FB"/>
    <w:rsid w:val="002A4988"/>
    <w:rsid w:val="002A49C7"/>
    <w:rsid w:val="002A49F1"/>
    <w:rsid w:val="002A4A44"/>
    <w:rsid w:val="002A4C6A"/>
    <w:rsid w:val="002A4FF7"/>
    <w:rsid w:val="002A503E"/>
    <w:rsid w:val="002A52F2"/>
    <w:rsid w:val="002A5C61"/>
    <w:rsid w:val="002A5DF5"/>
    <w:rsid w:val="002A65B5"/>
    <w:rsid w:val="002A69CD"/>
    <w:rsid w:val="002A6A6E"/>
    <w:rsid w:val="002A6E25"/>
    <w:rsid w:val="002A78BF"/>
    <w:rsid w:val="002A7E75"/>
    <w:rsid w:val="002B02B2"/>
    <w:rsid w:val="002B031B"/>
    <w:rsid w:val="002B0739"/>
    <w:rsid w:val="002B0B66"/>
    <w:rsid w:val="002B1257"/>
    <w:rsid w:val="002B147E"/>
    <w:rsid w:val="002B1E0B"/>
    <w:rsid w:val="002B1F0C"/>
    <w:rsid w:val="002B22BB"/>
    <w:rsid w:val="002B297E"/>
    <w:rsid w:val="002B2B74"/>
    <w:rsid w:val="002B2E45"/>
    <w:rsid w:val="002B2F14"/>
    <w:rsid w:val="002B375B"/>
    <w:rsid w:val="002B3D33"/>
    <w:rsid w:val="002B3E1C"/>
    <w:rsid w:val="002B4026"/>
    <w:rsid w:val="002B424A"/>
    <w:rsid w:val="002B4C3C"/>
    <w:rsid w:val="002B4D35"/>
    <w:rsid w:val="002B4DD7"/>
    <w:rsid w:val="002B5065"/>
    <w:rsid w:val="002B58CF"/>
    <w:rsid w:val="002B5A5F"/>
    <w:rsid w:val="002B5CA2"/>
    <w:rsid w:val="002B5EC6"/>
    <w:rsid w:val="002B658D"/>
    <w:rsid w:val="002B65BE"/>
    <w:rsid w:val="002B673D"/>
    <w:rsid w:val="002B6C35"/>
    <w:rsid w:val="002B6E87"/>
    <w:rsid w:val="002B74A6"/>
    <w:rsid w:val="002B7900"/>
    <w:rsid w:val="002B7999"/>
    <w:rsid w:val="002C05B5"/>
    <w:rsid w:val="002C06DC"/>
    <w:rsid w:val="002C08A0"/>
    <w:rsid w:val="002C19BF"/>
    <w:rsid w:val="002C1BC4"/>
    <w:rsid w:val="002C1C31"/>
    <w:rsid w:val="002C221A"/>
    <w:rsid w:val="002C2C71"/>
    <w:rsid w:val="002C2FC2"/>
    <w:rsid w:val="002C3067"/>
    <w:rsid w:val="002C3925"/>
    <w:rsid w:val="002C3A3C"/>
    <w:rsid w:val="002C3A6E"/>
    <w:rsid w:val="002C410E"/>
    <w:rsid w:val="002C43ED"/>
    <w:rsid w:val="002C48A5"/>
    <w:rsid w:val="002C4CE1"/>
    <w:rsid w:val="002C4E3B"/>
    <w:rsid w:val="002C4FB9"/>
    <w:rsid w:val="002C51E7"/>
    <w:rsid w:val="002C5731"/>
    <w:rsid w:val="002C5BDC"/>
    <w:rsid w:val="002C67F4"/>
    <w:rsid w:val="002C68B7"/>
    <w:rsid w:val="002C69D3"/>
    <w:rsid w:val="002C6B82"/>
    <w:rsid w:val="002C753B"/>
    <w:rsid w:val="002C7606"/>
    <w:rsid w:val="002C79A0"/>
    <w:rsid w:val="002C7A3C"/>
    <w:rsid w:val="002C7AEA"/>
    <w:rsid w:val="002C7EA0"/>
    <w:rsid w:val="002D09FD"/>
    <w:rsid w:val="002D0CE3"/>
    <w:rsid w:val="002D0F55"/>
    <w:rsid w:val="002D122D"/>
    <w:rsid w:val="002D167B"/>
    <w:rsid w:val="002D17FA"/>
    <w:rsid w:val="002D18FA"/>
    <w:rsid w:val="002D1A45"/>
    <w:rsid w:val="002D1B04"/>
    <w:rsid w:val="002D2089"/>
    <w:rsid w:val="002D22B1"/>
    <w:rsid w:val="002D318E"/>
    <w:rsid w:val="002D330E"/>
    <w:rsid w:val="002D334A"/>
    <w:rsid w:val="002D3664"/>
    <w:rsid w:val="002D3EC3"/>
    <w:rsid w:val="002D439D"/>
    <w:rsid w:val="002D46F6"/>
    <w:rsid w:val="002D47F5"/>
    <w:rsid w:val="002D4B15"/>
    <w:rsid w:val="002D4E83"/>
    <w:rsid w:val="002D4F01"/>
    <w:rsid w:val="002D4F46"/>
    <w:rsid w:val="002D5147"/>
    <w:rsid w:val="002D531B"/>
    <w:rsid w:val="002D5523"/>
    <w:rsid w:val="002D5AE2"/>
    <w:rsid w:val="002D5C26"/>
    <w:rsid w:val="002D6292"/>
    <w:rsid w:val="002D636D"/>
    <w:rsid w:val="002D67A2"/>
    <w:rsid w:val="002D6E3D"/>
    <w:rsid w:val="002D714F"/>
    <w:rsid w:val="002D77F4"/>
    <w:rsid w:val="002D7DA4"/>
    <w:rsid w:val="002D7F77"/>
    <w:rsid w:val="002E0397"/>
    <w:rsid w:val="002E070C"/>
    <w:rsid w:val="002E0788"/>
    <w:rsid w:val="002E099A"/>
    <w:rsid w:val="002E0F05"/>
    <w:rsid w:val="002E1410"/>
    <w:rsid w:val="002E14B1"/>
    <w:rsid w:val="002E1568"/>
    <w:rsid w:val="002E1589"/>
    <w:rsid w:val="002E176C"/>
    <w:rsid w:val="002E17B0"/>
    <w:rsid w:val="002E2190"/>
    <w:rsid w:val="002E222A"/>
    <w:rsid w:val="002E29FD"/>
    <w:rsid w:val="002E2F2B"/>
    <w:rsid w:val="002E2FF2"/>
    <w:rsid w:val="002E32A6"/>
    <w:rsid w:val="002E3EAE"/>
    <w:rsid w:val="002E408C"/>
    <w:rsid w:val="002E40A0"/>
    <w:rsid w:val="002E41AC"/>
    <w:rsid w:val="002E42FF"/>
    <w:rsid w:val="002E45ED"/>
    <w:rsid w:val="002E4EDB"/>
    <w:rsid w:val="002E5119"/>
    <w:rsid w:val="002E518A"/>
    <w:rsid w:val="002E5193"/>
    <w:rsid w:val="002E5746"/>
    <w:rsid w:val="002E58CF"/>
    <w:rsid w:val="002E60E8"/>
    <w:rsid w:val="002E63DB"/>
    <w:rsid w:val="002E6727"/>
    <w:rsid w:val="002E6A73"/>
    <w:rsid w:val="002E6BAA"/>
    <w:rsid w:val="002E6BF1"/>
    <w:rsid w:val="002E7697"/>
    <w:rsid w:val="002E77BE"/>
    <w:rsid w:val="002E7EE8"/>
    <w:rsid w:val="002F00B1"/>
    <w:rsid w:val="002F041C"/>
    <w:rsid w:val="002F0493"/>
    <w:rsid w:val="002F095B"/>
    <w:rsid w:val="002F0D32"/>
    <w:rsid w:val="002F11EC"/>
    <w:rsid w:val="002F1231"/>
    <w:rsid w:val="002F13D0"/>
    <w:rsid w:val="002F1797"/>
    <w:rsid w:val="002F187B"/>
    <w:rsid w:val="002F1A6C"/>
    <w:rsid w:val="002F1B21"/>
    <w:rsid w:val="002F1F49"/>
    <w:rsid w:val="002F2386"/>
    <w:rsid w:val="002F23D2"/>
    <w:rsid w:val="002F23F8"/>
    <w:rsid w:val="002F27AB"/>
    <w:rsid w:val="002F3016"/>
    <w:rsid w:val="002F306F"/>
    <w:rsid w:val="002F37BA"/>
    <w:rsid w:val="002F38A7"/>
    <w:rsid w:val="002F39D5"/>
    <w:rsid w:val="002F430D"/>
    <w:rsid w:val="002F4A76"/>
    <w:rsid w:val="002F4E22"/>
    <w:rsid w:val="002F551C"/>
    <w:rsid w:val="002F5607"/>
    <w:rsid w:val="002F588E"/>
    <w:rsid w:val="002F602D"/>
    <w:rsid w:val="002F620D"/>
    <w:rsid w:val="002F62A5"/>
    <w:rsid w:val="002F6859"/>
    <w:rsid w:val="002F6CA1"/>
    <w:rsid w:val="002F7112"/>
    <w:rsid w:val="002F7267"/>
    <w:rsid w:val="002F739E"/>
    <w:rsid w:val="002F7436"/>
    <w:rsid w:val="002F7727"/>
    <w:rsid w:val="002F79B3"/>
    <w:rsid w:val="002F7D1C"/>
    <w:rsid w:val="00300ADD"/>
    <w:rsid w:val="00300B4E"/>
    <w:rsid w:val="00300E61"/>
    <w:rsid w:val="003017FF"/>
    <w:rsid w:val="00301911"/>
    <w:rsid w:val="003019A2"/>
    <w:rsid w:val="00301AB0"/>
    <w:rsid w:val="0030212D"/>
    <w:rsid w:val="003022E3"/>
    <w:rsid w:val="003027EB"/>
    <w:rsid w:val="00302B3E"/>
    <w:rsid w:val="00302C4F"/>
    <w:rsid w:val="00302E0E"/>
    <w:rsid w:val="00303282"/>
    <w:rsid w:val="0030357E"/>
    <w:rsid w:val="003039F8"/>
    <w:rsid w:val="00303DB3"/>
    <w:rsid w:val="00303EDC"/>
    <w:rsid w:val="0030401E"/>
    <w:rsid w:val="00304173"/>
    <w:rsid w:val="0030429D"/>
    <w:rsid w:val="003051CA"/>
    <w:rsid w:val="00305578"/>
    <w:rsid w:val="00305D3C"/>
    <w:rsid w:val="00306580"/>
    <w:rsid w:val="0030668E"/>
    <w:rsid w:val="003069E8"/>
    <w:rsid w:val="00306B8E"/>
    <w:rsid w:val="00306EBB"/>
    <w:rsid w:val="00307C8F"/>
    <w:rsid w:val="00310120"/>
    <w:rsid w:val="003108BC"/>
    <w:rsid w:val="00310C9F"/>
    <w:rsid w:val="00310D3D"/>
    <w:rsid w:val="00310ED6"/>
    <w:rsid w:val="00310F81"/>
    <w:rsid w:val="0031104A"/>
    <w:rsid w:val="0031118E"/>
    <w:rsid w:val="00311536"/>
    <w:rsid w:val="003117D1"/>
    <w:rsid w:val="00312074"/>
    <w:rsid w:val="00312732"/>
    <w:rsid w:val="00312B1C"/>
    <w:rsid w:val="00312E60"/>
    <w:rsid w:val="00312EE6"/>
    <w:rsid w:val="0031341D"/>
    <w:rsid w:val="00313455"/>
    <w:rsid w:val="00314352"/>
    <w:rsid w:val="00314592"/>
    <w:rsid w:val="00314892"/>
    <w:rsid w:val="00314B19"/>
    <w:rsid w:val="003159B7"/>
    <w:rsid w:val="00315AA2"/>
    <w:rsid w:val="00315C68"/>
    <w:rsid w:val="003160D1"/>
    <w:rsid w:val="0031657B"/>
    <w:rsid w:val="00316751"/>
    <w:rsid w:val="003167D5"/>
    <w:rsid w:val="0031687B"/>
    <w:rsid w:val="003169A6"/>
    <w:rsid w:val="00316EFC"/>
    <w:rsid w:val="00317960"/>
    <w:rsid w:val="003179EA"/>
    <w:rsid w:val="00317DCF"/>
    <w:rsid w:val="0032062B"/>
    <w:rsid w:val="00320926"/>
    <w:rsid w:val="00321508"/>
    <w:rsid w:val="00321619"/>
    <w:rsid w:val="003223F3"/>
    <w:rsid w:val="00322647"/>
    <w:rsid w:val="00322668"/>
    <w:rsid w:val="00322680"/>
    <w:rsid w:val="00322954"/>
    <w:rsid w:val="00322B38"/>
    <w:rsid w:val="00322D6E"/>
    <w:rsid w:val="00323017"/>
    <w:rsid w:val="00323896"/>
    <w:rsid w:val="0032394E"/>
    <w:rsid w:val="00323F96"/>
    <w:rsid w:val="0032406C"/>
    <w:rsid w:val="00324414"/>
    <w:rsid w:val="003252A3"/>
    <w:rsid w:val="003257EA"/>
    <w:rsid w:val="00325A00"/>
    <w:rsid w:val="00325AB9"/>
    <w:rsid w:val="00325D0B"/>
    <w:rsid w:val="00326080"/>
    <w:rsid w:val="0032652D"/>
    <w:rsid w:val="00326663"/>
    <w:rsid w:val="0032667C"/>
    <w:rsid w:val="0032696B"/>
    <w:rsid w:val="00326A25"/>
    <w:rsid w:val="00326C40"/>
    <w:rsid w:val="00326E1D"/>
    <w:rsid w:val="00326E1E"/>
    <w:rsid w:val="00326E3D"/>
    <w:rsid w:val="00326E47"/>
    <w:rsid w:val="00327047"/>
    <w:rsid w:val="0032707C"/>
    <w:rsid w:val="00327470"/>
    <w:rsid w:val="0032758E"/>
    <w:rsid w:val="003275DE"/>
    <w:rsid w:val="0033002E"/>
    <w:rsid w:val="003300A9"/>
    <w:rsid w:val="003300E0"/>
    <w:rsid w:val="0033026F"/>
    <w:rsid w:val="00330341"/>
    <w:rsid w:val="0033061D"/>
    <w:rsid w:val="003309E5"/>
    <w:rsid w:val="003309E7"/>
    <w:rsid w:val="00330EB3"/>
    <w:rsid w:val="00330F64"/>
    <w:rsid w:val="00331412"/>
    <w:rsid w:val="003314F1"/>
    <w:rsid w:val="003316FE"/>
    <w:rsid w:val="0033178C"/>
    <w:rsid w:val="00331945"/>
    <w:rsid w:val="00331A7B"/>
    <w:rsid w:val="00331B92"/>
    <w:rsid w:val="00331D20"/>
    <w:rsid w:val="00332103"/>
    <w:rsid w:val="003325A4"/>
    <w:rsid w:val="00333439"/>
    <w:rsid w:val="00333A79"/>
    <w:rsid w:val="00333B07"/>
    <w:rsid w:val="0033428F"/>
    <w:rsid w:val="003342BE"/>
    <w:rsid w:val="0033432A"/>
    <w:rsid w:val="00335127"/>
    <w:rsid w:val="00335182"/>
    <w:rsid w:val="003351D5"/>
    <w:rsid w:val="00335708"/>
    <w:rsid w:val="00335C4C"/>
    <w:rsid w:val="00336645"/>
    <w:rsid w:val="00336A7E"/>
    <w:rsid w:val="00336AB0"/>
    <w:rsid w:val="00336B6B"/>
    <w:rsid w:val="00336EBA"/>
    <w:rsid w:val="00337159"/>
    <w:rsid w:val="0033751E"/>
    <w:rsid w:val="00337856"/>
    <w:rsid w:val="003379F6"/>
    <w:rsid w:val="0034020D"/>
    <w:rsid w:val="0034060B"/>
    <w:rsid w:val="003406B3"/>
    <w:rsid w:val="00340EA6"/>
    <w:rsid w:val="00340F4C"/>
    <w:rsid w:val="0034104E"/>
    <w:rsid w:val="0034137C"/>
    <w:rsid w:val="00341A3E"/>
    <w:rsid w:val="00341C08"/>
    <w:rsid w:val="0034215F"/>
    <w:rsid w:val="0034223A"/>
    <w:rsid w:val="00342282"/>
    <w:rsid w:val="003424E0"/>
    <w:rsid w:val="0034257A"/>
    <w:rsid w:val="00342826"/>
    <w:rsid w:val="00342D14"/>
    <w:rsid w:val="00343471"/>
    <w:rsid w:val="003435AF"/>
    <w:rsid w:val="00343FB9"/>
    <w:rsid w:val="003441DD"/>
    <w:rsid w:val="003444DD"/>
    <w:rsid w:val="0034476E"/>
    <w:rsid w:val="003448F4"/>
    <w:rsid w:val="00344CA4"/>
    <w:rsid w:val="00344D7E"/>
    <w:rsid w:val="00344FA8"/>
    <w:rsid w:val="0034555B"/>
    <w:rsid w:val="0034556B"/>
    <w:rsid w:val="003463A9"/>
    <w:rsid w:val="003465B2"/>
    <w:rsid w:val="00346AA1"/>
    <w:rsid w:val="00346DBD"/>
    <w:rsid w:val="003471A0"/>
    <w:rsid w:val="00347223"/>
    <w:rsid w:val="003472BB"/>
    <w:rsid w:val="00347320"/>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EF0"/>
    <w:rsid w:val="003521B9"/>
    <w:rsid w:val="00352304"/>
    <w:rsid w:val="00352811"/>
    <w:rsid w:val="0035291B"/>
    <w:rsid w:val="00352F19"/>
    <w:rsid w:val="00352F75"/>
    <w:rsid w:val="0035306B"/>
    <w:rsid w:val="00353280"/>
    <w:rsid w:val="003536BD"/>
    <w:rsid w:val="00353892"/>
    <w:rsid w:val="00353D55"/>
    <w:rsid w:val="00354781"/>
    <w:rsid w:val="00354A9B"/>
    <w:rsid w:val="00354CF4"/>
    <w:rsid w:val="00354EE8"/>
    <w:rsid w:val="00354FF4"/>
    <w:rsid w:val="0035517D"/>
    <w:rsid w:val="003553EF"/>
    <w:rsid w:val="00355436"/>
    <w:rsid w:val="003558E7"/>
    <w:rsid w:val="00355CDA"/>
    <w:rsid w:val="00355EC2"/>
    <w:rsid w:val="00355FB7"/>
    <w:rsid w:val="003561BC"/>
    <w:rsid w:val="003569F4"/>
    <w:rsid w:val="00356C1C"/>
    <w:rsid w:val="00356DB8"/>
    <w:rsid w:val="00357492"/>
    <w:rsid w:val="00357A13"/>
    <w:rsid w:val="00357B74"/>
    <w:rsid w:val="00357EBF"/>
    <w:rsid w:val="00357FB3"/>
    <w:rsid w:val="00360D30"/>
    <w:rsid w:val="00360E20"/>
    <w:rsid w:val="00360EEF"/>
    <w:rsid w:val="00360F04"/>
    <w:rsid w:val="00361191"/>
    <w:rsid w:val="0036129C"/>
    <w:rsid w:val="00361DBF"/>
    <w:rsid w:val="00361E12"/>
    <w:rsid w:val="00361F28"/>
    <w:rsid w:val="00361FF6"/>
    <w:rsid w:val="00362708"/>
    <w:rsid w:val="00362B39"/>
    <w:rsid w:val="00363104"/>
    <w:rsid w:val="0036322E"/>
    <w:rsid w:val="003637AD"/>
    <w:rsid w:val="00363BAA"/>
    <w:rsid w:val="00363C85"/>
    <w:rsid w:val="00363D45"/>
    <w:rsid w:val="003640C2"/>
    <w:rsid w:val="00364210"/>
    <w:rsid w:val="00364C07"/>
    <w:rsid w:val="00364C1B"/>
    <w:rsid w:val="00364F42"/>
    <w:rsid w:val="00365596"/>
    <w:rsid w:val="0036572B"/>
    <w:rsid w:val="00365F62"/>
    <w:rsid w:val="0036658E"/>
    <w:rsid w:val="00366740"/>
    <w:rsid w:val="00366AA4"/>
    <w:rsid w:val="00366B54"/>
    <w:rsid w:val="00366F4C"/>
    <w:rsid w:val="0036791B"/>
    <w:rsid w:val="00367FF8"/>
    <w:rsid w:val="003706DD"/>
    <w:rsid w:val="00370AE2"/>
    <w:rsid w:val="00370D45"/>
    <w:rsid w:val="00370F08"/>
    <w:rsid w:val="003711FC"/>
    <w:rsid w:val="0037120D"/>
    <w:rsid w:val="00371390"/>
    <w:rsid w:val="0037148B"/>
    <w:rsid w:val="0037168F"/>
    <w:rsid w:val="00371953"/>
    <w:rsid w:val="00372626"/>
    <w:rsid w:val="00372AB5"/>
    <w:rsid w:val="0037355E"/>
    <w:rsid w:val="003736B6"/>
    <w:rsid w:val="003739FD"/>
    <w:rsid w:val="00373FE1"/>
    <w:rsid w:val="00374088"/>
    <w:rsid w:val="0037422F"/>
    <w:rsid w:val="00374434"/>
    <w:rsid w:val="00374541"/>
    <w:rsid w:val="003747D7"/>
    <w:rsid w:val="00374953"/>
    <w:rsid w:val="0037500C"/>
    <w:rsid w:val="00375139"/>
    <w:rsid w:val="003756D3"/>
    <w:rsid w:val="00375DCB"/>
    <w:rsid w:val="003762CC"/>
    <w:rsid w:val="0037683F"/>
    <w:rsid w:val="00376B78"/>
    <w:rsid w:val="00376BE0"/>
    <w:rsid w:val="00376F23"/>
    <w:rsid w:val="003771F3"/>
    <w:rsid w:val="0037731A"/>
    <w:rsid w:val="003774C9"/>
    <w:rsid w:val="003777A2"/>
    <w:rsid w:val="00377889"/>
    <w:rsid w:val="00377B97"/>
    <w:rsid w:val="00377DCD"/>
    <w:rsid w:val="00380A95"/>
    <w:rsid w:val="00380BD3"/>
    <w:rsid w:val="00380CA4"/>
    <w:rsid w:val="00380D17"/>
    <w:rsid w:val="0038119A"/>
    <w:rsid w:val="0038135B"/>
    <w:rsid w:val="00381D55"/>
    <w:rsid w:val="00381EFA"/>
    <w:rsid w:val="00382226"/>
    <w:rsid w:val="00382323"/>
    <w:rsid w:val="003828BF"/>
    <w:rsid w:val="0038290A"/>
    <w:rsid w:val="00382CBC"/>
    <w:rsid w:val="00382DD9"/>
    <w:rsid w:val="0038348A"/>
    <w:rsid w:val="0038395D"/>
    <w:rsid w:val="00383BBE"/>
    <w:rsid w:val="00383C91"/>
    <w:rsid w:val="00383DCC"/>
    <w:rsid w:val="003841AF"/>
    <w:rsid w:val="0038476E"/>
    <w:rsid w:val="00384826"/>
    <w:rsid w:val="00385045"/>
    <w:rsid w:val="003851F8"/>
    <w:rsid w:val="00385331"/>
    <w:rsid w:val="00385415"/>
    <w:rsid w:val="0038561A"/>
    <w:rsid w:val="0038578D"/>
    <w:rsid w:val="003858AE"/>
    <w:rsid w:val="00385976"/>
    <w:rsid w:val="00385B24"/>
    <w:rsid w:val="00385B31"/>
    <w:rsid w:val="00385B46"/>
    <w:rsid w:val="00385C91"/>
    <w:rsid w:val="00386639"/>
    <w:rsid w:val="00386829"/>
    <w:rsid w:val="003868C3"/>
    <w:rsid w:val="00386B73"/>
    <w:rsid w:val="00386BDB"/>
    <w:rsid w:val="00386C39"/>
    <w:rsid w:val="00386E41"/>
    <w:rsid w:val="00386F37"/>
    <w:rsid w:val="00386FA6"/>
    <w:rsid w:val="003870B5"/>
    <w:rsid w:val="003875EB"/>
    <w:rsid w:val="00387747"/>
    <w:rsid w:val="00387DA3"/>
    <w:rsid w:val="00390445"/>
    <w:rsid w:val="0039046C"/>
    <w:rsid w:val="0039065E"/>
    <w:rsid w:val="003906F5"/>
    <w:rsid w:val="00390E72"/>
    <w:rsid w:val="003910B8"/>
    <w:rsid w:val="00391203"/>
    <w:rsid w:val="00391531"/>
    <w:rsid w:val="00391737"/>
    <w:rsid w:val="003918E9"/>
    <w:rsid w:val="00391918"/>
    <w:rsid w:val="003919D7"/>
    <w:rsid w:val="003921A7"/>
    <w:rsid w:val="003923D0"/>
    <w:rsid w:val="0039263B"/>
    <w:rsid w:val="00392F29"/>
    <w:rsid w:val="00392F4D"/>
    <w:rsid w:val="0039303A"/>
    <w:rsid w:val="00393060"/>
    <w:rsid w:val="00393666"/>
    <w:rsid w:val="003937CF"/>
    <w:rsid w:val="003938FF"/>
    <w:rsid w:val="003939CC"/>
    <w:rsid w:val="00393B52"/>
    <w:rsid w:val="00393F23"/>
    <w:rsid w:val="0039441C"/>
    <w:rsid w:val="00394C96"/>
    <w:rsid w:val="0039524A"/>
    <w:rsid w:val="003957C7"/>
    <w:rsid w:val="00395FAB"/>
    <w:rsid w:val="00396E40"/>
    <w:rsid w:val="003970CC"/>
    <w:rsid w:val="00397416"/>
    <w:rsid w:val="00397737"/>
    <w:rsid w:val="0039774D"/>
    <w:rsid w:val="00397EC0"/>
    <w:rsid w:val="003A0235"/>
    <w:rsid w:val="003A0596"/>
    <w:rsid w:val="003A06F2"/>
    <w:rsid w:val="003A0CB0"/>
    <w:rsid w:val="003A0F5C"/>
    <w:rsid w:val="003A0FD5"/>
    <w:rsid w:val="003A1D28"/>
    <w:rsid w:val="003A1D4A"/>
    <w:rsid w:val="003A21B0"/>
    <w:rsid w:val="003A2716"/>
    <w:rsid w:val="003A28D2"/>
    <w:rsid w:val="003A2A8A"/>
    <w:rsid w:val="003A2D9D"/>
    <w:rsid w:val="003A2F98"/>
    <w:rsid w:val="003A335E"/>
    <w:rsid w:val="003A3378"/>
    <w:rsid w:val="003A3426"/>
    <w:rsid w:val="003A344D"/>
    <w:rsid w:val="003A369E"/>
    <w:rsid w:val="003A4056"/>
    <w:rsid w:val="003A40F5"/>
    <w:rsid w:val="003A41E4"/>
    <w:rsid w:val="003A44E5"/>
    <w:rsid w:val="003A466C"/>
    <w:rsid w:val="003A5008"/>
    <w:rsid w:val="003A5264"/>
    <w:rsid w:val="003A56D2"/>
    <w:rsid w:val="003A59A7"/>
    <w:rsid w:val="003A5EED"/>
    <w:rsid w:val="003A6D53"/>
    <w:rsid w:val="003A6DDF"/>
    <w:rsid w:val="003A6E09"/>
    <w:rsid w:val="003A7021"/>
    <w:rsid w:val="003A72AE"/>
    <w:rsid w:val="003A7610"/>
    <w:rsid w:val="003A77B9"/>
    <w:rsid w:val="003A7959"/>
    <w:rsid w:val="003B00D6"/>
    <w:rsid w:val="003B07D6"/>
    <w:rsid w:val="003B08EE"/>
    <w:rsid w:val="003B0BB0"/>
    <w:rsid w:val="003B11C9"/>
    <w:rsid w:val="003B13A8"/>
    <w:rsid w:val="003B1408"/>
    <w:rsid w:val="003B1594"/>
    <w:rsid w:val="003B1E36"/>
    <w:rsid w:val="003B1E8B"/>
    <w:rsid w:val="003B1F65"/>
    <w:rsid w:val="003B2078"/>
    <w:rsid w:val="003B20CB"/>
    <w:rsid w:val="003B226A"/>
    <w:rsid w:val="003B2468"/>
    <w:rsid w:val="003B278F"/>
    <w:rsid w:val="003B2913"/>
    <w:rsid w:val="003B2CCE"/>
    <w:rsid w:val="003B33F3"/>
    <w:rsid w:val="003B37FF"/>
    <w:rsid w:val="003B3EB1"/>
    <w:rsid w:val="003B3F39"/>
    <w:rsid w:val="003B41AC"/>
    <w:rsid w:val="003B44C0"/>
    <w:rsid w:val="003B5308"/>
    <w:rsid w:val="003B5370"/>
    <w:rsid w:val="003B54EA"/>
    <w:rsid w:val="003B5A4F"/>
    <w:rsid w:val="003B5E87"/>
    <w:rsid w:val="003B5EF6"/>
    <w:rsid w:val="003B5F95"/>
    <w:rsid w:val="003B6272"/>
    <w:rsid w:val="003B638A"/>
    <w:rsid w:val="003B64A8"/>
    <w:rsid w:val="003B6F57"/>
    <w:rsid w:val="003B72A9"/>
    <w:rsid w:val="003B736B"/>
    <w:rsid w:val="003B74EE"/>
    <w:rsid w:val="003B75ED"/>
    <w:rsid w:val="003B7977"/>
    <w:rsid w:val="003B7C39"/>
    <w:rsid w:val="003C00BB"/>
    <w:rsid w:val="003C0A9E"/>
    <w:rsid w:val="003C0C95"/>
    <w:rsid w:val="003C12AE"/>
    <w:rsid w:val="003C12E7"/>
    <w:rsid w:val="003C1993"/>
    <w:rsid w:val="003C1F5F"/>
    <w:rsid w:val="003C2011"/>
    <w:rsid w:val="003C21C2"/>
    <w:rsid w:val="003C2740"/>
    <w:rsid w:val="003C2EA7"/>
    <w:rsid w:val="003C317D"/>
    <w:rsid w:val="003C31CE"/>
    <w:rsid w:val="003C3524"/>
    <w:rsid w:val="003C3BB9"/>
    <w:rsid w:val="003C3CE0"/>
    <w:rsid w:val="003C401B"/>
    <w:rsid w:val="003C4085"/>
    <w:rsid w:val="003C4263"/>
    <w:rsid w:val="003C42BE"/>
    <w:rsid w:val="003C485C"/>
    <w:rsid w:val="003C516F"/>
    <w:rsid w:val="003C5A57"/>
    <w:rsid w:val="003C5FDF"/>
    <w:rsid w:val="003C6002"/>
    <w:rsid w:val="003C6443"/>
    <w:rsid w:val="003C6948"/>
    <w:rsid w:val="003C6B20"/>
    <w:rsid w:val="003C6F4E"/>
    <w:rsid w:val="003C71CA"/>
    <w:rsid w:val="003C75D9"/>
    <w:rsid w:val="003C762D"/>
    <w:rsid w:val="003C7686"/>
    <w:rsid w:val="003C78D5"/>
    <w:rsid w:val="003C7BA8"/>
    <w:rsid w:val="003C7BEB"/>
    <w:rsid w:val="003C7D91"/>
    <w:rsid w:val="003D017B"/>
    <w:rsid w:val="003D055B"/>
    <w:rsid w:val="003D0632"/>
    <w:rsid w:val="003D09F0"/>
    <w:rsid w:val="003D11F5"/>
    <w:rsid w:val="003D1287"/>
    <w:rsid w:val="003D1755"/>
    <w:rsid w:val="003D1B7B"/>
    <w:rsid w:val="003D1E92"/>
    <w:rsid w:val="003D2501"/>
    <w:rsid w:val="003D268F"/>
    <w:rsid w:val="003D28E0"/>
    <w:rsid w:val="003D2A62"/>
    <w:rsid w:val="003D2C84"/>
    <w:rsid w:val="003D2DA1"/>
    <w:rsid w:val="003D2E2E"/>
    <w:rsid w:val="003D3306"/>
    <w:rsid w:val="003D3607"/>
    <w:rsid w:val="003D36A8"/>
    <w:rsid w:val="003D3FFF"/>
    <w:rsid w:val="003D41D3"/>
    <w:rsid w:val="003D47FC"/>
    <w:rsid w:val="003D486C"/>
    <w:rsid w:val="003D57FC"/>
    <w:rsid w:val="003D5A17"/>
    <w:rsid w:val="003D5DF1"/>
    <w:rsid w:val="003D62E7"/>
    <w:rsid w:val="003D657A"/>
    <w:rsid w:val="003D6A0E"/>
    <w:rsid w:val="003D6C9D"/>
    <w:rsid w:val="003D6F4F"/>
    <w:rsid w:val="003D6F6A"/>
    <w:rsid w:val="003D7015"/>
    <w:rsid w:val="003D77F2"/>
    <w:rsid w:val="003D78C8"/>
    <w:rsid w:val="003D7C5E"/>
    <w:rsid w:val="003D7E76"/>
    <w:rsid w:val="003E0AF5"/>
    <w:rsid w:val="003E0BCF"/>
    <w:rsid w:val="003E0C61"/>
    <w:rsid w:val="003E0F27"/>
    <w:rsid w:val="003E13AC"/>
    <w:rsid w:val="003E14B5"/>
    <w:rsid w:val="003E17ED"/>
    <w:rsid w:val="003E25E8"/>
    <w:rsid w:val="003E2AF4"/>
    <w:rsid w:val="003E3330"/>
    <w:rsid w:val="003E3F13"/>
    <w:rsid w:val="003E3F62"/>
    <w:rsid w:val="003E3FF8"/>
    <w:rsid w:val="003E4221"/>
    <w:rsid w:val="003E4A04"/>
    <w:rsid w:val="003E58E3"/>
    <w:rsid w:val="003E5CED"/>
    <w:rsid w:val="003E6157"/>
    <w:rsid w:val="003E62FC"/>
    <w:rsid w:val="003E64CE"/>
    <w:rsid w:val="003E6C7B"/>
    <w:rsid w:val="003E6E7F"/>
    <w:rsid w:val="003E71F2"/>
    <w:rsid w:val="003E73D9"/>
    <w:rsid w:val="003E7570"/>
    <w:rsid w:val="003E7BD9"/>
    <w:rsid w:val="003F01B3"/>
    <w:rsid w:val="003F0549"/>
    <w:rsid w:val="003F0703"/>
    <w:rsid w:val="003F09EF"/>
    <w:rsid w:val="003F0DF2"/>
    <w:rsid w:val="003F0EE0"/>
    <w:rsid w:val="003F0FD5"/>
    <w:rsid w:val="003F102D"/>
    <w:rsid w:val="003F13E0"/>
    <w:rsid w:val="003F15A6"/>
    <w:rsid w:val="003F18A9"/>
    <w:rsid w:val="003F2241"/>
    <w:rsid w:val="003F293C"/>
    <w:rsid w:val="003F2DA5"/>
    <w:rsid w:val="003F2DA9"/>
    <w:rsid w:val="003F2EF4"/>
    <w:rsid w:val="003F36FC"/>
    <w:rsid w:val="003F3726"/>
    <w:rsid w:val="003F3763"/>
    <w:rsid w:val="003F3C2F"/>
    <w:rsid w:val="003F3EF1"/>
    <w:rsid w:val="003F4110"/>
    <w:rsid w:val="003F4156"/>
    <w:rsid w:val="003F46DD"/>
    <w:rsid w:val="003F47C2"/>
    <w:rsid w:val="003F4B79"/>
    <w:rsid w:val="003F4C6E"/>
    <w:rsid w:val="003F512F"/>
    <w:rsid w:val="003F5C51"/>
    <w:rsid w:val="003F5E6E"/>
    <w:rsid w:val="003F63DC"/>
    <w:rsid w:val="003F6635"/>
    <w:rsid w:val="003F682E"/>
    <w:rsid w:val="003F6942"/>
    <w:rsid w:val="003F69CD"/>
    <w:rsid w:val="003F6AC4"/>
    <w:rsid w:val="003F6D28"/>
    <w:rsid w:val="003F6FA3"/>
    <w:rsid w:val="003F71B8"/>
    <w:rsid w:val="003F796C"/>
    <w:rsid w:val="003F7F64"/>
    <w:rsid w:val="00400221"/>
    <w:rsid w:val="00400264"/>
    <w:rsid w:val="004006AF"/>
    <w:rsid w:val="00400A7B"/>
    <w:rsid w:val="00400B09"/>
    <w:rsid w:val="00400F84"/>
    <w:rsid w:val="004010F0"/>
    <w:rsid w:val="00401340"/>
    <w:rsid w:val="00401565"/>
    <w:rsid w:val="0040167D"/>
    <w:rsid w:val="00401960"/>
    <w:rsid w:val="00401EBE"/>
    <w:rsid w:val="00401EDA"/>
    <w:rsid w:val="00401EEC"/>
    <w:rsid w:val="00402028"/>
    <w:rsid w:val="004020E9"/>
    <w:rsid w:val="0040211E"/>
    <w:rsid w:val="00402282"/>
    <w:rsid w:val="00402552"/>
    <w:rsid w:val="00402E07"/>
    <w:rsid w:val="004031F9"/>
    <w:rsid w:val="00403260"/>
    <w:rsid w:val="00403967"/>
    <w:rsid w:val="00403A6E"/>
    <w:rsid w:val="00403E6D"/>
    <w:rsid w:val="00403FDE"/>
    <w:rsid w:val="00404308"/>
    <w:rsid w:val="0040460A"/>
    <w:rsid w:val="00404876"/>
    <w:rsid w:val="00404E68"/>
    <w:rsid w:val="00405113"/>
    <w:rsid w:val="00405861"/>
    <w:rsid w:val="004058FF"/>
    <w:rsid w:val="00405E12"/>
    <w:rsid w:val="00406737"/>
    <w:rsid w:val="0040688B"/>
    <w:rsid w:val="00406E84"/>
    <w:rsid w:val="00406EFB"/>
    <w:rsid w:val="00407810"/>
    <w:rsid w:val="00407A3B"/>
    <w:rsid w:val="00407E8B"/>
    <w:rsid w:val="00407EE2"/>
    <w:rsid w:val="0041021F"/>
    <w:rsid w:val="0041064A"/>
    <w:rsid w:val="004106FA"/>
    <w:rsid w:val="00410E33"/>
    <w:rsid w:val="004119E7"/>
    <w:rsid w:val="00411C0C"/>
    <w:rsid w:val="00412011"/>
    <w:rsid w:val="004123C1"/>
    <w:rsid w:val="00412598"/>
    <w:rsid w:val="00412774"/>
    <w:rsid w:val="00412EAF"/>
    <w:rsid w:val="00412F2E"/>
    <w:rsid w:val="0041372C"/>
    <w:rsid w:val="0041391F"/>
    <w:rsid w:val="00413C77"/>
    <w:rsid w:val="00413DE5"/>
    <w:rsid w:val="0041411B"/>
    <w:rsid w:val="004141F9"/>
    <w:rsid w:val="0041447C"/>
    <w:rsid w:val="00414AA5"/>
    <w:rsid w:val="00414ADB"/>
    <w:rsid w:val="00414C50"/>
    <w:rsid w:val="00414C67"/>
    <w:rsid w:val="004153B7"/>
    <w:rsid w:val="0041546F"/>
    <w:rsid w:val="004154A2"/>
    <w:rsid w:val="00415600"/>
    <w:rsid w:val="0041576E"/>
    <w:rsid w:val="00415CCB"/>
    <w:rsid w:val="00415F58"/>
    <w:rsid w:val="00415F84"/>
    <w:rsid w:val="00416103"/>
    <w:rsid w:val="00416752"/>
    <w:rsid w:val="00416881"/>
    <w:rsid w:val="00416977"/>
    <w:rsid w:val="004178F9"/>
    <w:rsid w:val="00417ADB"/>
    <w:rsid w:val="00417D31"/>
    <w:rsid w:val="00417D9F"/>
    <w:rsid w:val="00417FEF"/>
    <w:rsid w:val="004204AE"/>
    <w:rsid w:val="004204D8"/>
    <w:rsid w:val="00420593"/>
    <w:rsid w:val="004205C5"/>
    <w:rsid w:val="004206B4"/>
    <w:rsid w:val="00420706"/>
    <w:rsid w:val="004208A2"/>
    <w:rsid w:val="00420978"/>
    <w:rsid w:val="00420F5E"/>
    <w:rsid w:val="00421169"/>
    <w:rsid w:val="0042119A"/>
    <w:rsid w:val="0042123D"/>
    <w:rsid w:val="00421C74"/>
    <w:rsid w:val="00421E51"/>
    <w:rsid w:val="00421EE4"/>
    <w:rsid w:val="00422021"/>
    <w:rsid w:val="0042252D"/>
    <w:rsid w:val="00422D56"/>
    <w:rsid w:val="00422DA1"/>
    <w:rsid w:val="00422F65"/>
    <w:rsid w:val="0042329F"/>
    <w:rsid w:val="00423F58"/>
    <w:rsid w:val="00424001"/>
    <w:rsid w:val="0042408E"/>
    <w:rsid w:val="00424279"/>
    <w:rsid w:val="00424440"/>
    <w:rsid w:val="0042463B"/>
    <w:rsid w:val="0042487C"/>
    <w:rsid w:val="00424FA3"/>
    <w:rsid w:val="0042558B"/>
    <w:rsid w:val="004255D4"/>
    <w:rsid w:val="0042577A"/>
    <w:rsid w:val="0042588E"/>
    <w:rsid w:val="00425DB8"/>
    <w:rsid w:val="00426479"/>
    <w:rsid w:val="004264E4"/>
    <w:rsid w:val="004264F0"/>
    <w:rsid w:val="00426975"/>
    <w:rsid w:val="00426D24"/>
    <w:rsid w:val="00427166"/>
    <w:rsid w:val="00427879"/>
    <w:rsid w:val="00427947"/>
    <w:rsid w:val="00427F51"/>
    <w:rsid w:val="00430065"/>
    <w:rsid w:val="004300DE"/>
    <w:rsid w:val="004305D8"/>
    <w:rsid w:val="00430650"/>
    <w:rsid w:val="00430AC1"/>
    <w:rsid w:val="00430D12"/>
    <w:rsid w:val="00431006"/>
    <w:rsid w:val="004311F3"/>
    <w:rsid w:val="00431260"/>
    <w:rsid w:val="00431511"/>
    <w:rsid w:val="00431661"/>
    <w:rsid w:val="004317A8"/>
    <w:rsid w:val="00431BCE"/>
    <w:rsid w:val="00431E1F"/>
    <w:rsid w:val="00431F47"/>
    <w:rsid w:val="00432648"/>
    <w:rsid w:val="00432BD7"/>
    <w:rsid w:val="0043386C"/>
    <w:rsid w:val="004338F7"/>
    <w:rsid w:val="00433C55"/>
    <w:rsid w:val="004340DD"/>
    <w:rsid w:val="004340E0"/>
    <w:rsid w:val="00434936"/>
    <w:rsid w:val="0043519A"/>
    <w:rsid w:val="004358C7"/>
    <w:rsid w:val="00436034"/>
    <w:rsid w:val="0043609C"/>
    <w:rsid w:val="00436251"/>
    <w:rsid w:val="00437057"/>
    <w:rsid w:val="0043714A"/>
    <w:rsid w:val="0043788F"/>
    <w:rsid w:val="00437D73"/>
    <w:rsid w:val="00437F15"/>
    <w:rsid w:val="00437FB3"/>
    <w:rsid w:val="004401E3"/>
    <w:rsid w:val="0044072B"/>
    <w:rsid w:val="00440830"/>
    <w:rsid w:val="00440849"/>
    <w:rsid w:val="004410AA"/>
    <w:rsid w:val="0044156A"/>
    <w:rsid w:val="00442279"/>
    <w:rsid w:val="00442F17"/>
    <w:rsid w:val="0044310A"/>
    <w:rsid w:val="004439E0"/>
    <w:rsid w:val="0044412B"/>
    <w:rsid w:val="00444393"/>
    <w:rsid w:val="004448B4"/>
    <w:rsid w:val="00445133"/>
    <w:rsid w:val="00445147"/>
    <w:rsid w:val="00445213"/>
    <w:rsid w:val="0044624D"/>
    <w:rsid w:val="004466D0"/>
    <w:rsid w:val="004469CB"/>
    <w:rsid w:val="00446D1B"/>
    <w:rsid w:val="004471AB"/>
    <w:rsid w:val="00447E34"/>
    <w:rsid w:val="0045061A"/>
    <w:rsid w:val="00450697"/>
    <w:rsid w:val="00451891"/>
    <w:rsid w:val="00451D98"/>
    <w:rsid w:val="0045212D"/>
    <w:rsid w:val="004521D0"/>
    <w:rsid w:val="004527A4"/>
    <w:rsid w:val="00452A78"/>
    <w:rsid w:val="00452C92"/>
    <w:rsid w:val="00452EF0"/>
    <w:rsid w:val="0045351D"/>
    <w:rsid w:val="004536B3"/>
    <w:rsid w:val="0045393A"/>
    <w:rsid w:val="00453B91"/>
    <w:rsid w:val="00453D99"/>
    <w:rsid w:val="0045491E"/>
    <w:rsid w:val="00454C0F"/>
    <w:rsid w:val="00455094"/>
    <w:rsid w:val="0045516C"/>
    <w:rsid w:val="00455458"/>
    <w:rsid w:val="00455627"/>
    <w:rsid w:val="00455AB9"/>
    <w:rsid w:val="00455ACD"/>
    <w:rsid w:val="00455D0F"/>
    <w:rsid w:val="00455D99"/>
    <w:rsid w:val="00456196"/>
    <w:rsid w:val="004565B0"/>
    <w:rsid w:val="00456A1D"/>
    <w:rsid w:val="0045787D"/>
    <w:rsid w:val="00460024"/>
    <w:rsid w:val="004602C3"/>
    <w:rsid w:val="0046035C"/>
    <w:rsid w:val="004605EF"/>
    <w:rsid w:val="00460607"/>
    <w:rsid w:val="00460660"/>
    <w:rsid w:val="00460866"/>
    <w:rsid w:val="0046099A"/>
    <w:rsid w:val="00460AD5"/>
    <w:rsid w:val="004612D0"/>
    <w:rsid w:val="0046140E"/>
    <w:rsid w:val="00461456"/>
    <w:rsid w:val="004617D4"/>
    <w:rsid w:val="00461A42"/>
    <w:rsid w:val="00461E6C"/>
    <w:rsid w:val="004624C0"/>
    <w:rsid w:val="004625AD"/>
    <w:rsid w:val="004626DF"/>
    <w:rsid w:val="00462753"/>
    <w:rsid w:val="0046289D"/>
    <w:rsid w:val="004628F5"/>
    <w:rsid w:val="00462C22"/>
    <w:rsid w:val="00462C54"/>
    <w:rsid w:val="00462FD4"/>
    <w:rsid w:val="00463185"/>
    <w:rsid w:val="0046326F"/>
    <w:rsid w:val="004635A9"/>
    <w:rsid w:val="00463794"/>
    <w:rsid w:val="00464546"/>
    <w:rsid w:val="00464AE9"/>
    <w:rsid w:val="004652E4"/>
    <w:rsid w:val="00465849"/>
    <w:rsid w:val="004658A5"/>
    <w:rsid w:val="00466273"/>
    <w:rsid w:val="0046639D"/>
    <w:rsid w:val="004667CF"/>
    <w:rsid w:val="00466CDE"/>
    <w:rsid w:val="00466CFA"/>
    <w:rsid w:val="0046703B"/>
    <w:rsid w:val="0046712C"/>
    <w:rsid w:val="0046717E"/>
    <w:rsid w:val="004671DF"/>
    <w:rsid w:val="00467286"/>
    <w:rsid w:val="004673BF"/>
    <w:rsid w:val="00467965"/>
    <w:rsid w:val="004679A2"/>
    <w:rsid w:val="004701E4"/>
    <w:rsid w:val="00470AD6"/>
    <w:rsid w:val="00470C43"/>
    <w:rsid w:val="00470EB0"/>
    <w:rsid w:val="004716C7"/>
    <w:rsid w:val="004719DC"/>
    <w:rsid w:val="00471E8B"/>
    <w:rsid w:val="00471FB3"/>
    <w:rsid w:val="0047213C"/>
    <w:rsid w:val="00472436"/>
    <w:rsid w:val="004724C2"/>
    <w:rsid w:val="00472584"/>
    <w:rsid w:val="004729F2"/>
    <w:rsid w:val="0047302F"/>
    <w:rsid w:val="004732E6"/>
    <w:rsid w:val="00473354"/>
    <w:rsid w:val="00473D8D"/>
    <w:rsid w:val="00473F8F"/>
    <w:rsid w:val="00474697"/>
    <w:rsid w:val="0047543F"/>
    <w:rsid w:val="00475FE1"/>
    <w:rsid w:val="00476439"/>
    <w:rsid w:val="004765BF"/>
    <w:rsid w:val="004766B6"/>
    <w:rsid w:val="00476FCC"/>
    <w:rsid w:val="00477124"/>
    <w:rsid w:val="00477C35"/>
    <w:rsid w:val="00477FA7"/>
    <w:rsid w:val="004800BC"/>
    <w:rsid w:val="00480204"/>
    <w:rsid w:val="0048094F"/>
    <w:rsid w:val="00480B03"/>
    <w:rsid w:val="00480E61"/>
    <w:rsid w:val="00481025"/>
    <w:rsid w:val="004816DB"/>
    <w:rsid w:val="004817FD"/>
    <w:rsid w:val="00481A8A"/>
    <w:rsid w:val="0048205E"/>
    <w:rsid w:val="0048258C"/>
    <w:rsid w:val="00482964"/>
    <w:rsid w:val="00482F71"/>
    <w:rsid w:val="004830EF"/>
    <w:rsid w:val="00483261"/>
    <w:rsid w:val="004833C5"/>
    <w:rsid w:val="0048369B"/>
    <w:rsid w:val="00483742"/>
    <w:rsid w:val="00483C5B"/>
    <w:rsid w:val="004841CB"/>
    <w:rsid w:val="00484348"/>
    <w:rsid w:val="004845F5"/>
    <w:rsid w:val="004846F8"/>
    <w:rsid w:val="004847B6"/>
    <w:rsid w:val="00484A4A"/>
    <w:rsid w:val="00484C71"/>
    <w:rsid w:val="00484F95"/>
    <w:rsid w:val="004850E4"/>
    <w:rsid w:val="004855E9"/>
    <w:rsid w:val="0048620A"/>
    <w:rsid w:val="00486DE5"/>
    <w:rsid w:val="00487282"/>
    <w:rsid w:val="00487310"/>
    <w:rsid w:val="004873F8"/>
    <w:rsid w:val="00487E8A"/>
    <w:rsid w:val="00487F65"/>
    <w:rsid w:val="00490AAB"/>
    <w:rsid w:val="00491508"/>
    <w:rsid w:val="00491991"/>
    <w:rsid w:val="004919F4"/>
    <w:rsid w:val="00491D2C"/>
    <w:rsid w:val="00491E33"/>
    <w:rsid w:val="0049296A"/>
    <w:rsid w:val="004929AF"/>
    <w:rsid w:val="00492D0B"/>
    <w:rsid w:val="004930B3"/>
    <w:rsid w:val="00493188"/>
    <w:rsid w:val="00493B6B"/>
    <w:rsid w:val="00493E62"/>
    <w:rsid w:val="004940AD"/>
    <w:rsid w:val="0049413C"/>
    <w:rsid w:val="00494A8E"/>
    <w:rsid w:val="004953AD"/>
    <w:rsid w:val="004959FD"/>
    <w:rsid w:val="00495F69"/>
    <w:rsid w:val="00496067"/>
    <w:rsid w:val="00496176"/>
    <w:rsid w:val="0049683F"/>
    <w:rsid w:val="00496B61"/>
    <w:rsid w:val="00496E1D"/>
    <w:rsid w:val="0049727B"/>
    <w:rsid w:val="004973EC"/>
    <w:rsid w:val="00497851"/>
    <w:rsid w:val="00497AFB"/>
    <w:rsid w:val="00497E55"/>
    <w:rsid w:val="004A0193"/>
    <w:rsid w:val="004A0564"/>
    <w:rsid w:val="004A06CA"/>
    <w:rsid w:val="004A08C7"/>
    <w:rsid w:val="004A0D20"/>
    <w:rsid w:val="004A10BD"/>
    <w:rsid w:val="004A10EE"/>
    <w:rsid w:val="004A133C"/>
    <w:rsid w:val="004A1359"/>
    <w:rsid w:val="004A154B"/>
    <w:rsid w:val="004A158D"/>
    <w:rsid w:val="004A1B57"/>
    <w:rsid w:val="004A24A7"/>
    <w:rsid w:val="004A24C8"/>
    <w:rsid w:val="004A29FD"/>
    <w:rsid w:val="004A2ECC"/>
    <w:rsid w:val="004A32A4"/>
    <w:rsid w:val="004A3836"/>
    <w:rsid w:val="004A4076"/>
    <w:rsid w:val="004A4487"/>
    <w:rsid w:val="004A45D2"/>
    <w:rsid w:val="004A46A6"/>
    <w:rsid w:val="004A48A4"/>
    <w:rsid w:val="004A493E"/>
    <w:rsid w:val="004A4C72"/>
    <w:rsid w:val="004A57B0"/>
    <w:rsid w:val="004A5B6D"/>
    <w:rsid w:val="004A6340"/>
    <w:rsid w:val="004A6382"/>
    <w:rsid w:val="004A64CD"/>
    <w:rsid w:val="004A686A"/>
    <w:rsid w:val="004A7467"/>
    <w:rsid w:val="004A786E"/>
    <w:rsid w:val="004A7D87"/>
    <w:rsid w:val="004B00C4"/>
    <w:rsid w:val="004B062A"/>
    <w:rsid w:val="004B0A7B"/>
    <w:rsid w:val="004B0AC0"/>
    <w:rsid w:val="004B0BBE"/>
    <w:rsid w:val="004B0C94"/>
    <w:rsid w:val="004B0D7B"/>
    <w:rsid w:val="004B1323"/>
    <w:rsid w:val="004B1823"/>
    <w:rsid w:val="004B2250"/>
    <w:rsid w:val="004B2793"/>
    <w:rsid w:val="004B368C"/>
    <w:rsid w:val="004B40E9"/>
    <w:rsid w:val="004B45AC"/>
    <w:rsid w:val="004B45DF"/>
    <w:rsid w:val="004B4F4A"/>
    <w:rsid w:val="004B5238"/>
    <w:rsid w:val="004B5402"/>
    <w:rsid w:val="004B5510"/>
    <w:rsid w:val="004B5627"/>
    <w:rsid w:val="004B5A15"/>
    <w:rsid w:val="004B6095"/>
    <w:rsid w:val="004B6BEE"/>
    <w:rsid w:val="004B6F5E"/>
    <w:rsid w:val="004B7214"/>
    <w:rsid w:val="004B7409"/>
    <w:rsid w:val="004B777C"/>
    <w:rsid w:val="004B787D"/>
    <w:rsid w:val="004B7EA8"/>
    <w:rsid w:val="004C044A"/>
    <w:rsid w:val="004C0B3E"/>
    <w:rsid w:val="004C0E52"/>
    <w:rsid w:val="004C13DE"/>
    <w:rsid w:val="004C1CCE"/>
    <w:rsid w:val="004C1DE3"/>
    <w:rsid w:val="004C1DFB"/>
    <w:rsid w:val="004C2733"/>
    <w:rsid w:val="004C29D8"/>
    <w:rsid w:val="004C2F11"/>
    <w:rsid w:val="004C3092"/>
    <w:rsid w:val="004C3714"/>
    <w:rsid w:val="004C388C"/>
    <w:rsid w:val="004C3F26"/>
    <w:rsid w:val="004C4280"/>
    <w:rsid w:val="004C42A8"/>
    <w:rsid w:val="004C42D9"/>
    <w:rsid w:val="004C4495"/>
    <w:rsid w:val="004C47E9"/>
    <w:rsid w:val="004C48AB"/>
    <w:rsid w:val="004C4923"/>
    <w:rsid w:val="004C495B"/>
    <w:rsid w:val="004C4981"/>
    <w:rsid w:val="004C4C5B"/>
    <w:rsid w:val="004C4D4F"/>
    <w:rsid w:val="004C5089"/>
    <w:rsid w:val="004C525B"/>
    <w:rsid w:val="004C52A2"/>
    <w:rsid w:val="004C5385"/>
    <w:rsid w:val="004C5777"/>
    <w:rsid w:val="004C5898"/>
    <w:rsid w:val="004C63E1"/>
    <w:rsid w:val="004C6B4E"/>
    <w:rsid w:val="004C6E94"/>
    <w:rsid w:val="004C730D"/>
    <w:rsid w:val="004C76D7"/>
    <w:rsid w:val="004C7707"/>
    <w:rsid w:val="004C7731"/>
    <w:rsid w:val="004C7741"/>
    <w:rsid w:val="004C777F"/>
    <w:rsid w:val="004C7830"/>
    <w:rsid w:val="004C7EE9"/>
    <w:rsid w:val="004D01CD"/>
    <w:rsid w:val="004D05E1"/>
    <w:rsid w:val="004D0C1F"/>
    <w:rsid w:val="004D0C93"/>
    <w:rsid w:val="004D0DCD"/>
    <w:rsid w:val="004D0EB9"/>
    <w:rsid w:val="004D10D8"/>
    <w:rsid w:val="004D11C5"/>
    <w:rsid w:val="004D1474"/>
    <w:rsid w:val="004D2196"/>
    <w:rsid w:val="004D238D"/>
    <w:rsid w:val="004D25B2"/>
    <w:rsid w:val="004D267F"/>
    <w:rsid w:val="004D2814"/>
    <w:rsid w:val="004D2C6D"/>
    <w:rsid w:val="004D2E4E"/>
    <w:rsid w:val="004D3F2F"/>
    <w:rsid w:val="004D4368"/>
    <w:rsid w:val="004D43CA"/>
    <w:rsid w:val="004D45C4"/>
    <w:rsid w:val="004D45F6"/>
    <w:rsid w:val="004D463D"/>
    <w:rsid w:val="004D486C"/>
    <w:rsid w:val="004D4F88"/>
    <w:rsid w:val="004D51F6"/>
    <w:rsid w:val="004D53E7"/>
    <w:rsid w:val="004D571F"/>
    <w:rsid w:val="004D58CC"/>
    <w:rsid w:val="004D58DF"/>
    <w:rsid w:val="004D594D"/>
    <w:rsid w:val="004D59BB"/>
    <w:rsid w:val="004D5E12"/>
    <w:rsid w:val="004D5F05"/>
    <w:rsid w:val="004D6D47"/>
    <w:rsid w:val="004D6F0B"/>
    <w:rsid w:val="004D70D9"/>
    <w:rsid w:val="004D70E2"/>
    <w:rsid w:val="004D7395"/>
    <w:rsid w:val="004D76E6"/>
    <w:rsid w:val="004D794B"/>
    <w:rsid w:val="004D79E3"/>
    <w:rsid w:val="004E009A"/>
    <w:rsid w:val="004E00FB"/>
    <w:rsid w:val="004E0167"/>
    <w:rsid w:val="004E0A5E"/>
    <w:rsid w:val="004E123D"/>
    <w:rsid w:val="004E1379"/>
    <w:rsid w:val="004E16CA"/>
    <w:rsid w:val="004E16EF"/>
    <w:rsid w:val="004E17B8"/>
    <w:rsid w:val="004E18E7"/>
    <w:rsid w:val="004E1FC5"/>
    <w:rsid w:val="004E2080"/>
    <w:rsid w:val="004E22AA"/>
    <w:rsid w:val="004E2374"/>
    <w:rsid w:val="004E2703"/>
    <w:rsid w:val="004E3315"/>
    <w:rsid w:val="004E39BF"/>
    <w:rsid w:val="004E3D33"/>
    <w:rsid w:val="004E47F8"/>
    <w:rsid w:val="004E4C8B"/>
    <w:rsid w:val="004E5617"/>
    <w:rsid w:val="004E5785"/>
    <w:rsid w:val="004E579E"/>
    <w:rsid w:val="004E57AF"/>
    <w:rsid w:val="004E5DD4"/>
    <w:rsid w:val="004E612D"/>
    <w:rsid w:val="004E6435"/>
    <w:rsid w:val="004E66E9"/>
    <w:rsid w:val="004E6898"/>
    <w:rsid w:val="004E68B0"/>
    <w:rsid w:val="004E6B78"/>
    <w:rsid w:val="004E6CD3"/>
    <w:rsid w:val="004E6F16"/>
    <w:rsid w:val="004E745B"/>
    <w:rsid w:val="004E74BC"/>
    <w:rsid w:val="004E75D8"/>
    <w:rsid w:val="004E7880"/>
    <w:rsid w:val="004E7B33"/>
    <w:rsid w:val="004E7B3A"/>
    <w:rsid w:val="004E7E90"/>
    <w:rsid w:val="004E7EFF"/>
    <w:rsid w:val="004E7F72"/>
    <w:rsid w:val="004F01F8"/>
    <w:rsid w:val="004F0588"/>
    <w:rsid w:val="004F0CC7"/>
    <w:rsid w:val="004F1B52"/>
    <w:rsid w:val="004F1BAA"/>
    <w:rsid w:val="004F268F"/>
    <w:rsid w:val="004F2813"/>
    <w:rsid w:val="004F2821"/>
    <w:rsid w:val="004F2A18"/>
    <w:rsid w:val="004F2F2F"/>
    <w:rsid w:val="004F30C9"/>
    <w:rsid w:val="004F33E6"/>
    <w:rsid w:val="004F39F4"/>
    <w:rsid w:val="004F3C17"/>
    <w:rsid w:val="004F42E4"/>
    <w:rsid w:val="004F445A"/>
    <w:rsid w:val="004F4660"/>
    <w:rsid w:val="004F4664"/>
    <w:rsid w:val="004F4778"/>
    <w:rsid w:val="004F4AF8"/>
    <w:rsid w:val="004F500D"/>
    <w:rsid w:val="004F564C"/>
    <w:rsid w:val="004F594C"/>
    <w:rsid w:val="004F5E0E"/>
    <w:rsid w:val="004F61C4"/>
    <w:rsid w:val="004F65FC"/>
    <w:rsid w:val="004F66A5"/>
    <w:rsid w:val="004F6934"/>
    <w:rsid w:val="004F6B65"/>
    <w:rsid w:val="004F75A7"/>
    <w:rsid w:val="004F7A43"/>
    <w:rsid w:val="004F7D65"/>
    <w:rsid w:val="00500057"/>
    <w:rsid w:val="00500366"/>
    <w:rsid w:val="0050055B"/>
    <w:rsid w:val="0050067F"/>
    <w:rsid w:val="00501327"/>
    <w:rsid w:val="005014EF"/>
    <w:rsid w:val="0050188F"/>
    <w:rsid w:val="005019BF"/>
    <w:rsid w:val="0050200A"/>
    <w:rsid w:val="0050233F"/>
    <w:rsid w:val="00502783"/>
    <w:rsid w:val="00502B15"/>
    <w:rsid w:val="00502B37"/>
    <w:rsid w:val="00502C52"/>
    <w:rsid w:val="00502E11"/>
    <w:rsid w:val="005035F2"/>
    <w:rsid w:val="00503654"/>
    <w:rsid w:val="005039EA"/>
    <w:rsid w:val="00503DE7"/>
    <w:rsid w:val="00503FF7"/>
    <w:rsid w:val="0050439D"/>
    <w:rsid w:val="005046E9"/>
    <w:rsid w:val="00504882"/>
    <w:rsid w:val="005048EC"/>
    <w:rsid w:val="00505186"/>
    <w:rsid w:val="00505491"/>
    <w:rsid w:val="00505586"/>
    <w:rsid w:val="0050583A"/>
    <w:rsid w:val="00505FF3"/>
    <w:rsid w:val="005061CC"/>
    <w:rsid w:val="005061DE"/>
    <w:rsid w:val="005062DB"/>
    <w:rsid w:val="005064F3"/>
    <w:rsid w:val="0050670F"/>
    <w:rsid w:val="00506A6D"/>
    <w:rsid w:val="00506DA1"/>
    <w:rsid w:val="0050725D"/>
    <w:rsid w:val="00507BB6"/>
    <w:rsid w:val="00507CB9"/>
    <w:rsid w:val="00507D94"/>
    <w:rsid w:val="00507DEC"/>
    <w:rsid w:val="00510072"/>
    <w:rsid w:val="00510260"/>
    <w:rsid w:val="00510331"/>
    <w:rsid w:val="00510577"/>
    <w:rsid w:val="0051082D"/>
    <w:rsid w:val="00511037"/>
    <w:rsid w:val="00511967"/>
    <w:rsid w:val="005120DE"/>
    <w:rsid w:val="0051319B"/>
    <w:rsid w:val="005133E0"/>
    <w:rsid w:val="005136AC"/>
    <w:rsid w:val="00513871"/>
    <w:rsid w:val="00513980"/>
    <w:rsid w:val="00513ACE"/>
    <w:rsid w:val="00513C3E"/>
    <w:rsid w:val="00513E6E"/>
    <w:rsid w:val="00513E71"/>
    <w:rsid w:val="005144CD"/>
    <w:rsid w:val="00514613"/>
    <w:rsid w:val="00514623"/>
    <w:rsid w:val="0051473E"/>
    <w:rsid w:val="00514872"/>
    <w:rsid w:val="005151F3"/>
    <w:rsid w:val="0051532B"/>
    <w:rsid w:val="0051583B"/>
    <w:rsid w:val="00515911"/>
    <w:rsid w:val="00515EAF"/>
    <w:rsid w:val="00516049"/>
    <w:rsid w:val="0051773F"/>
    <w:rsid w:val="00517B67"/>
    <w:rsid w:val="00517D6F"/>
    <w:rsid w:val="00517DC9"/>
    <w:rsid w:val="00517E95"/>
    <w:rsid w:val="005204B3"/>
    <w:rsid w:val="0052083A"/>
    <w:rsid w:val="0052086C"/>
    <w:rsid w:val="00520A49"/>
    <w:rsid w:val="00520D22"/>
    <w:rsid w:val="00520FDB"/>
    <w:rsid w:val="0052104A"/>
    <w:rsid w:val="00521057"/>
    <w:rsid w:val="005217DD"/>
    <w:rsid w:val="00521B5A"/>
    <w:rsid w:val="00521ED3"/>
    <w:rsid w:val="00521F61"/>
    <w:rsid w:val="0052285B"/>
    <w:rsid w:val="005236CD"/>
    <w:rsid w:val="00523C35"/>
    <w:rsid w:val="00523D4C"/>
    <w:rsid w:val="005241E8"/>
    <w:rsid w:val="00524315"/>
    <w:rsid w:val="00524956"/>
    <w:rsid w:val="00524AEC"/>
    <w:rsid w:val="00524B1C"/>
    <w:rsid w:val="00524DA3"/>
    <w:rsid w:val="005252F8"/>
    <w:rsid w:val="00525435"/>
    <w:rsid w:val="005256C4"/>
    <w:rsid w:val="005256DE"/>
    <w:rsid w:val="00526139"/>
    <w:rsid w:val="005266C1"/>
    <w:rsid w:val="00526C21"/>
    <w:rsid w:val="00526D51"/>
    <w:rsid w:val="00526EE7"/>
    <w:rsid w:val="00527194"/>
    <w:rsid w:val="00527403"/>
    <w:rsid w:val="005275EB"/>
    <w:rsid w:val="00527D55"/>
    <w:rsid w:val="0053004A"/>
    <w:rsid w:val="00530371"/>
    <w:rsid w:val="005305CB"/>
    <w:rsid w:val="00530771"/>
    <w:rsid w:val="00530C07"/>
    <w:rsid w:val="00530C75"/>
    <w:rsid w:val="0053144E"/>
    <w:rsid w:val="00531527"/>
    <w:rsid w:val="00531D14"/>
    <w:rsid w:val="00531E3E"/>
    <w:rsid w:val="005328F3"/>
    <w:rsid w:val="005332C2"/>
    <w:rsid w:val="005336B3"/>
    <w:rsid w:val="0053380B"/>
    <w:rsid w:val="00533886"/>
    <w:rsid w:val="00533953"/>
    <w:rsid w:val="00534281"/>
    <w:rsid w:val="00534973"/>
    <w:rsid w:val="00535605"/>
    <w:rsid w:val="00535643"/>
    <w:rsid w:val="005361AC"/>
    <w:rsid w:val="00536204"/>
    <w:rsid w:val="0053620E"/>
    <w:rsid w:val="00536243"/>
    <w:rsid w:val="00536CB1"/>
    <w:rsid w:val="00536E93"/>
    <w:rsid w:val="00537480"/>
    <w:rsid w:val="005376E7"/>
    <w:rsid w:val="00537ECF"/>
    <w:rsid w:val="005402CD"/>
    <w:rsid w:val="0054079C"/>
    <w:rsid w:val="00540982"/>
    <w:rsid w:val="00540C70"/>
    <w:rsid w:val="005412C8"/>
    <w:rsid w:val="00541349"/>
    <w:rsid w:val="0054139C"/>
    <w:rsid w:val="0054178A"/>
    <w:rsid w:val="0054181E"/>
    <w:rsid w:val="005419EA"/>
    <w:rsid w:val="00541B64"/>
    <w:rsid w:val="00541BA1"/>
    <w:rsid w:val="00541C3E"/>
    <w:rsid w:val="00541E90"/>
    <w:rsid w:val="00541F9E"/>
    <w:rsid w:val="005424BD"/>
    <w:rsid w:val="00542559"/>
    <w:rsid w:val="005425EE"/>
    <w:rsid w:val="005428DB"/>
    <w:rsid w:val="005436BC"/>
    <w:rsid w:val="0054377C"/>
    <w:rsid w:val="00543926"/>
    <w:rsid w:val="00544021"/>
    <w:rsid w:val="005441C4"/>
    <w:rsid w:val="005442B0"/>
    <w:rsid w:val="0054436F"/>
    <w:rsid w:val="0054444C"/>
    <w:rsid w:val="0054448D"/>
    <w:rsid w:val="005444F1"/>
    <w:rsid w:val="00545013"/>
    <w:rsid w:val="00545731"/>
    <w:rsid w:val="00545776"/>
    <w:rsid w:val="00545841"/>
    <w:rsid w:val="00545C2E"/>
    <w:rsid w:val="00545CF0"/>
    <w:rsid w:val="00546128"/>
    <w:rsid w:val="00546229"/>
    <w:rsid w:val="00546547"/>
    <w:rsid w:val="00546743"/>
    <w:rsid w:val="00546827"/>
    <w:rsid w:val="00547378"/>
    <w:rsid w:val="005473B9"/>
    <w:rsid w:val="00547CEB"/>
    <w:rsid w:val="00547D05"/>
    <w:rsid w:val="00547DD3"/>
    <w:rsid w:val="0055024C"/>
    <w:rsid w:val="0055032E"/>
    <w:rsid w:val="00550397"/>
    <w:rsid w:val="005506C0"/>
    <w:rsid w:val="005508DC"/>
    <w:rsid w:val="00550C31"/>
    <w:rsid w:val="005510F7"/>
    <w:rsid w:val="00551502"/>
    <w:rsid w:val="0055158A"/>
    <w:rsid w:val="005515EE"/>
    <w:rsid w:val="00551B4C"/>
    <w:rsid w:val="00551C83"/>
    <w:rsid w:val="00551CF0"/>
    <w:rsid w:val="005522DC"/>
    <w:rsid w:val="00552353"/>
    <w:rsid w:val="005523E1"/>
    <w:rsid w:val="0055247A"/>
    <w:rsid w:val="00552BC4"/>
    <w:rsid w:val="00552BF2"/>
    <w:rsid w:val="00552E2F"/>
    <w:rsid w:val="00552EA2"/>
    <w:rsid w:val="00552F03"/>
    <w:rsid w:val="005532F9"/>
    <w:rsid w:val="005535D4"/>
    <w:rsid w:val="00553E2D"/>
    <w:rsid w:val="00553FA4"/>
    <w:rsid w:val="00554554"/>
    <w:rsid w:val="00554972"/>
    <w:rsid w:val="00554CC0"/>
    <w:rsid w:val="00554E4D"/>
    <w:rsid w:val="00554EB8"/>
    <w:rsid w:val="00555031"/>
    <w:rsid w:val="00555300"/>
    <w:rsid w:val="00555442"/>
    <w:rsid w:val="0055552A"/>
    <w:rsid w:val="00555AF7"/>
    <w:rsid w:val="00555D47"/>
    <w:rsid w:val="00556740"/>
    <w:rsid w:val="0055697A"/>
    <w:rsid w:val="00556B34"/>
    <w:rsid w:val="005571A9"/>
    <w:rsid w:val="00557D94"/>
    <w:rsid w:val="00557E16"/>
    <w:rsid w:val="005602B1"/>
    <w:rsid w:val="005602FD"/>
    <w:rsid w:val="005606A8"/>
    <w:rsid w:val="00560998"/>
    <w:rsid w:val="00560EE6"/>
    <w:rsid w:val="00561366"/>
    <w:rsid w:val="00561CCC"/>
    <w:rsid w:val="00561D70"/>
    <w:rsid w:val="00562271"/>
    <w:rsid w:val="0056257C"/>
    <w:rsid w:val="005628E5"/>
    <w:rsid w:val="005630EF"/>
    <w:rsid w:val="0056328F"/>
    <w:rsid w:val="00563955"/>
    <w:rsid w:val="00563A20"/>
    <w:rsid w:val="00563D8E"/>
    <w:rsid w:val="00564F87"/>
    <w:rsid w:val="0056583E"/>
    <w:rsid w:val="00565F88"/>
    <w:rsid w:val="005665B7"/>
    <w:rsid w:val="00566925"/>
    <w:rsid w:val="00566A9B"/>
    <w:rsid w:val="00566B37"/>
    <w:rsid w:val="00566CE9"/>
    <w:rsid w:val="00566DEB"/>
    <w:rsid w:val="00566E8D"/>
    <w:rsid w:val="00567034"/>
    <w:rsid w:val="00567038"/>
    <w:rsid w:val="005671F1"/>
    <w:rsid w:val="005671F8"/>
    <w:rsid w:val="005675E3"/>
    <w:rsid w:val="005675EC"/>
    <w:rsid w:val="00567A0F"/>
    <w:rsid w:val="00570375"/>
    <w:rsid w:val="00570A16"/>
    <w:rsid w:val="0057158D"/>
    <w:rsid w:val="005716E9"/>
    <w:rsid w:val="0057195D"/>
    <w:rsid w:val="00571FA3"/>
    <w:rsid w:val="005720B8"/>
    <w:rsid w:val="00572829"/>
    <w:rsid w:val="00573183"/>
    <w:rsid w:val="005736A0"/>
    <w:rsid w:val="005736ED"/>
    <w:rsid w:val="00573823"/>
    <w:rsid w:val="00573A1A"/>
    <w:rsid w:val="00573E1B"/>
    <w:rsid w:val="00573E43"/>
    <w:rsid w:val="00573F4D"/>
    <w:rsid w:val="0057423C"/>
    <w:rsid w:val="00574552"/>
    <w:rsid w:val="00574571"/>
    <w:rsid w:val="00574AD9"/>
    <w:rsid w:val="00574B0C"/>
    <w:rsid w:val="00574DCC"/>
    <w:rsid w:val="00574FED"/>
    <w:rsid w:val="00575432"/>
    <w:rsid w:val="005758F7"/>
    <w:rsid w:val="00575C43"/>
    <w:rsid w:val="00577129"/>
    <w:rsid w:val="00577684"/>
    <w:rsid w:val="00577807"/>
    <w:rsid w:val="005778E8"/>
    <w:rsid w:val="00577907"/>
    <w:rsid w:val="00577B33"/>
    <w:rsid w:val="00577CEE"/>
    <w:rsid w:val="0058116D"/>
    <w:rsid w:val="00581C6A"/>
    <w:rsid w:val="005820EC"/>
    <w:rsid w:val="005825F6"/>
    <w:rsid w:val="00582BA8"/>
    <w:rsid w:val="005834FE"/>
    <w:rsid w:val="0058353C"/>
    <w:rsid w:val="00583892"/>
    <w:rsid w:val="005844CD"/>
    <w:rsid w:val="00585095"/>
    <w:rsid w:val="0058532F"/>
    <w:rsid w:val="005853D7"/>
    <w:rsid w:val="005854A6"/>
    <w:rsid w:val="005859D6"/>
    <w:rsid w:val="00585A39"/>
    <w:rsid w:val="00585AF9"/>
    <w:rsid w:val="00585BEC"/>
    <w:rsid w:val="00586172"/>
    <w:rsid w:val="00586374"/>
    <w:rsid w:val="00586395"/>
    <w:rsid w:val="005867E3"/>
    <w:rsid w:val="00586ED0"/>
    <w:rsid w:val="00587158"/>
    <w:rsid w:val="00587580"/>
    <w:rsid w:val="0058784A"/>
    <w:rsid w:val="0058787D"/>
    <w:rsid w:val="00590279"/>
    <w:rsid w:val="00590380"/>
    <w:rsid w:val="005905B4"/>
    <w:rsid w:val="00590B31"/>
    <w:rsid w:val="005910D3"/>
    <w:rsid w:val="00591286"/>
    <w:rsid w:val="0059161A"/>
    <w:rsid w:val="00591638"/>
    <w:rsid w:val="005918BB"/>
    <w:rsid w:val="005919CA"/>
    <w:rsid w:val="00591B45"/>
    <w:rsid w:val="005920DF"/>
    <w:rsid w:val="005921A9"/>
    <w:rsid w:val="005921CF"/>
    <w:rsid w:val="00592753"/>
    <w:rsid w:val="005927D7"/>
    <w:rsid w:val="005930D1"/>
    <w:rsid w:val="0059321E"/>
    <w:rsid w:val="00593234"/>
    <w:rsid w:val="005932DD"/>
    <w:rsid w:val="00593345"/>
    <w:rsid w:val="0059350C"/>
    <w:rsid w:val="00593511"/>
    <w:rsid w:val="00593615"/>
    <w:rsid w:val="00593683"/>
    <w:rsid w:val="00593696"/>
    <w:rsid w:val="00593DE8"/>
    <w:rsid w:val="005944F6"/>
    <w:rsid w:val="0059451A"/>
    <w:rsid w:val="00594BC3"/>
    <w:rsid w:val="00594C6C"/>
    <w:rsid w:val="0059506F"/>
    <w:rsid w:val="005951F3"/>
    <w:rsid w:val="005956F8"/>
    <w:rsid w:val="00595BD8"/>
    <w:rsid w:val="00595BF8"/>
    <w:rsid w:val="00595C21"/>
    <w:rsid w:val="00595E20"/>
    <w:rsid w:val="00596140"/>
    <w:rsid w:val="005966DC"/>
    <w:rsid w:val="00596B9D"/>
    <w:rsid w:val="00596CC3"/>
    <w:rsid w:val="00596D95"/>
    <w:rsid w:val="005975C3"/>
    <w:rsid w:val="005979FC"/>
    <w:rsid w:val="00597BEC"/>
    <w:rsid w:val="005A05A4"/>
    <w:rsid w:val="005A083E"/>
    <w:rsid w:val="005A0C78"/>
    <w:rsid w:val="005A0CB6"/>
    <w:rsid w:val="005A0D1C"/>
    <w:rsid w:val="005A10EE"/>
    <w:rsid w:val="005A11F8"/>
    <w:rsid w:val="005A12C6"/>
    <w:rsid w:val="005A13E6"/>
    <w:rsid w:val="005A1494"/>
    <w:rsid w:val="005A16E9"/>
    <w:rsid w:val="005A1930"/>
    <w:rsid w:val="005A1A9C"/>
    <w:rsid w:val="005A2501"/>
    <w:rsid w:val="005A25A4"/>
    <w:rsid w:val="005A2FC1"/>
    <w:rsid w:val="005A302D"/>
    <w:rsid w:val="005A317D"/>
    <w:rsid w:val="005A32C1"/>
    <w:rsid w:val="005A367C"/>
    <w:rsid w:val="005A4251"/>
    <w:rsid w:val="005A429B"/>
    <w:rsid w:val="005A4611"/>
    <w:rsid w:val="005A4A2A"/>
    <w:rsid w:val="005A4BCE"/>
    <w:rsid w:val="005A4D04"/>
    <w:rsid w:val="005A4EB4"/>
    <w:rsid w:val="005A53CD"/>
    <w:rsid w:val="005A56A4"/>
    <w:rsid w:val="005A56DB"/>
    <w:rsid w:val="005A56EB"/>
    <w:rsid w:val="005A58D3"/>
    <w:rsid w:val="005A5CA7"/>
    <w:rsid w:val="005A6499"/>
    <w:rsid w:val="005A695B"/>
    <w:rsid w:val="005A6F43"/>
    <w:rsid w:val="005A70EC"/>
    <w:rsid w:val="005A71DA"/>
    <w:rsid w:val="005A73F9"/>
    <w:rsid w:val="005A7C6D"/>
    <w:rsid w:val="005A7CD5"/>
    <w:rsid w:val="005A7ED2"/>
    <w:rsid w:val="005B04B3"/>
    <w:rsid w:val="005B0538"/>
    <w:rsid w:val="005B0AC2"/>
    <w:rsid w:val="005B150A"/>
    <w:rsid w:val="005B192F"/>
    <w:rsid w:val="005B2065"/>
    <w:rsid w:val="005B21AD"/>
    <w:rsid w:val="005B22BE"/>
    <w:rsid w:val="005B24A7"/>
    <w:rsid w:val="005B26F3"/>
    <w:rsid w:val="005B2768"/>
    <w:rsid w:val="005B32E8"/>
    <w:rsid w:val="005B35E9"/>
    <w:rsid w:val="005B3993"/>
    <w:rsid w:val="005B3B66"/>
    <w:rsid w:val="005B41CA"/>
    <w:rsid w:val="005B41EA"/>
    <w:rsid w:val="005B4625"/>
    <w:rsid w:val="005B4C67"/>
    <w:rsid w:val="005B52F9"/>
    <w:rsid w:val="005B55DA"/>
    <w:rsid w:val="005B5703"/>
    <w:rsid w:val="005B61CE"/>
    <w:rsid w:val="005B64D6"/>
    <w:rsid w:val="005B64D9"/>
    <w:rsid w:val="005B6D2A"/>
    <w:rsid w:val="005B763C"/>
    <w:rsid w:val="005B7D59"/>
    <w:rsid w:val="005B7EE8"/>
    <w:rsid w:val="005C02A1"/>
    <w:rsid w:val="005C04C6"/>
    <w:rsid w:val="005C081C"/>
    <w:rsid w:val="005C0A2E"/>
    <w:rsid w:val="005C0A68"/>
    <w:rsid w:val="005C0BA8"/>
    <w:rsid w:val="005C0BCD"/>
    <w:rsid w:val="005C0D55"/>
    <w:rsid w:val="005C0FCF"/>
    <w:rsid w:val="005C1D2E"/>
    <w:rsid w:val="005C22BE"/>
    <w:rsid w:val="005C2555"/>
    <w:rsid w:val="005C2A3C"/>
    <w:rsid w:val="005C2B30"/>
    <w:rsid w:val="005C2FA3"/>
    <w:rsid w:val="005C331E"/>
    <w:rsid w:val="005C36F1"/>
    <w:rsid w:val="005C3803"/>
    <w:rsid w:val="005C3D91"/>
    <w:rsid w:val="005C3DC7"/>
    <w:rsid w:val="005C40EA"/>
    <w:rsid w:val="005C428F"/>
    <w:rsid w:val="005C487E"/>
    <w:rsid w:val="005C49BA"/>
    <w:rsid w:val="005C4CAA"/>
    <w:rsid w:val="005C4E6C"/>
    <w:rsid w:val="005C526D"/>
    <w:rsid w:val="005C529D"/>
    <w:rsid w:val="005C57A7"/>
    <w:rsid w:val="005C58A8"/>
    <w:rsid w:val="005C5F0F"/>
    <w:rsid w:val="005C683F"/>
    <w:rsid w:val="005C68E0"/>
    <w:rsid w:val="005C6A89"/>
    <w:rsid w:val="005C7778"/>
    <w:rsid w:val="005D023B"/>
    <w:rsid w:val="005D0457"/>
    <w:rsid w:val="005D0C3E"/>
    <w:rsid w:val="005D0D40"/>
    <w:rsid w:val="005D13D5"/>
    <w:rsid w:val="005D1770"/>
    <w:rsid w:val="005D2357"/>
    <w:rsid w:val="005D2450"/>
    <w:rsid w:val="005D2497"/>
    <w:rsid w:val="005D3017"/>
    <w:rsid w:val="005D3143"/>
    <w:rsid w:val="005D32DF"/>
    <w:rsid w:val="005D39F4"/>
    <w:rsid w:val="005D3A86"/>
    <w:rsid w:val="005D3B75"/>
    <w:rsid w:val="005D406F"/>
    <w:rsid w:val="005D460D"/>
    <w:rsid w:val="005D4CA8"/>
    <w:rsid w:val="005D51D4"/>
    <w:rsid w:val="005D5388"/>
    <w:rsid w:val="005D53E6"/>
    <w:rsid w:val="005D594F"/>
    <w:rsid w:val="005D5A82"/>
    <w:rsid w:val="005D5B2B"/>
    <w:rsid w:val="005D5DDC"/>
    <w:rsid w:val="005D5E0E"/>
    <w:rsid w:val="005D6168"/>
    <w:rsid w:val="005D6E23"/>
    <w:rsid w:val="005D6F7C"/>
    <w:rsid w:val="005D709B"/>
    <w:rsid w:val="005D724F"/>
    <w:rsid w:val="005D7C83"/>
    <w:rsid w:val="005E008B"/>
    <w:rsid w:val="005E0488"/>
    <w:rsid w:val="005E0E6C"/>
    <w:rsid w:val="005E0F7E"/>
    <w:rsid w:val="005E195A"/>
    <w:rsid w:val="005E1BD4"/>
    <w:rsid w:val="005E1FFF"/>
    <w:rsid w:val="005E268E"/>
    <w:rsid w:val="005E283D"/>
    <w:rsid w:val="005E290D"/>
    <w:rsid w:val="005E2915"/>
    <w:rsid w:val="005E29B5"/>
    <w:rsid w:val="005E2D3D"/>
    <w:rsid w:val="005E2D88"/>
    <w:rsid w:val="005E2EB0"/>
    <w:rsid w:val="005E3366"/>
    <w:rsid w:val="005E33D8"/>
    <w:rsid w:val="005E3704"/>
    <w:rsid w:val="005E389E"/>
    <w:rsid w:val="005E38EA"/>
    <w:rsid w:val="005E3E58"/>
    <w:rsid w:val="005E40A2"/>
    <w:rsid w:val="005E4660"/>
    <w:rsid w:val="005E4E5A"/>
    <w:rsid w:val="005E4E90"/>
    <w:rsid w:val="005E591A"/>
    <w:rsid w:val="005E5DE1"/>
    <w:rsid w:val="005E6121"/>
    <w:rsid w:val="005E6550"/>
    <w:rsid w:val="005E65D8"/>
    <w:rsid w:val="005E6DD0"/>
    <w:rsid w:val="005E6E39"/>
    <w:rsid w:val="005E6FE7"/>
    <w:rsid w:val="005E704E"/>
    <w:rsid w:val="005E70C0"/>
    <w:rsid w:val="005E7130"/>
    <w:rsid w:val="005E7835"/>
    <w:rsid w:val="005E79D9"/>
    <w:rsid w:val="005E7DF6"/>
    <w:rsid w:val="005F03D0"/>
    <w:rsid w:val="005F05BD"/>
    <w:rsid w:val="005F0887"/>
    <w:rsid w:val="005F0934"/>
    <w:rsid w:val="005F0A57"/>
    <w:rsid w:val="005F0D8A"/>
    <w:rsid w:val="005F1A34"/>
    <w:rsid w:val="005F2755"/>
    <w:rsid w:val="005F29AD"/>
    <w:rsid w:val="005F2AA8"/>
    <w:rsid w:val="005F2C55"/>
    <w:rsid w:val="005F3140"/>
    <w:rsid w:val="005F318F"/>
    <w:rsid w:val="005F3290"/>
    <w:rsid w:val="005F32F0"/>
    <w:rsid w:val="005F344A"/>
    <w:rsid w:val="005F350C"/>
    <w:rsid w:val="005F3C86"/>
    <w:rsid w:val="005F401B"/>
    <w:rsid w:val="005F49AD"/>
    <w:rsid w:val="005F4A08"/>
    <w:rsid w:val="005F4BFB"/>
    <w:rsid w:val="005F4D69"/>
    <w:rsid w:val="005F4EF7"/>
    <w:rsid w:val="005F5603"/>
    <w:rsid w:val="005F5CF6"/>
    <w:rsid w:val="005F6447"/>
    <w:rsid w:val="005F6926"/>
    <w:rsid w:val="005F6BED"/>
    <w:rsid w:val="005F7301"/>
    <w:rsid w:val="005F75AD"/>
    <w:rsid w:val="005F7700"/>
    <w:rsid w:val="005F7D99"/>
    <w:rsid w:val="005F7EFD"/>
    <w:rsid w:val="00600744"/>
    <w:rsid w:val="006009F3"/>
    <w:rsid w:val="00600DAF"/>
    <w:rsid w:val="006012CD"/>
    <w:rsid w:val="0060139F"/>
    <w:rsid w:val="00601447"/>
    <w:rsid w:val="006016F6"/>
    <w:rsid w:val="00601A6F"/>
    <w:rsid w:val="00601E04"/>
    <w:rsid w:val="00601FDE"/>
    <w:rsid w:val="00602A16"/>
    <w:rsid w:val="0060349A"/>
    <w:rsid w:val="00603644"/>
    <w:rsid w:val="00603687"/>
    <w:rsid w:val="006037E3"/>
    <w:rsid w:val="0060381F"/>
    <w:rsid w:val="00603C75"/>
    <w:rsid w:val="00603C8C"/>
    <w:rsid w:val="00603FFB"/>
    <w:rsid w:val="006046C9"/>
    <w:rsid w:val="0060485A"/>
    <w:rsid w:val="00604B39"/>
    <w:rsid w:val="00604EA5"/>
    <w:rsid w:val="00605274"/>
    <w:rsid w:val="00605A9D"/>
    <w:rsid w:val="00606037"/>
    <w:rsid w:val="006065D3"/>
    <w:rsid w:val="00606680"/>
    <w:rsid w:val="00606821"/>
    <w:rsid w:val="00606A29"/>
    <w:rsid w:val="00606C6D"/>
    <w:rsid w:val="00606FE4"/>
    <w:rsid w:val="00607455"/>
    <w:rsid w:val="006074ED"/>
    <w:rsid w:val="0060778B"/>
    <w:rsid w:val="00607B1D"/>
    <w:rsid w:val="00607CA0"/>
    <w:rsid w:val="0061084D"/>
    <w:rsid w:val="0061087F"/>
    <w:rsid w:val="006109B4"/>
    <w:rsid w:val="00610B79"/>
    <w:rsid w:val="00610B8D"/>
    <w:rsid w:val="00610C08"/>
    <w:rsid w:val="00610C43"/>
    <w:rsid w:val="00611079"/>
    <w:rsid w:val="006110D9"/>
    <w:rsid w:val="00611609"/>
    <w:rsid w:val="00611F8D"/>
    <w:rsid w:val="006123F7"/>
    <w:rsid w:val="00612404"/>
    <w:rsid w:val="006125E6"/>
    <w:rsid w:val="00612BEA"/>
    <w:rsid w:val="00612C7D"/>
    <w:rsid w:val="00612F54"/>
    <w:rsid w:val="00613438"/>
    <w:rsid w:val="00613648"/>
    <w:rsid w:val="00613840"/>
    <w:rsid w:val="00614041"/>
    <w:rsid w:val="00614208"/>
    <w:rsid w:val="00614CBF"/>
    <w:rsid w:val="00614D62"/>
    <w:rsid w:val="006155B2"/>
    <w:rsid w:val="0061561D"/>
    <w:rsid w:val="00615657"/>
    <w:rsid w:val="00615A9C"/>
    <w:rsid w:val="00615EF0"/>
    <w:rsid w:val="00616085"/>
    <w:rsid w:val="00616467"/>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0D"/>
    <w:rsid w:val="006218CD"/>
    <w:rsid w:val="006222DF"/>
    <w:rsid w:val="006228B4"/>
    <w:rsid w:val="00622DA2"/>
    <w:rsid w:val="006233E9"/>
    <w:rsid w:val="00623925"/>
    <w:rsid w:val="00623C2A"/>
    <w:rsid w:val="00623D0B"/>
    <w:rsid w:val="00623DE0"/>
    <w:rsid w:val="00623F33"/>
    <w:rsid w:val="0062425A"/>
    <w:rsid w:val="00624355"/>
    <w:rsid w:val="00624E92"/>
    <w:rsid w:val="00624FBD"/>
    <w:rsid w:val="006250C9"/>
    <w:rsid w:val="00625395"/>
    <w:rsid w:val="0062591C"/>
    <w:rsid w:val="00625BFC"/>
    <w:rsid w:val="00625CB7"/>
    <w:rsid w:val="00625E70"/>
    <w:rsid w:val="0062638A"/>
    <w:rsid w:val="0062642E"/>
    <w:rsid w:val="006266C3"/>
    <w:rsid w:val="0062695D"/>
    <w:rsid w:val="006269CA"/>
    <w:rsid w:val="00626D12"/>
    <w:rsid w:val="0062701E"/>
    <w:rsid w:val="00627146"/>
    <w:rsid w:val="00627945"/>
    <w:rsid w:val="00627BCB"/>
    <w:rsid w:val="00627E5F"/>
    <w:rsid w:val="00627ECE"/>
    <w:rsid w:val="006301B6"/>
    <w:rsid w:val="006302C9"/>
    <w:rsid w:val="00630653"/>
    <w:rsid w:val="0063071D"/>
    <w:rsid w:val="00630FBA"/>
    <w:rsid w:val="00631095"/>
    <w:rsid w:val="00631099"/>
    <w:rsid w:val="0063154B"/>
    <w:rsid w:val="00631652"/>
    <w:rsid w:val="00631888"/>
    <w:rsid w:val="00631943"/>
    <w:rsid w:val="00631BA0"/>
    <w:rsid w:val="00631BC7"/>
    <w:rsid w:val="00631DD7"/>
    <w:rsid w:val="00632B78"/>
    <w:rsid w:val="00632D69"/>
    <w:rsid w:val="00632FE6"/>
    <w:rsid w:val="006331E2"/>
    <w:rsid w:val="006333B5"/>
    <w:rsid w:val="00633529"/>
    <w:rsid w:val="00633B1B"/>
    <w:rsid w:val="00633BAF"/>
    <w:rsid w:val="00633BDB"/>
    <w:rsid w:val="00633BE6"/>
    <w:rsid w:val="00633E7A"/>
    <w:rsid w:val="00633EC3"/>
    <w:rsid w:val="00633F40"/>
    <w:rsid w:val="00634BDB"/>
    <w:rsid w:val="00634F79"/>
    <w:rsid w:val="006351A8"/>
    <w:rsid w:val="0063565D"/>
    <w:rsid w:val="00635A1F"/>
    <w:rsid w:val="00635AF4"/>
    <w:rsid w:val="00635BFC"/>
    <w:rsid w:val="006363C6"/>
    <w:rsid w:val="00636AEA"/>
    <w:rsid w:val="00636BC8"/>
    <w:rsid w:val="00636C32"/>
    <w:rsid w:val="00637535"/>
    <w:rsid w:val="00637947"/>
    <w:rsid w:val="00637C02"/>
    <w:rsid w:val="00640524"/>
    <w:rsid w:val="00640807"/>
    <w:rsid w:val="00641871"/>
    <w:rsid w:val="00641C66"/>
    <w:rsid w:val="00642340"/>
    <w:rsid w:val="006423B9"/>
    <w:rsid w:val="00642483"/>
    <w:rsid w:val="006427B4"/>
    <w:rsid w:val="00642972"/>
    <w:rsid w:val="00642C46"/>
    <w:rsid w:val="00643D91"/>
    <w:rsid w:val="0064431A"/>
    <w:rsid w:val="0064457A"/>
    <w:rsid w:val="006446F8"/>
    <w:rsid w:val="0064483F"/>
    <w:rsid w:val="006451A9"/>
    <w:rsid w:val="00645434"/>
    <w:rsid w:val="00645741"/>
    <w:rsid w:val="00646488"/>
    <w:rsid w:val="00646925"/>
    <w:rsid w:val="00646B6D"/>
    <w:rsid w:val="00646F65"/>
    <w:rsid w:val="0064726A"/>
    <w:rsid w:val="00647427"/>
    <w:rsid w:val="006478DD"/>
    <w:rsid w:val="00647B87"/>
    <w:rsid w:val="00647B8A"/>
    <w:rsid w:val="00647D60"/>
    <w:rsid w:val="00647FDF"/>
    <w:rsid w:val="006502B0"/>
    <w:rsid w:val="0065073E"/>
    <w:rsid w:val="00650DEA"/>
    <w:rsid w:val="006514BC"/>
    <w:rsid w:val="0065159E"/>
    <w:rsid w:val="0065176B"/>
    <w:rsid w:val="00651977"/>
    <w:rsid w:val="006524A1"/>
    <w:rsid w:val="006524A2"/>
    <w:rsid w:val="00652C04"/>
    <w:rsid w:val="00652F7A"/>
    <w:rsid w:val="00653585"/>
    <w:rsid w:val="00653904"/>
    <w:rsid w:val="00653A0D"/>
    <w:rsid w:val="00653D08"/>
    <w:rsid w:val="00654549"/>
    <w:rsid w:val="0065523B"/>
    <w:rsid w:val="006552FE"/>
    <w:rsid w:val="006560F7"/>
    <w:rsid w:val="00656124"/>
    <w:rsid w:val="00656126"/>
    <w:rsid w:val="00656604"/>
    <w:rsid w:val="00656B56"/>
    <w:rsid w:val="00656E17"/>
    <w:rsid w:val="00657123"/>
    <w:rsid w:val="006574FE"/>
    <w:rsid w:val="00657911"/>
    <w:rsid w:val="00657978"/>
    <w:rsid w:val="00657994"/>
    <w:rsid w:val="00657E78"/>
    <w:rsid w:val="00657E89"/>
    <w:rsid w:val="006600D3"/>
    <w:rsid w:val="00660639"/>
    <w:rsid w:val="00660D09"/>
    <w:rsid w:val="00660D83"/>
    <w:rsid w:val="00660F7B"/>
    <w:rsid w:val="00660FE2"/>
    <w:rsid w:val="00661415"/>
    <w:rsid w:val="006614E2"/>
    <w:rsid w:val="00661551"/>
    <w:rsid w:val="006619D4"/>
    <w:rsid w:val="00662673"/>
    <w:rsid w:val="00662CD7"/>
    <w:rsid w:val="00662E83"/>
    <w:rsid w:val="00662F3D"/>
    <w:rsid w:val="0066358E"/>
    <w:rsid w:val="006637B8"/>
    <w:rsid w:val="006637F8"/>
    <w:rsid w:val="006637F9"/>
    <w:rsid w:val="006638A5"/>
    <w:rsid w:val="00663CF2"/>
    <w:rsid w:val="00664362"/>
    <w:rsid w:val="00664646"/>
    <w:rsid w:val="00664B48"/>
    <w:rsid w:val="00664C0E"/>
    <w:rsid w:val="00664E4E"/>
    <w:rsid w:val="00665059"/>
    <w:rsid w:val="00665773"/>
    <w:rsid w:val="00665ADE"/>
    <w:rsid w:val="00665CDF"/>
    <w:rsid w:val="00665E9D"/>
    <w:rsid w:val="0066604F"/>
    <w:rsid w:val="006663E8"/>
    <w:rsid w:val="006667CE"/>
    <w:rsid w:val="00666872"/>
    <w:rsid w:val="0066725C"/>
    <w:rsid w:val="006673FD"/>
    <w:rsid w:val="00667411"/>
    <w:rsid w:val="00667539"/>
    <w:rsid w:val="006678CA"/>
    <w:rsid w:val="00667BE8"/>
    <w:rsid w:val="00667EA1"/>
    <w:rsid w:val="006701CD"/>
    <w:rsid w:val="006703F8"/>
    <w:rsid w:val="006704A7"/>
    <w:rsid w:val="00670758"/>
    <w:rsid w:val="0067098A"/>
    <w:rsid w:val="00670CB9"/>
    <w:rsid w:val="006711C1"/>
    <w:rsid w:val="006713A5"/>
    <w:rsid w:val="00671CA7"/>
    <w:rsid w:val="006720D1"/>
    <w:rsid w:val="0067216E"/>
    <w:rsid w:val="00672175"/>
    <w:rsid w:val="00672288"/>
    <w:rsid w:val="00672928"/>
    <w:rsid w:val="00672A43"/>
    <w:rsid w:val="00672CD7"/>
    <w:rsid w:val="006733E0"/>
    <w:rsid w:val="00673A6C"/>
    <w:rsid w:val="00673E27"/>
    <w:rsid w:val="006741CA"/>
    <w:rsid w:val="0067455A"/>
    <w:rsid w:val="00674732"/>
    <w:rsid w:val="00674963"/>
    <w:rsid w:val="00674B03"/>
    <w:rsid w:val="00674B5D"/>
    <w:rsid w:val="00674C6C"/>
    <w:rsid w:val="00675148"/>
    <w:rsid w:val="006751DD"/>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9C"/>
    <w:rsid w:val="00680CBF"/>
    <w:rsid w:val="00680CC4"/>
    <w:rsid w:val="0068132C"/>
    <w:rsid w:val="00681E83"/>
    <w:rsid w:val="0068200B"/>
    <w:rsid w:val="006820AB"/>
    <w:rsid w:val="006822E1"/>
    <w:rsid w:val="006827D7"/>
    <w:rsid w:val="00682D6D"/>
    <w:rsid w:val="00682E46"/>
    <w:rsid w:val="0068338B"/>
    <w:rsid w:val="00683F49"/>
    <w:rsid w:val="0068482B"/>
    <w:rsid w:val="00684AFB"/>
    <w:rsid w:val="00684C50"/>
    <w:rsid w:val="00684EE3"/>
    <w:rsid w:val="006850DE"/>
    <w:rsid w:val="006857AE"/>
    <w:rsid w:val="00685896"/>
    <w:rsid w:val="00685BBB"/>
    <w:rsid w:val="00685DE0"/>
    <w:rsid w:val="00685DF2"/>
    <w:rsid w:val="00685F8D"/>
    <w:rsid w:val="0068761E"/>
    <w:rsid w:val="00687793"/>
    <w:rsid w:val="006878E5"/>
    <w:rsid w:val="00687D68"/>
    <w:rsid w:val="00687D6A"/>
    <w:rsid w:val="00687F95"/>
    <w:rsid w:val="00687FEE"/>
    <w:rsid w:val="00690503"/>
    <w:rsid w:val="00690541"/>
    <w:rsid w:val="006906B7"/>
    <w:rsid w:val="00690F08"/>
    <w:rsid w:val="00690FE5"/>
    <w:rsid w:val="00691376"/>
    <w:rsid w:val="00691641"/>
    <w:rsid w:val="0069174F"/>
    <w:rsid w:val="0069178C"/>
    <w:rsid w:val="006924FA"/>
    <w:rsid w:val="006928C5"/>
    <w:rsid w:val="00692BF6"/>
    <w:rsid w:val="00693193"/>
    <w:rsid w:val="00693429"/>
    <w:rsid w:val="006938D3"/>
    <w:rsid w:val="00693D86"/>
    <w:rsid w:val="00694D84"/>
    <w:rsid w:val="00694F32"/>
    <w:rsid w:val="006954BF"/>
    <w:rsid w:val="006956EA"/>
    <w:rsid w:val="00695E7C"/>
    <w:rsid w:val="00695EFF"/>
    <w:rsid w:val="006964D5"/>
    <w:rsid w:val="00696525"/>
    <w:rsid w:val="00696700"/>
    <w:rsid w:val="00696F27"/>
    <w:rsid w:val="006971E9"/>
    <w:rsid w:val="00697698"/>
    <w:rsid w:val="00697CB7"/>
    <w:rsid w:val="00697DD1"/>
    <w:rsid w:val="00697F91"/>
    <w:rsid w:val="006A022C"/>
    <w:rsid w:val="006A0445"/>
    <w:rsid w:val="006A19B6"/>
    <w:rsid w:val="006A1F48"/>
    <w:rsid w:val="006A209E"/>
    <w:rsid w:val="006A34FC"/>
    <w:rsid w:val="006A3C8A"/>
    <w:rsid w:val="006A3D6C"/>
    <w:rsid w:val="006A3DBD"/>
    <w:rsid w:val="006A47AB"/>
    <w:rsid w:val="006A494F"/>
    <w:rsid w:val="006A4BB4"/>
    <w:rsid w:val="006A4CA2"/>
    <w:rsid w:val="006A4FE6"/>
    <w:rsid w:val="006A52F7"/>
    <w:rsid w:val="006A5371"/>
    <w:rsid w:val="006A5514"/>
    <w:rsid w:val="006A5A5C"/>
    <w:rsid w:val="006A5F10"/>
    <w:rsid w:val="006A6CE2"/>
    <w:rsid w:val="006A7013"/>
    <w:rsid w:val="006A7076"/>
    <w:rsid w:val="006A74B5"/>
    <w:rsid w:val="006A756E"/>
    <w:rsid w:val="006A767A"/>
    <w:rsid w:val="006A7900"/>
    <w:rsid w:val="006A7949"/>
    <w:rsid w:val="006B0313"/>
    <w:rsid w:val="006B0562"/>
    <w:rsid w:val="006B0736"/>
    <w:rsid w:val="006B08D1"/>
    <w:rsid w:val="006B1346"/>
    <w:rsid w:val="006B15DE"/>
    <w:rsid w:val="006B169E"/>
    <w:rsid w:val="006B1D7C"/>
    <w:rsid w:val="006B2BEA"/>
    <w:rsid w:val="006B2D01"/>
    <w:rsid w:val="006B2FE9"/>
    <w:rsid w:val="006B352F"/>
    <w:rsid w:val="006B3650"/>
    <w:rsid w:val="006B3BB4"/>
    <w:rsid w:val="006B3D61"/>
    <w:rsid w:val="006B3F09"/>
    <w:rsid w:val="006B4984"/>
    <w:rsid w:val="006B4D16"/>
    <w:rsid w:val="006B51DE"/>
    <w:rsid w:val="006B5620"/>
    <w:rsid w:val="006B57AD"/>
    <w:rsid w:val="006B63F3"/>
    <w:rsid w:val="006B6DE6"/>
    <w:rsid w:val="006B6DF5"/>
    <w:rsid w:val="006B6FC7"/>
    <w:rsid w:val="006B7BEF"/>
    <w:rsid w:val="006B7DB1"/>
    <w:rsid w:val="006C0047"/>
    <w:rsid w:val="006C038A"/>
    <w:rsid w:val="006C0FB3"/>
    <w:rsid w:val="006C1489"/>
    <w:rsid w:val="006C16AF"/>
    <w:rsid w:val="006C17C8"/>
    <w:rsid w:val="006C1B8A"/>
    <w:rsid w:val="006C1C17"/>
    <w:rsid w:val="006C2258"/>
    <w:rsid w:val="006C2A0C"/>
    <w:rsid w:val="006C2CBC"/>
    <w:rsid w:val="006C30AA"/>
    <w:rsid w:val="006C383C"/>
    <w:rsid w:val="006C3E45"/>
    <w:rsid w:val="006C43D5"/>
    <w:rsid w:val="006C455D"/>
    <w:rsid w:val="006C45BA"/>
    <w:rsid w:val="006C499E"/>
    <w:rsid w:val="006C4C82"/>
    <w:rsid w:val="006C4CA5"/>
    <w:rsid w:val="006C4E6D"/>
    <w:rsid w:val="006C52B5"/>
    <w:rsid w:val="006C5385"/>
    <w:rsid w:val="006C5557"/>
    <w:rsid w:val="006C5885"/>
    <w:rsid w:val="006C5BDE"/>
    <w:rsid w:val="006C5DE3"/>
    <w:rsid w:val="006C5FD7"/>
    <w:rsid w:val="006C6A3F"/>
    <w:rsid w:val="006C6E0D"/>
    <w:rsid w:val="006C6F01"/>
    <w:rsid w:val="006C70AF"/>
    <w:rsid w:val="006C727A"/>
    <w:rsid w:val="006C73DE"/>
    <w:rsid w:val="006C75CB"/>
    <w:rsid w:val="006C75D1"/>
    <w:rsid w:val="006C78A4"/>
    <w:rsid w:val="006C7CA9"/>
    <w:rsid w:val="006D02B5"/>
    <w:rsid w:val="006D036E"/>
    <w:rsid w:val="006D05DA"/>
    <w:rsid w:val="006D0605"/>
    <w:rsid w:val="006D0826"/>
    <w:rsid w:val="006D096A"/>
    <w:rsid w:val="006D134F"/>
    <w:rsid w:val="006D147A"/>
    <w:rsid w:val="006D15BE"/>
    <w:rsid w:val="006D1919"/>
    <w:rsid w:val="006D1A01"/>
    <w:rsid w:val="006D28BB"/>
    <w:rsid w:val="006D3329"/>
    <w:rsid w:val="006D3441"/>
    <w:rsid w:val="006D383C"/>
    <w:rsid w:val="006D3F1D"/>
    <w:rsid w:val="006D4174"/>
    <w:rsid w:val="006D484E"/>
    <w:rsid w:val="006D55E7"/>
    <w:rsid w:val="006D594E"/>
    <w:rsid w:val="006D5C0B"/>
    <w:rsid w:val="006D611B"/>
    <w:rsid w:val="006D6270"/>
    <w:rsid w:val="006D6887"/>
    <w:rsid w:val="006D68D4"/>
    <w:rsid w:val="006D6DDB"/>
    <w:rsid w:val="006D707B"/>
    <w:rsid w:val="006D7355"/>
    <w:rsid w:val="006D798E"/>
    <w:rsid w:val="006D7C7A"/>
    <w:rsid w:val="006D7F88"/>
    <w:rsid w:val="006E0172"/>
    <w:rsid w:val="006E0208"/>
    <w:rsid w:val="006E060E"/>
    <w:rsid w:val="006E0692"/>
    <w:rsid w:val="006E07CD"/>
    <w:rsid w:val="006E1599"/>
    <w:rsid w:val="006E1B4D"/>
    <w:rsid w:val="006E25D3"/>
    <w:rsid w:val="006E28FB"/>
    <w:rsid w:val="006E2CAE"/>
    <w:rsid w:val="006E32B9"/>
    <w:rsid w:val="006E3471"/>
    <w:rsid w:val="006E349E"/>
    <w:rsid w:val="006E36CB"/>
    <w:rsid w:val="006E3AC9"/>
    <w:rsid w:val="006E4339"/>
    <w:rsid w:val="006E4392"/>
    <w:rsid w:val="006E5544"/>
    <w:rsid w:val="006E5A9C"/>
    <w:rsid w:val="006E5AC6"/>
    <w:rsid w:val="006E615F"/>
    <w:rsid w:val="006E62AB"/>
    <w:rsid w:val="006E65E0"/>
    <w:rsid w:val="006E6A09"/>
    <w:rsid w:val="006E6BFB"/>
    <w:rsid w:val="006E7FB2"/>
    <w:rsid w:val="006F0196"/>
    <w:rsid w:val="006F08CF"/>
    <w:rsid w:val="006F0953"/>
    <w:rsid w:val="006F0FCA"/>
    <w:rsid w:val="006F12A2"/>
    <w:rsid w:val="006F13C0"/>
    <w:rsid w:val="006F1528"/>
    <w:rsid w:val="006F17F5"/>
    <w:rsid w:val="006F1818"/>
    <w:rsid w:val="006F199D"/>
    <w:rsid w:val="006F1A5C"/>
    <w:rsid w:val="006F1E9A"/>
    <w:rsid w:val="006F2293"/>
    <w:rsid w:val="006F2301"/>
    <w:rsid w:val="006F2429"/>
    <w:rsid w:val="006F2A34"/>
    <w:rsid w:val="006F308F"/>
    <w:rsid w:val="006F367D"/>
    <w:rsid w:val="006F36B1"/>
    <w:rsid w:val="006F3850"/>
    <w:rsid w:val="006F3912"/>
    <w:rsid w:val="006F39FB"/>
    <w:rsid w:val="006F3E44"/>
    <w:rsid w:val="006F4458"/>
    <w:rsid w:val="006F4472"/>
    <w:rsid w:val="006F46D1"/>
    <w:rsid w:val="006F4A65"/>
    <w:rsid w:val="006F4D17"/>
    <w:rsid w:val="006F5214"/>
    <w:rsid w:val="006F5423"/>
    <w:rsid w:val="006F54EA"/>
    <w:rsid w:val="006F5A06"/>
    <w:rsid w:val="006F5A38"/>
    <w:rsid w:val="006F5A76"/>
    <w:rsid w:val="006F5ABA"/>
    <w:rsid w:val="006F5E62"/>
    <w:rsid w:val="006F6038"/>
    <w:rsid w:val="006F635C"/>
    <w:rsid w:val="006F6586"/>
    <w:rsid w:val="006F668F"/>
    <w:rsid w:val="006F6962"/>
    <w:rsid w:val="006F6E35"/>
    <w:rsid w:val="006F7109"/>
    <w:rsid w:val="006F7124"/>
    <w:rsid w:val="006F72BE"/>
    <w:rsid w:val="006F7913"/>
    <w:rsid w:val="006F795D"/>
    <w:rsid w:val="006F7F6E"/>
    <w:rsid w:val="006F7F77"/>
    <w:rsid w:val="006F7FAC"/>
    <w:rsid w:val="00700960"/>
    <w:rsid w:val="007012CB"/>
    <w:rsid w:val="0070150B"/>
    <w:rsid w:val="007019F6"/>
    <w:rsid w:val="00701DEB"/>
    <w:rsid w:val="00701F07"/>
    <w:rsid w:val="007022AB"/>
    <w:rsid w:val="00702BBE"/>
    <w:rsid w:val="00702D6A"/>
    <w:rsid w:val="00702E3E"/>
    <w:rsid w:val="00702FCA"/>
    <w:rsid w:val="0070327D"/>
    <w:rsid w:val="00703786"/>
    <w:rsid w:val="00703C36"/>
    <w:rsid w:val="00703DC5"/>
    <w:rsid w:val="00704451"/>
    <w:rsid w:val="00704DDA"/>
    <w:rsid w:val="00704E17"/>
    <w:rsid w:val="00704F92"/>
    <w:rsid w:val="00705152"/>
    <w:rsid w:val="0070559D"/>
    <w:rsid w:val="0070574F"/>
    <w:rsid w:val="00705828"/>
    <w:rsid w:val="00705B5A"/>
    <w:rsid w:val="0070669B"/>
    <w:rsid w:val="00706C08"/>
    <w:rsid w:val="00706CEA"/>
    <w:rsid w:val="007073E0"/>
    <w:rsid w:val="00707526"/>
    <w:rsid w:val="007077CC"/>
    <w:rsid w:val="00707A88"/>
    <w:rsid w:val="00707E75"/>
    <w:rsid w:val="007102E4"/>
    <w:rsid w:val="00710414"/>
    <w:rsid w:val="00710985"/>
    <w:rsid w:val="0071099E"/>
    <w:rsid w:val="00710A63"/>
    <w:rsid w:val="00710DC8"/>
    <w:rsid w:val="00710EA9"/>
    <w:rsid w:val="00711879"/>
    <w:rsid w:val="00711B1A"/>
    <w:rsid w:val="00711DA0"/>
    <w:rsid w:val="00712120"/>
    <w:rsid w:val="00713403"/>
    <w:rsid w:val="007136F4"/>
    <w:rsid w:val="00713898"/>
    <w:rsid w:val="00714747"/>
    <w:rsid w:val="007149A4"/>
    <w:rsid w:val="00714CEA"/>
    <w:rsid w:val="0071566F"/>
    <w:rsid w:val="007156AF"/>
    <w:rsid w:val="00715963"/>
    <w:rsid w:val="00715A12"/>
    <w:rsid w:val="00715BC6"/>
    <w:rsid w:val="00715C60"/>
    <w:rsid w:val="00715DA0"/>
    <w:rsid w:val="00715DCC"/>
    <w:rsid w:val="0071698C"/>
    <w:rsid w:val="00716C59"/>
    <w:rsid w:val="00717091"/>
    <w:rsid w:val="007173C9"/>
    <w:rsid w:val="007175A1"/>
    <w:rsid w:val="0071789F"/>
    <w:rsid w:val="00720A67"/>
    <w:rsid w:val="00720B51"/>
    <w:rsid w:val="00720E01"/>
    <w:rsid w:val="007211E0"/>
    <w:rsid w:val="00721321"/>
    <w:rsid w:val="00721C19"/>
    <w:rsid w:val="007222A6"/>
    <w:rsid w:val="007222F7"/>
    <w:rsid w:val="00722B6F"/>
    <w:rsid w:val="00722CED"/>
    <w:rsid w:val="00722F37"/>
    <w:rsid w:val="00723103"/>
    <w:rsid w:val="00724158"/>
    <w:rsid w:val="00724238"/>
    <w:rsid w:val="007244BE"/>
    <w:rsid w:val="00724D27"/>
    <w:rsid w:val="00725189"/>
    <w:rsid w:val="007259A6"/>
    <w:rsid w:val="007259F7"/>
    <w:rsid w:val="00725C5F"/>
    <w:rsid w:val="00725D10"/>
    <w:rsid w:val="00725E1E"/>
    <w:rsid w:val="00725EB1"/>
    <w:rsid w:val="00726446"/>
    <w:rsid w:val="007264E1"/>
    <w:rsid w:val="00726697"/>
    <w:rsid w:val="00726A41"/>
    <w:rsid w:val="00726E4B"/>
    <w:rsid w:val="00726F23"/>
    <w:rsid w:val="00727106"/>
    <w:rsid w:val="007271B3"/>
    <w:rsid w:val="00727379"/>
    <w:rsid w:val="00727443"/>
    <w:rsid w:val="0072764C"/>
    <w:rsid w:val="00727EEE"/>
    <w:rsid w:val="00730A02"/>
    <w:rsid w:val="00730E8B"/>
    <w:rsid w:val="00731289"/>
    <w:rsid w:val="007316BE"/>
    <w:rsid w:val="00731D1C"/>
    <w:rsid w:val="00731F78"/>
    <w:rsid w:val="0073214C"/>
    <w:rsid w:val="007322A9"/>
    <w:rsid w:val="00732609"/>
    <w:rsid w:val="0073273F"/>
    <w:rsid w:val="007327FE"/>
    <w:rsid w:val="00732A57"/>
    <w:rsid w:val="00732D1A"/>
    <w:rsid w:val="00732F02"/>
    <w:rsid w:val="00733318"/>
    <w:rsid w:val="007335D9"/>
    <w:rsid w:val="007335DA"/>
    <w:rsid w:val="00733B61"/>
    <w:rsid w:val="00733BF9"/>
    <w:rsid w:val="00734022"/>
    <w:rsid w:val="00734096"/>
    <w:rsid w:val="00734526"/>
    <w:rsid w:val="00734690"/>
    <w:rsid w:val="007347ED"/>
    <w:rsid w:val="0073486D"/>
    <w:rsid w:val="00734A1C"/>
    <w:rsid w:val="00735CC6"/>
    <w:rsid w:val="00735EBB"/>
    <w:rsid w:val="007365A1"/>
    <w:rsid w:val="00736668"/>
    <w:rsid w:val="00736796"/>
    <w:rsid w:val="007369B2"/>
    <w:rsid w:val="00736AE3"/>
    <w:rsid w:val="00736D24"/>
    <w:rsid w:val="0073708D"/>
    <w:rsid w:val="007375A7"/>
    <w:rsid w:val="007376B0"/>
    <w:rsid w:val="007376CE"/>
    <w:rsid w:val="00737700"/>
    <w:rsid w:val="00737CB7"/>
    <w:rsid w:val="007400C0"/>
    <w:rsid w:val="00740344"/>
    <w:rsid w:val="0074150E"/>
    <w:rsid w:val="00741DBB"/>
    <w:rsid w:val="007422FF"/>
    <w:rsid w:val="007427B9"/>
    <w:rsid w:val="00742F56"/>
    <w:rsid w:val="0074301D"/>
    <w:rsid w:val="007435C0"/>
    <w:rsid w:val="0074361D"/>
    <w:rsid w:val="00743BF2"/>
    <w:rsid w:val="00743C77"/>
    <w:rsid w:val="00743EC7"/>
    <w:rsid w:val="00743FA5"/>
    <w:rsid w:val="0074436C"/>
    <w:rsid w:val="0074437B"/>
    <w:rsid w:val="007443FD"/>
    <w:rsid w:val="00744B6A"/>
    <w:rsid w:val="00744C78"/>
    <w:rsid w:val="00744E6A"/>
    <w:rsid w:val="007450A1"/>
    <w:rsid w:val="007450EB"/>
    <w:rsid w:val="00745953"/>
    <w:rsid w:val="00745A05"/>
    <w:rsid w:val="00745AE4"/>
    <w:rsid w:val="00745D85"/>
    <w:rsid w:val="00746182"/>
    <w:rsid w:val="00746BA8"/>
    <w:rsid w:val="00746C0D"/>
    <w:rsid w:val="00746DB5"/>
    <w:rsid w:val="00747024"/>
    <w:rsid w:val="00747504"/>
    <w:rsid w:val="007476B3"/>
    <w:rsid w:val="007476F3"/>
    <w:rsid w:val="00747966"/>
    <w:rsid w:val="00747AD3"/>
    <w:rsid w:val="00747C91"/>
    <w:rsid w:val="00747EB6"/>
    <w:rsid w:val="00750231"/>
    <w:rsid w:val="00750339"/>
    <w:rsid w:val="0075085C"/>
    <w:rsid w:val="00750AE4"/>
    <w:rsid w:val="00750E7D"/>
    <w:rsid w:val="00751170"/>
    <w:rsid w:val="00751320"/>
    <w:rsid w:val="007515AB"/>
    <w:rsid w:val="00751655"/>
    <w:rsid w:val="00751893"/>
    <w:rsid w:val="00751B38"/>
    <w:rsid w:val="00751E2D"/>
    <w:rsid w:val="007522CB"/>
    <w:rsid w:val="007522FF"/>
    <w:rsid w:val="007526F5"/>
    <w:rsid w:val="0075281C"/>
    <w:rsid w:val="00752A72"/>
    <w:rsid w:val="007530CC"/>
    <w:rsid w:val="007538B4"/>
    <w:rsid w:val="00754005"/>
    <w:rsid w:val="0075457E"/>
    <w:rsid w:val="00754731"/>
    <w:rsid w:val="00754873"/>
    <w:rsid w:val="007551A4"/>
    <w:rsid w:val="007552A6"/>
    <w:rsid w:val="007556D3"/>
    <w:rsid w:val="00755878"/>
    <w:rsid w:val="007558DC"/>
    <w:rsid w:val="00755EF3"/>
    <w:rsid w:val="00756243"/>
    <w:rsid w:val="0075680B"/>
    <w:rsid w:val="00756B8A"/>
    <w:rsid w:val="00756D64"/>
    <w:rsid w:val="00756E53"/>
    <w:rsid w:val="00757072"/>
    <w:rsid w:val="007575B0"/>
    <w:rsid w:val="00757EB2"/>
    <w:rsid w:val="00757EF9"/>
    <w:rsid w:val="0076042F"/>
    <w:rsid w:val="00760F82"/>
    <w:rsid w:val="00761719"/>
    <w:rsid w:val="00761911"/>
    <w:rsid w:val="00761A94"/>
    <w:rsid w:val="00761D66"/>
    <w:rsid w:val="00761F32"/>
    <w:rsid w:val="007629A9"/>
    <w:rsid w:val="00762B3F"/>
    <w:rsid w:val="00763310"/>
    <w:rsid w:val="007633E8"/>
    <w:rsid w:val="00763996"/>
    <w:rsid w:val="00763CBE"/>
    <w:rsid w:val="00763D1B"/>
    <w:rsid w:val="007641D0"/>
    <w:rsid w:val="00764301"/>
    <w:rsid w:val="007643FB"/>
    <w:rsid w:val="00764932"/>
    <w:rsid w:val="00764FFF"/>
    <w:rsid w:val="007654E6"/>
    <w:rsid w:val="00765A73"/>
    <w:rsid w:val="00766112"/>
    <w:rsid w:val="00766398"/>
    <w:rsid w:val="00766851"/>
    <w:rsid w:val="00766C23"/>
    <w:rsid w:val="0076724A"/>
    <w:rsid w:val="007673DF"/>
    <w:rsid w:val="007676F0"/>
    <w:rsid w:val="00767729"/>
    <w:rsid w:val="007678F9"/>
    <w:rsid w:val="00767E54"/>
    <w:rsid w:val="00767F23"/>
    <w:rsid w:val="007700EF"/>
    <w:rsid w:val="007702E4"/>
    <w:rsid w:val="007704DA"/>
    <w:rsid w:val="00770546"/>
    <w:rsid w:val="007708D6"/>
    <w:rsid w:val="00771361"/>
    <w:rsid w:val="0077165A"/>
    <w:rsid w:val="00771C0C"/>
    <w:rsid w:val="007722BA"/>
    <w:rsid w:val="007723EB"/>
    <w:rsid w:val="007728B5"/>
    <w:rsid w:val="007728F1"/>
    <w:rsid w:val="007733A6"/>
    <w:rsid w:val="007734E3"/>
    <w:rsid w:val="007738B7"/>
    <w:rsid w:val="007738EC"/>
    <w:rsid w:val="00773E15"/>
    <w:rsid w:val="00773F1B"/>
    <w:rsid w:val="00773F98"/>
    <w:rsid w:val="00774304"/>
    <w:rsid w:val="00774386"/>
    <w:rsid w:val="007747D8"/>
    <w:rsid w:val="00775403"/>
    <w:rsid w:val="00775491"/>
    <w:rsid w:val="00775CDA"/>
    <w:rsid w:val="00775DD7"/>
    <w:rsid w:val="00775E5B"/>
    <w:rsid w:val="00776440"/>
    <w:rsid w:val="00776616"/>
    <w:rsid w:val="00776872"/>
    <w:rsid w:val="00776FE4"/>
    <w:rsid w:val="0077726B"/>
    <w:rsid w:val="007774B8"/>
    <w:rsid w:val="0077787D"/>
    <w:rsid w:val="00777C3E"/>
    <w:rsid w:val="00777C53"/>
    <w:rsid w:val="00777D31"/>
    <w:rsid w:val="007808F3"/>
    <w:rsid w:val="00780B43"/>
    <w:rsid w:val="00780EE0"/>
    <w:rsid w:val="007813F1"/>
    <w:rsid w:val="0078154F"/>
    <w:rsid w:val="007816F8"/>
    <w:rsid w:val="00781E0B"/>
    <w:rsid w:val="00781F29"/>
    <w:rsid w:val="007826D2"/>
    <w:rsid w:val="00782976"/>
    <w:rsid w:val="00782CC3"/>
    <w:rsid w:val="00782D84"/>
    <w:rsid w:val="007830CD"/>
    <w:rsid w:val="0078372C"/>
    <w:rsid w:val="00783796"/>
    <w:rsid w:val="00783973"/>
    <w:rsid w:val="00783AB7"/>
    <w:rsid w:val="007845F0"/>
    <w:rsid w:val="00784A79"/>
    <w:rsid w:val="00784C37"/>
    <w:rsid w:val="00784CEE"/>
    <w:rsid w:val="00785290"/>
    <w:rsid w:val="00785708"/>
    <w:rsid w:val="007859D0"/>
    <w:rsid w:val="00785E18"/>
    <w:rsid w:val="00786490"/>
    <w:rsid w:val="0078655E"/>
    <w:rsid w:val="00786867"/>
    <w:rsid w:val="00787367"/>
    <w:rsid w:val="00787601"/>
    <w:rsid w:val="0078781C"/>
    <w:rsid w:val="00787C62"/>
    <w:rsid w:val="00787FA5"/>
    <w:rsid w:val="00790260"/>
    <w:rsid w:val="00790BC7"/>
    <w:rsid w:val="00790D12"/>
    <w:rsid w:val="00790EE8"/>
    <w:rsid w:val="00790FA3"/>
    <w:rsid w:val="00790FFE"/>
    <w:rsid w:val="00791111"/>
    <w:rsid w:val="007913F8"/>
    <w:rsid w:val="007926A1"/>
    <w:rsid w:val="00792DD6"/>
    <w:rsid w:val="007930AE"/>
    <w:rsid w:val="007932AE"/>
    <w:rsid w:val="007933AD"/>
    <w:rsid w:val="007938B1"/>
    <w:rsid w:val="00793FAA"/>
    <w:rsid w:val="00794096"/>
    <w:rsid w:val="007940C3"/>
    <w:rsid w:val="00794A49"/>
    <w:rsid w:val="00794EC3"/>
    <w:rsid w:val="00794F14"/>
    <w:rsid w:val="00795729"/>
    <w:rsid w:val="00795934"/>
    <w:rsid w:val="00795A91"/>
    <w:rsid w:val="0079603A"/>
    <w:rsid w:val="007968E8"/>
    <w:rsid w:val="00796A1A"/>
    <w:rsid w:val="007975AF"/>
    <w:rsid w:val="00797FF5"/>
    <w:rsid w:val="007A01E1"/>
    <w:rsid w:val="007A02CE"/>
    <w:rsid w:val="007A02EF"/>
    <w:rsid w:val="007A031E"/>
    <w:rsid w:val="007A0513"/>
    <w:rsid w:val="007A0590"/>
    <w:rsid w:val="007A062D"/>
    <w:rsid w:val="007A0743"/>
    <w:rsid w:val="007A081E"/>
    <w:rsid w:val="007A0833"/>
    <w:rsid w:val="007A0AB3"/>
    <w:rsid w:val="007A0C4F"/>
    <w:rsid w:val="007A0E10"/>
    <w:rsid w:val="007A0E5B"/>
    <w:rsid w:val="007A1B21"/>
    <w:rsid w:val="007A3144"/>
    <w:rsid w:val="007A34CC"/>
    <w:rsid w:val="007A352D"/>
    <w:rsid w:val="007A3996"/>
    <w:rsid w:val="007A3D01"/>
    <w:rsid w:val="007A4330"/>
    <w:rsid w:val="007A4354"/>
    <w:rsid w:val="007A44CD"/>
    <w:rsid w:val="007A4571"/>
    <w:rsid w:val="007A4762"/>
    <w:rsid w:val="007A482E"/>
    <w:rsid w:val="007A48E5"/>
    <w:rsid w:val="007A4934"/>
    <w:rsid w:val="007A4BB4"/>
    <w:rsid w:val="007A4EA4"/>
    <w:rsid w:val="007A5417"/>
    <w:rsid w:val="007A56B9"/>
    <w:rsid w:val="007A582A"/>
    <w:rsid w:val="007A5869"/>
    <w:rsid w:val="007A6063"/>
    <w:rsid w:val="007A6253"/>
    <w:rsid w:val="007A6487"/>
    <w:rsid w:val="007A64D8"/>
    <w:rsid w:val="007A6513"/>
    <w:rsid w:val="007A6529"/>
    <w:rsid w:val="007A6DF4"/>
    <w:rsid w:val="007A709E"/>
    <w:rsid w:val="007A7A96"/>
    <w:rsid w:val="007A7AEE"/>
    <w:rsid w:val="007A7CBA"/>
    <w:rsid w:val="007A7DD3"/>
    <w:rsid w:val="007B05B2"/>
    <w:rsid w:val="007B0800"/>
    <w:rsid w:val="007B0E62"/>
    <w:rsid w:val="007B1230"/>
    <w:rsid w:val="007B1441"/>
    <w:rsid w:val="007B167E"/>
    <w:rsid w:val="007B1892"/>
    <w:rsid w:val="007B1BB6"/>
    <w:rsid w:val="007B1D62"/>
    <w:rsid w:val="007B2484"/>
    <w:rsid w:val="007B2496"/>
    <w:rsid w:val="007B2693"/>
    <w:rsid w:val="007B273A"/>
    <w:rsid w:val="007B2990"/>
    <w:rsid w:val="007B2C28"/>
    <w:rsid w:val="007B3EEF"/>
    <w:rsid w:val="007B4476"/>
    <w:rsid w:val="007B44D2"/>
    <w:rsid w:val="007B48C1"/>
    <w:rsid w:val="007B4924"/>
    <w:rsid w:val="007B4AB1"/>
    <w:rsid w:val="007B4B27"/>
    <w:rsid w:val="007B552A"/>
    <w:rsid w:val="007B6C59"/>
    <w:rsid w:val="007B6DAB"/>
    <w:rsid w:val="007B6EDF"/>
    <w:rsid w:val="007B757B"/>
    <w:rsid w:val="007B7D49"/>
    <w:rsid w:val="007C00A4"/>
    <w:rsid w:val="007C0520"/>
    <w:rsid w:val="007C05E1"/>
    <w:rsid w:val="007C1572"/>
    <w:rsid w:val="007C1E66"/>
    <w:rsid w:val="007C2155"/>
    <w:rsid w:val="007C2219"/>
    <w:rsid w:val="007C2542"/>
    <w:rsid w:val="007C2F6E"/>
    <w:rsid w:val="007C35A3"/>
    <w:rsid w:val="007C3616"/>
    <w:rsid w:val="007C36F9"/>
    <w:rsid w:val="007C3851"/>
    <w:rsid w:val="007C3F74"/>
    <w:rsid w:val="007C4C4D"/>
    <w:rsid w:val="007C515D"/>
    <w:rsid w:val="007C54F7"/>
    <w:rsid w:val="007C55D9"/>
    <w:rsid w:val="007C56B4"/>
    <w:rsid w:val="007C5741"/>
    <w:rsid w:val="007C587C"/>
    <w:rsid w:val="007C5B4E"/>
    <w:rsid w:val="007C5E4F"/>
    <w:rsid w:val="007C671C"/>
    <w:rsid w:val="007C6BE6"/>
    <w:rsid w:val="007C6C57"/>
    <w:rsid w:val="007C6F04"/>
    <w:rsid w:val="007C6FD9"/>
    <w:rsid w:val="007C7055"/>
    <w:rsid w:val="007C706E"/>
    <w:rsid w:val="007C736E"/>
    <w:rsid w:val="007C7492"/>
    <w:rsid w:val="007C779D"/>
    <w:rsid w:val="007C7C5F"/>
    <w:rsid w:val="007C7E3C"/>
    <w:rsid w:val="007C7E7F"/>
    <w:rsid w:val="007D04C8"/>
    <w:rsid w:val="007D066C"/>
    <w:rsid w:val="007D0759"/>
    <w:rsid w:val="007D0B4B"/>
    <w:rsid w:val="007D136F"/>
    <w:rsid w:val="007D1402"/>
    <w:rsid w:val="007D15B6"/>
    <w:rsid w:val="007D1EDC"/>
    <w:rsid w:val="007D216D"/>
    <w:rsid w:val="007D2203"/>
    <w:rsid w:val="007D247F"/>
    <w:rsid w:val="007D2BC9"/>
    <w:rsid w:val="007D2C0E"/>
    <w:rsid w:val="007D2C46"/>
    <w:rsid w:val="007D3390"/>
    <w:rsid w:val="007D3FDE"/>
    <w:rsid w:val="007D430C"/>
    <w:rsid w:val="007D4A98"/>
    <w:rsid w:val="007D4AA6"/>
    <w:rsid w:val="007D4E86"/>
    <w:rsid w:val="007D4F88"/>
    <w:rsid w:val="007D50CF"/>
    <w:rsid w:val="007D5897"/>
    <w:rsid w:val="007D5CA6"/>
    <w:rsid w:val="007D5CCA"/>
    <w:rsid w:val="007D5CD2"/>
    <w:rsid w:val="007D6167"/>
    <w:rsid w:val="007D6914"/>
    <w:rsid w:val="007D692D"/>
    <w:rsid w:val="007D6A29"/>
    <w:rsid w:val="007D799F"/>
    <w:rsid w:val="007D7BB5"/>
    <w:rsid w:val="007E02B1"/>
    <w:rsid w:val="007E056A"/>
    <w:rsid w:val="007E0C1C"/>
    <w:rsid w:val="007E1653"/>
    <w:rsid w:val="007E17F7"/>
    <w:rsid w:val="007E182C"/>
    <w:rsid w:val="007E2128"/>
    <w:rsid w:val="007E2513"/>
    <w:rsid w:val="007E2725"/>
    <w:rsid w:val="007E2E08"/>
    <w:rsid w:val="007E3931"/>
    <w:rsid w:val="007E39F2"/>
    <w:rsid w:val="007E3B78"/>
    <w:rsid w:val="007E3D88"/>
    <w:rsid w:val="007E3E1A"/>
    <w:rsid w:val="007E40C3"/>
    <w:rsid w:val="007E4373"/>
    <w:rsid w:val="007E4F9D"/>
    <w:rsid w:val="007E54DD"/>
    <w:rsid w:val="007E5778"/>
    <w:rsid w:val="007E580B"/>
    <w:rsid w:val="007E5A36"/>
    <w:rsid w:val="007E5D44"/>
    <w:rsid w:val="007E5E63"/>
    <w:rsid w:val="007E5F6F"/>
    <w:rsid w:val="007E5FAB"/>
    <w:rsid w:val="007E60D2"/>
    <w:rsid w:val="007E6191"/>
    <w:rsid w:val="007E70DE"/>
    <w:rsid w:val="007E7152"/>
    <w:rsid w:val="007E72A0"/>
    <w:rsid w:val="007E742D"/>
    <w:rsid w:val="007E7824"/>
    <w:rsid w:val="007E797C"/>
    <w:rsid w:val="007F0869"/>
    <w:rsid w:val="007F0E9B"/>
    <w:rsid w:val="007F1228"/>
    <w:rsid w:val="007F1423"/>
    <w:rsid w:val="007F17BF"/>
    <w:rsid w:val="007F1868"/>
    <w:rsid w:val="007F1B87"/>
    <w:rsid w:val="007F1F51"/>
    <w:rsid w:val="007F25A9"/>
    <w:rsid w:val="007F321B"/>
    <w:rsid w:val="007F331E"/>
    <w:rsid w:val="007F3AAE"/>
    <w:rsid w:val="007F3ADC"/>
    <w:rsid w:val="007F4611"/>
    <w:rsid w:val="007F465B"/>
    <w:rsid w:val="007F469C"/>
    <w:rsid w:val="007F46DD"/>
    <w:rsid w:val="007F47BA"/>
    <w:rsid w:val="007F4A11"/>
    <w:rsid w:val="007F4FC9"/>
    <w:rsid w:val="007F54AE"/>
    <w:rsid w:val="007F5570"/>
    <w:rsid w:val="007F563A"/>
    <w:rsid w:val="007F5698"/>
    <w:rsid w:val="007F60CF"/>
    <w:rsid w:val="007F6211"/>
    <w:rsid w:val="007F64C0"/>
    <w:rsid w:val="007F6A29"/>
    <w:rsid w:val="007F6ADC"/>
    <w:rsid w:val="007F72EC"/>
    <w:rsid w:val="007F7418"/>
    <w:rsid w:val="007F7C4E"/>
    <w:rsid w:val="007F7DF4"/>
    <w:rsid w:val="00800099"/>
    <w:rsid w:val="00800207"/>
    <w:rsid w:val="008002BA"/>
    <w:rsid w:val="00800838"/>
    <w:rsid w:val="008008EB"/>
    <w:rsid w:val="00800A5B"/>
    <w:rsid w:val="00800D7D"/>
    <w:rsid w:val="00801151"/>
    <w:rsid w:val="008017FF"/>
    <w:rsid w:val="00801951"/>
    <w:rsid w:val="00801EC9"/>
    <w:rsid w:val="008020A7"/>
    <w:rsid w:val="008022A6"/>
    <w:rsid w:val="008022C0"/>
    <w:rsid w:val="0080236A"/>
    <w:rsid w:val="008025B3"/>
    <w:rsid w:val="00802A2B"/>
    <w:rsid w:val="00802B5C"/>
    <w:rsid w:val="00802F89"/>
    <w:rsid w:val="008032EE"/>
    <w:rsid w:val="00803DC6"/>
    <w:rsid w:val="0080416F"/>
    <w:rsid w:val="008044CF"/>
    <w:rsid w:val="00804953"/>
    <w:rsid w:val="008049FD"/>
    <w:rsid w:val="00804A6E"/>
    <w:rsid w:val="00804D01"/>
    <w:rsid w:val="008054D4"/>
    <w:rsid w:val="00805E78"/>
    <w:rsid w:val="00805FDD"/>
    <w:rsid w:val="008064E8"/>
    <w:rsid w:val="00806738"/>
    <w:rsid w:val="00807209"/>
    <w:rsid w:val="008078B0"/>
    <w:rsid w:val="00807961"/>
    <w:rsid w:val="0080798C"/>
    <w:rsid w:val="00810197"/>
    <w:rsid w:val="0081052A"/>
    <w:rsid w:val="00810FDA"/>
    <w:rsid w:val="008111D3"/>
    <w:rsid w:val="00811317"/>
    <w:rsid w:val="0081140B"/>
    <w:rsid w:val="00811880"/>
    <w:rsid w:val="00811B26"/>
    <w:rsid w:val="00811D3F"/>
    <w:rsid w:val="00811E68"/>
    <w:rsid w:val="0081210E"/>
    <w:rsid w:val="00812671"/>
    <w:rsid w:val="00812CC4"/>
    <w:rsid w:val="00812E59"/>
    <w:rsid w:val="0081300E"/>
    <w:rsid w:val="00813397"/>
    <w:rsid w:val="0081365F"/>
    <w:rsid w:val="00813A0B"/>
    <w:rsid w:val="00813F6A"/>
    <w:rsid w:val="00813FAC"/>
    <w:rsid w:val="00813FF1"/>
    <w:rsid w:val="00814992"/>
    <w:rsid w:val="00814D57"/>
    <w:rsid w:val="008158A1"/>
    <w:rsid w:val="008158F7"/>
    <w:rsid w:val="00815C4F"/>
    <w:rsid w:val="00815D09"/>
    <w:rsid w:val="00815D3A"/>
    <w:rsid w:val="00815DF5"/>
    <w:rsid w:val="00815E3A"/>
    <w:rsid w:val="00816083"/>
    <w:rsid w:val="0081617E"/>
    <w:rsid w:val="00816240"/>
    <w:rsid w:val="00816C28"/>
    <w:rsid w:val="00816E8E"/>
    <w:rsid w:val="0081729A"/>
    <w:rsid w:val="00817343"/>
    <w:rsid w:val="0081761B"/>
    <w:rsid w:val="00817AEF"/>
    <w:rsid w:val="00817EEE"/>
    <w:rsid w:val="0082004F"/>
    <w:rsid w:val="0082009B"/>
    <w:rsid w:val="008206BA"/>
    <w:rsid w:val="00820930"/>
    <w:rsid w:val="00820B6A"/>
    <w:rsid w:val="00820D49"/>
    <w:rsid w:val="00820FBE"/>
    <w:rsid w:val="00821441"/>
    <w:rsid w:val="00821E62"/>
    <w:rsid w:val="00822B83"/>
    <w:rsid w:val="00822BE0"/>
    <w:rsid w:val="00822C9F"/>
    <w:rsid w:val="00822EF3"/>
    <w:rsid w:val="00823195"/>
    <w:rsid w:val="00823467"/>
    <w:rsid w:val="008239C9"/>
    <w:rsid w:val="00823BB1"/>
    <w:rsid w:val="00823F94"/>
    <w:rsid w:val="0082411A"/>
    <w:rsid w:val="0082428B"/>
    <w:rsid w:val="00824E2B"/>
    <w:rsid w:val="00824EB3"/>
    <w:rsid w:val="008252D0"/>
    <w:rsid w:val="008256DC"/>
    <w:rsid w:val="00825938"/>
    <w:rsid w:val="00825C0F"/>
    <w:rsid w:val="0082617C"/>
    <w:rsid w:val="00826192"/>
    <w:rsid w:val="00826321"/>
    <w:rsid w:val="00826E26"/>
    <w:rsid w:val="00827491"/>
    <w:rsid w:val="008276FF"/>
    <w:rsid w:val="008277CB"/>
    <w:rsid w:val="00827AAD"/>
    <w:rsid w:val="00827D38"/>
    <w:rsid w:val="00830403"/>
    <w:rsid w:val="008304B0"/>
    <w:rsid w:val="0083059A"/>
    <w:rsid w:val="00830978"/>
    <w:rsid w:val="00830AEA"/>
    <w:rsid w:val="00830BED"/>
    <w:rsid w:val="0083153B"/>
    <w:rsid w:val="00831803"/>
    <w:rsid w:val="00831AF6"/>
    <w:rsid w:val="00831D8B"/>
    <w:rsid w:val="00831DE7"/>
    <w:rsid w:val="00831F1D"/>
    <w:rsid w:val="0083219C"/>
    <w:rsid w:val="00832482"/>
    <w:rsid w:val="00832A2F"/>
    <w:rsid w:val="00832A87"/>
    <w:rsid w:val="00832A8D"/>
    <w:rsid w:val="00833582"/>
    <w:rsid w:val="00833618"/>
    <w:rsid w:val="008336A1"/>
    <w:rsid w:val="008337DF"/>
    <w:rsid w:val="00834049"/>
    <w:rsid w:val="008341FE"/>
    <w:rsid w:val="00834457"/>
    <w:rsid w:val="008348A6"/>
    <w:rsid w:val="00834C7B"/>
    <w:rsid w:val="00834D4D"/>
    <w:rsid w:val="00834F70"/>
    <w:rsid w:val="008350CB"/>
    <w:rsid w:val="008354C7"/>
    <w:rsid w:val="008354E7"/>
    <w:rsid w:val="008358C5"/>
    <w:rsid w:val="0083657E"/>
    <w:rsid w:val="008369C9"/>
    <w:rsid w:val="00836EFC"/>
    <w:rsid w:val="008373DE"/>
    <w:rsid w:val="008376EA"/>
    <w:rsid w:val="008377BA"/>
    <w:rsid w:val="00837A4C"/>
    <w:rsid w:val="00837E9E"/>
    <w:rsid w:val="00837EA3"/>
    <w:rsid w:val="00837ECA"/>
    <w:rsid w:val="00837EED"/>
    <w:rsid w:val="00840088"/>
    <w:rsid w:val="00840833"/>
    <w:rsid w:val="008408FE"/>
    <w:rsid w:val="00840952"/>
    <w:rsid w:val="00840BE9"/>
    <w:rsid w:val="00840E7D"/>
    <w:rsid w:val="008410C2"/>
    <w:rsid w:val="008416F5"/>
    <w:rsid w:val="00842298"/>
    <w:rsid w:val="008424D6"/>
    <w:rsid w:val="00842BC0"/>
    <w:rsid w:val="00842BDC"/>
    <w:rsid w:val="00843080"/>
    <w:rsid w:val="00843350"/>
    <w:rsid w:val="00843555"/>
    <w:rsid w:val="00843902"/>
    <w:rsid w:val="00843AC1"/>
    <w:rsid w:val="0084425E"/>
    <w:rsid w:val="00844308"/>
    <w:rsid w:val="0084454E"/>
    <w:rsid w:val="008448E2"/>
    <w:rsid w:val="008449B2"/>
    <w:rsid w:val="00844C8E"/>
    <w:rsid w:val="008450B2"/>
    <w:rsid w:val="00845476"/>
    <w:rsid w:val="0084555B"/>
    <w:rsid w:val="00845607"/>
    <w:rsid w:val="0084560E"/>
    <w:rsid w:val="00845838"/>
    <w:rsid w:val="00845AB8"/>
    <w:rsid w:val="008463DC"/>
    <w:rsid w:val="00846B1A"/>
    <w:rsid w:val="00847195"/>
    <w:rsid w:val="0084771E"/>
    <w:rsid w:val="00847982"/>
    <w:rsid w:val="00850416"/>
    <w:rsid w:val="008515FE"/>
    <w:rsid w:val="00851D11"/>
    <w:rsid w:val="00851E55"/>
    <w:rsid w:val="008523ED"/>
    <w:rsid w:val="00852A9D"/>
    <w:rsid w:val="00852B16"/>
    <w:rsid w:val="00852C9E"/>
    <w:rsid w:val="00852ED7"/>
    <w:rsid w:val="008532B8"/>
    <w:rsid w:val="00853787"/>
    <w:rsid w:val="008544DD"/>
    <w:rsid w:val="00854596"/>
    <w:rsid w:val="0085477A"/>
    <w:rsid w:val="00854AB1"/>
    <w:rsid w:val="00854B54"/>
    <w:rsid w:val="00854D07"/>
    <w:rsid w:val="00855C9F"/>
    <w:rsid w:val="00856225"/>
    <w:rsid w:val="0085665B"/>
    <w:rsid w:val="00856BE4"/>
    <w:rsid w:val="00856DC2"/>
    <w:rsid w:val="00856E7B"/>
    <w:rsid w:val="0085777B"/>
    <w:rsid w:val="00857BDE"/>
    <w:rsid w:val="00857EAA"/>
    <w:rsid w:val="00857FBC"/>
    <w:rsid w:val="00860C9A"/>
    <w:rsid w:val="008613AD"/>
    <w:rsid w:val="0086183E"/>
    <w:rsid w:val="00861A08"/>
    <w:rsid w:val="00862322"/>
    <w:rsid w:val="008624A7"/>
    <w:rsid w:val="00862818"/>
    <w:rsid w:val="00862AE3"/>
    <w:rsid w:val="00862DF9"/>
    <w:rsid w:val="0086302A"/>
    <w:rsid w:val="00863953"/>
    <w:rsid w:val="00863A11"/>
    <w:rsid w:val="00863C2A"/>
    <w:rsid w:val="00864270"/>
    <w:rsid w:val="008642A3"/>
    <w:rsid w:val="008643B2"/>
    <w:rsid w:val="008643FC"/>
    <w:rsid w:val="00864472"/>
    <w:rsid w:val="00864AED"/>
    <w:rsid w:val="00864B13"/>
    <w:rsid w:val="00864B99"/>
    <w:rsid w:val="008652DF"/>
    <w:rsid w:val="00865575"/>
    <w:rsid w:val="008655DB"/>
    <w:rsid w:val="00865707"/>
    <w:rsid w:val="00865B9A"/>
    <w:rsid w:val="00866696"/>
    <w:rsid w:val="00866799"/>
    <w:rsid w:val="00866FA5"/>
    <w:rsid w:val="00867250"/>
    <w:rsid w:val="00867BA4"/>
    <w:rsid w:val="00867CB8"/>
    <w:rsid w:val="00867D68"/>
    <w:rsid w:val="008706FC"/>
    <w:rsid w:val="00870734"/>
    <w:rsid w:val="008708FA"/>
    <w:rsid w:val="00870AC0"/>
    <w:rsid w:val="00870AEE"/>
    <w:rsid w:val="00870C0F"/>
    <w:rsid w:val="00870E29"/>
    <w:rsid w:val="0087111C"/>
    <w:rsid w:val="0087122C"/>
    <w:rsid w:val="00871473"/>
    <w:rsid w:val="00872321"/>
    <w:rsid w:val="008725D1"/>
    <w:rsid w:val="00872C49"/>
    <w:rsid w:val="00872D22"/>
    <w:rsid w:val="008730DB"/>
    <w:rsid w:val="0087352B"/>
    <w:rsid w:val="0087393C"/>
    <w:rsid w:val="00873A0D"/>
    <w:rsid w:val="00873E35"/>
    <w:rsid w:val="008743A4"/>
    <w:rsid w:val="008744BE"/>
    <w:rsid w:val="00874934"/>
    <w:rsid w:val="00874B80"/>
    <w:rsid w:val="00874BA4"/>
    <w:rsid w:val="00874BC2"/>
    <w:rsid w:val="00874DD2"/>
    <w:rsid w:val="0087567A"/>
    <w:rsid w:val="00875718"/>
    <w:rsid w:val="008757E8"/>
    <w:rsid w:val="0087580C"/>
    <w:rsid w:val="00875BF2"/>
    <w:rsid w:val="00875C69"/>
    <w:rsid w:val="00875DB2"/>
    <w:rsid w:val="00875FE4"/>
    <w:rsid w:val="00876621"/>
    <w:rsid w:val="00876795"/>
    <w:rsid w:val="00876FE0"/>
    <w:rsid w:val="00877147"/>
    <w:rsid w:val="00877886"/>
    <w:rsid w:val="0088001C"/>
    <w:rsid w:val="00880023"/>
    <w:rsid w:val="0088016A"/>
    <w:rsid w:val="00880494"/>
    <w:rsid w:val="00880691"/>
    <w:rsid w:val="00880931"/>
    <w:rsid w:val="00880F79"/>
    <w:rsid w:val="008815F6"/>
    <w:rsid w:val="00881A06"/>
    <w:rsid w:val="00881E87"/>
    <w:rsid w:val="008827CD"/>
    <w:rsid w:val="00882ADB"/>
    <w:rsid w:val="00882BBA"/>
    <w:rsid w:val="00882F77"/>
    <w:rsid w:val="00883096"/>
    <w:rsid w:val="00883976"/>
    <w:rsid w:val="008844DC"/>
    <w:rsid w:val="008848A5"/>
    <w:rsid w:val="008848FE"/>
    <w:rsid w:val="00884F7A"/>
    <w:rsid w:val="0088516F"/>
    <w:rsid w:val="00885249"/>
    <w:rsid w:val="008857D5"/>
    <w:rsid w:val="00885FFD"/>
    <w:rsid w:val="0088646E"/>
    <w:rsid w:val="00886C2D"/>
    <w:rsid w:val="0088727D"/>
    <w:rsid w:val="0088757D"/>
    <w:rsid w:val="008878CD"/>
    <w:rsid w:val="00887933"/>
    <w:rsid w:val="008879E4"/>
    <w:rsid w:val="00887AAB"/>
    <w:rsid w:val="0089004E"/>
    <w:rsid w:val="0089014A"/>
    <w:rsid w:val="00890388"/>
    <w:rsid w:val="0089052C"/>
    <w:rsid w:val="00890793"/>
    <w:rsid w:val="00890B8E"/>
    <w:rsid w:val="0089132D"/>
    <w:rsid w:val="0089154B"/>
    <w:rsid w:val="008917A7"/>
    <w:rsid w:val="00891C0C"/>
    <w:rsid w:val="008927AB"/>
    <w:rsid w:val="008927D9"/>
    <w:rsid w:val="00892814"/>
    <w:rsid w:val="00892C52"/>
    <w:rsid w:val="00892CFA"/>
    <w:rsid w:val="00892F54"/>
    <w:rsid w:val="0089342E"/>
    <w:rsid w:val="0089370C"/>
    <w:rsid w:val="00893775"/>
    <w:rsid w:val="008939D7"/>
    <w:rsid w:val="00893B7B"/>
    <w:rsid w:val="00893BBB"/>
    <w:rsid w:val="00893DCE"/>
    <w:rsid w:val="0089474D"/>
    <w:rsid w:val="0089479F"/>
    <w:rsid w:val="00894FD4"/>
    <w:rsid w:val="0089516B"/>
    <w:rsid w:val="0089546A"/>
    <w:rsid w:val="0089599E"/>
    <w:rsid w:val="00896889"/>
    <w:rsid w:val="00896E0A"/>
    <w:rsid w:val="008971B8"/>
    <w:rsid w:val="0089742D"/>
    <w:rsid w:val="008975EC"/>
    <w:rsid w:val="00897CD4"/>
    <w:rsid w:val="008A01CF"/>
    <w:rsid w:val="008A0BCD"/>
    <w:rsid w:val="008A0FAA"/>
    <w:rsid w:val="008A1167"/>
    <w:rsid w:val="008A17A4"/>
    <w:rsid w:val="008A1994"/>
    <w:rsid w:val="008A1B6D"/>
    <w:rsid w:val="008A1D4A"/>
    <w:rsid w:val="008A266D"/>
    <w:rsid w:val="008A287F"/>
    <w:rsid w:val="008A2903"/>
    <w:rsid w:val="008A29BD"/>
    <w:rsid w:val="008A29CF"/>
    <w:rsid w:val="008A309A"/>
    <w:rsid w:val="008A3B21"/>
    <w:rsid w:val="008A3BA1"/>
    <w:rsid w:val="008A3BAC"/>
    <w:rsid w:val="008A3DBB"/>
    <w:rsid w:val="008A431F"/>
    <w:rsid w:val="008A4528"/>
    <w:rsid w:val="008A45D4"/>
    <w:rsid w:val="008A4BCD"/>
    <w:rsid w:val="008A5016"/>
    <w:rsid w:val="008A5038"/>
    <w:rsid w:val="008A54EA"/>
    <w:rsid w:val="008A54F5"/>
    <w:rsid w:val="008A56C7"/>
    <w:rsid w:val="008A5A7D"/>
    <w:rsid w:val="008A6D16"/>
    <w:rsid w:val="008A7179"/>
    <w:rsid w:val="008A7C46"/>
    <w:rsid w:val="008B018C"/>
    <w:rsid w:val="008B0890"/>
    <w:rsid w:val="008B0A47"/>
    <w:rsid w:val="008B0C9B"/>
    <w:rsid w:val="008B1016"/>
    <w:rsid w:val="008B1068"/>
    <w:rsid w:val="008B1099"/>
    <w:rsid w:val="008B113D"/>
    <w:rsid w:val="008B183A"/>
    <w:rsid w:val="008B18EA"/>
    <w:rsid w:val="008B1D2A"/>
    <w:rsid w:val="008B1F92"/>
    <w:rsid w:val="008B22D1"/>
    <w:rsid w:val="008B24B1"/>
    <w:rsid w:val="008B27D0"/>
    <w:rsid w:val="008B280A"/>
    <w:rsid w:val="008B2B8E"/>
    <w:rsid w:val="008B391A"/>
    <w:rsid w:val="008B3D9B"/>
    <w:rsid w:val="008B3F38"/>
    <w:rsid w:val="008B438D"/>
    <w:rsid w:val="008B4541"/>
    <w:rsid w:val="008B4695"/>
    <w:rsid w:val="008B4730"/>
    <w:rsid w:val="008B47D0"/>
    <w:rsid w:val="008B4896"/>
    <w:rsid w:val="008B48D0"/>
    <w:rsid w:val="008B4F16"/>
    <w:rsid w:val="008B4FC7"/>
    <w:rsid w:val="008B51B3"/>
    <w:rsid w:val="008B5206"/>
    <w:rsid w:val="008B521C"/>
    <w:rsid w:val="008B5238"/>
    <w:rsid w:val="008B5A70"/>
    <w:rsid w:val="008B5B6D"/>
    <w:rsid w:val="008B5E43"/>
    <w:rsid w:val="008B62E9"/>
    <w:rsid w:val="008B686F"/>
    <w:rsid w:val="008B6896"/>
    <w:rsid w:val="008B68D0"/>
    <w:rsid w:val="008B6FF3"/>
    <w:rsid w:val="008C0013"/>
    <w:rsid w:val="008C01BB"/>
    <w:rsid w:val="008C0826"/>
    <w:rsid w:val="008C0C39"/>
    <w:rsid w:val="008C1484"/>
    <w:rsid w:val="008C1556"/>
    <w:rsid w:val="008C1677"/>
    <w:rsid w:val="008C184C"/>
    <w:rsid w:val="008C1E1B"/>
    <w:rsid w:val="008C24B0"/>
    <w:rsid w:val="008C259F"/>
    <w:rsid w:val="008C28A7"/>
    <w:rsid w:val="008C2E3C"/>
    <w:rsid w:val="008C31DF"/>
    <w:rsid w:val="008C3268"/>
    <w:rsid w:val="008C365A"/>
    <w:rsid w:val="008C3783"/>
    <w:rsid w:val="008C3B0A"/>
    <w:rsid w:val="008C4D75"/>
    <w:rsid w:val="008C4F19"/>
    <w:rsid w:val="008C51AB"/>
    <w:rsid w:val="008C5535"/>
    <w:rsid w:val="008C5842"/>
    <w:rsid w:val="008C5C53"/>
    <w:rsid w:val="008C5E05"/>
    <w:rsid w:val="008C6288"/>
    <w:rsid w:val="008C6324"/>
    <w:rsid w:val="008C6CB2"/>
    <w:rsid w:val="008C6FB5"/>
    <w:rsid w:val="008C7055"/>
    <w:rsid w:val="008C7FE4"/>
    <w:rsid w:val="008D014B"/>
    <w:rsid w:val="008D05D9"/>
    <w:rsid w:val="008D0761"/>
    <w:rsid w:val="008D0E86"/>
    <w:rsid w:val="008D138F"/>
    <w:rsid w:val="008D1763"/>
    <w:rsid w:val="008D1966"/>
    <w:rsid w:val="008D1D36"/>
    <w:rsid w:val="008D1EF0"/>
    <w:rsid w:val="008D2108"/>
    <w:rsid w:val="008D2DCE"/>
    <w:rsid w:val="008D3269"/>
    <w:rsid w:val="008D3670"/>
    <w:rsid w:val="008D37A9"/>
    <w:rsid w:val="008D41DC"/>
    <w:rsid w:val="008D4500"/>
    <w:rsid w:val="008D4732"/>
    <w:rsid w:val="008D475C"/>
    <w:rsid w:val="008D55D8"/>
    <w:rsid w:val="008D5A06"/>
    <w:rsid w:val="008D5AE9"/>
    <w:rsid w:val="008D5FF4"/>
    <w:rsid w:val="008D644F"/>
    <w:rsid w:val="008D679E"/>
    <w:rsid w:val="008D679F"/>
    <w:rsid w:val="008D6CA0"/>
    <w:rsid w:val="008D794C"/>
    <w:rsid w:val="008D7D8C"/>
    <w:rsid w:val="008D7E0B"/>
    <w:rsid w:val="008D7FBE"/>
    <w:rsid w:val="008E001B"/>
    <w:rsid w:val="008E0087"/>
    <w:rsid w:val="008E00FF"/>
    <w:rsid w:val="008E0472"/>
    <w:rsid w:val="008E0A60"/>
    <w:rsid w:val="008E0A98"/>
    <w:rsid w:val="008E0B5C"/>
    <w:rsid w:val="008E0D17"/>
    <w:rsid w:val="008E12C9"/>
    <w:rsid w:val="008E193F"/>
    <w:rsid w:val="008E1A16"/>
    <w:rsid w:val="008E1DF7"/>
    <w:rsid w:val="008E2A62"/>
    <w:rsid w:val="008E2AD7"/>
    <w:rsid w:val="008E3087"/>
    <w:rsid w:val="008E32C5"/>
    <w:rsid w:val="008E38BA"/>
    <w:rsid w:val="008E3942"/>
    <w:rsid w:val="008E3F1D"/>
    <w:rsid w:val="008E444B"/>
    <w:rsid w:val="008E4AB2"/>
    <w:rsid w:val="008E4AEC"/>
    <w:rsid w:val="008E52FB"/>
    <w:rsid w:val="008E55B2"/>
    <w:rsid w:val="008E620B"/>
    <w:rsid w:val="008E6375"/>
    <w:rsid w:val="008E65B2"/>
    <w:rsid w:val="008E68FE"/>
    <w:rsid w:val="008E69D0"/>
    <w:rsid w:val="008E6A9F"/>
    <w:rsid w:val="008E6D69"/>
    <w:rsid w:val="008E6E91"/>
    <w:rsid w:val="008E7149"/>
    <w:rsid w:val="008E7AD1"/>
    <w:rsid w:val="008F0100"/>
    <w:rsid w:val="008F02CD"/>
    <w:rsid w:val="008F05DA"/>
    <w:rsid w:val="008F07C8"/>
    <w:rsid w:val="008F0826"/>
    <w:rsid w:val="008F086A"/>
    <w:rsid w:val="008F0C7A"/>
    <w:rsid w:val="008F0E2F"/>
    <w:rsid w:val="008F0F6A"/>
    <w:rsid w:val="008F0FB8"/>
    <w:rsid w:val="008F15F4"/>
    <w:rsid w:val="008F17A6"/>
    <w:rsid w:val="008F20CC"/>
    <w:rsid w:val="008F30C3"/>
    <w:rsid w:val="008F399E"/>
    <w:rsid w:val="008F4381"/>
    <w:rsid w:val="008F4639"/>
    <w:rsid w:val="008F4BEE"/>
    <w:rsid w:val="008F4EF6"/>
    <w:rsid w:val="008F4FDF"/>
    <w:rsid w:val="008F519C"/>
    <w:rsid w:val="008F528E"/>
    <w:rsid w:val="008F52AA"/>
    <w:rsid w:val="008F5662"/>
    <w:rsid w:val="008F5A2C"/>
    <w:rsid w:val="008F6269"/>
    <w:rsid w:val="008F663E"/>
    <w:rsid w:val="008F66FD"/>
    <w:rsid w:val="008F773C"/>
    <w:rsid w:val="008F7A18"/>
    <w:rsid w:val="008F7C21"/>
    <w:rsid w:val="008F7E5B"/>
    <w:rsid w:val="00900424"/>
    <w:rsid w:val="00900B86"/>
    <w:rsid w:val="009018D8"/>
    <w:rsid w:val="00901921"/>
    <w:rsid w:val="0090196F"/>
    <w:rsid w:val="009019EA"/>
    <w:rsid w:val="009024F6"/>
    <w:rsid w:val="0090255A"/>
    <w:rsid w:val="00902A53"/>
    <w:rsid w:val="00902D37"/>
    <w:rsid w:val="009032BD"/>
    <w:rsid w:val="00903684"/>
    <w:rsid w:val="00903C97"/>
    <w:rsid w:val="00903F70"/>
    <w:rsid w:val="00904699"/>
    <w:rsid w:val="009046BD"/>
    <w:rsid w:val="00904756"/>
    <w:rsid w:val="00904767"/>
    <w:rsid w:val="0090477E"/>
    <w:rsid w:val="00904C53"/>
    <w:rsid w:val="009052E6"/>
    <w:rsid w:val="00905E09"/>
    <w:rsid w:val="00906592"/>
    <w:rsid w:val="00906870"/>
    <w:rsid w:val="00906988"/>
    <w:rsid w:val="00906A8B"/>
    <w:rsid w:val="00906DA2"/>
    <w:rsid w:val="00906E8F"/>
    <w:rsid w:val="00910375"/>
    <w:rsid w:val="00910810"/>
    <w:rsid w:val="0091082D"/>
    <w:rsid w:val="009108D4"/>
    <w:rsid w:val="00910E1A"/>
    <w:rsid w:val="00910FFC"/>
    <w:rsid w:val="0091138F"/>
    <w:rsid w:val="0091192D"/>
    <w:rsid w:val="00911B67"/>
    <w:rsid w:val="00911F68"/>
    <w:rsid w:val="009123CB"/>
    <w:rsid w:val="009125C6"/>
    <w:rsid w:val="009129CF"/>
    <w:rsid w:val="00912ABA"/>
    <w:rsid w:val="009131EC"/>
    <w:rsid w:val="0091365F"/>
    <w:rsid w:val="0091368C"/>
    <w:rsid w:val="00913C4E"/>
    <w:rsid w:val="00913D06"/>
    <w:rsid w:val="00913D2B"/>
    <w:rsid w:val="00913D58"/>
    <w:rsid w:val="00914302"/>
    <w:rsid w:val="009144F6"/>
    <w:rsid w:val="0091467E"/>
    <w:rsid w:val="009147ED"/>
    <w:rsid w:val="00915384"/>
    <w:rsid w:val="009154FE"/>
    <w:rsid w:val="00915A29"/>
    <w:rsid w:val="00916387"/>
    <w:rsid w:val="0091640A"/>
    <w:rsid w:val="00916571"/>
    <w:rsid w:val="009169B1"/>
    <w:rsid w:val="00916A99"/>
    <w:rsid w:val="00916EDD"/>
    <w:rsid w:val="0091705A"/>
    <w:rsid w:val="009170F1"/>
    <w:rsid w:val="00917398"/>
    <w:rsid w:val="009174DF"/>
    <w:rsid w:val="009174EC"/>
    <w:rsid w:val="0091775D"/>
    <w:rsid w:val="00917900"/>
    <w:rsid w:val="00920315"/>
    <w:rsid w:val="00920645"/>
    <w:rsid w:val="00920A8D"/>
    <w:rsid w:val="00920DD9"/>
    <w:rsid w:val="00921512"/>
    <w:rsid w:val="00921943"/>
    <w:rsid w:val="00922569"/>
    <w:rsid w:val="0092258C"/>
    <w:rsid w:val="00922594"/>
    <w:rsid w:val="00922726"/>
    <w:rsid w:val="00922760"/>
    <w:rsid w:val="00922B8F"/>
    <w:rsid w:val="00922D24"/>
    <w:rsid w:val="009236BF"/>
    <w:rsid w:val="009244BE"/>
    <w:rsid w:val="0092535E"/>
    <w:rsid w:val="00925630"/>
    <w:rsid w:val="009256CC"/>
    <w:rsid w:val="00925BDF"/>
    <w:rsid w:val="00926462"/>
    <w:rsid w:val="00926933"/>
    <w:rsid w:val="009269E8"/>
    <w:rsid w:val="00926B4C"/>
    <w:rsid w:val="00926D78"/>
    <w:rsid w:val="009271A6"/>
    <w:rsid w:val="0092766A"/>
    <w:rsid w:val="009277B5"/>
    <w:rsid w:val="00927E6B"/>
    <w:rsid w:val="00930825"/>
    <w:rsid w:val="00930D6A"/>
    <w:rsid w:val="009318EF"/>
    <w:rsid w:val="00931B3F"/>
    <w:rsid w:val="00931E4A"/>
    <w:rsid w:val="009320E8"/>
    <w:rsid w:val="00932833"/>
    <w:rsid w:val="00932962"/>
    <w:rsid w:val="00932CBD"/>
    <w:rsid w:val="00932D47"/>
    <w:rsid w:val="00932EB4"/>
    <w:rsid w:val="009333A8"/>
    <w:rsid w:val="0093357B"/>
    <w:rsid w:val="00933781"/>
    <w:rsid w:val="00933798"/>
    <w:rsid w:val="00933A5C"/>
    <w:rsid w:val="00933AA7"/>
    <w:rsid w:val="009343D3"/>
    <w:rsid w:val="00934564"/>
    <w:rsid w:val="009349B4"/>
    <w:rsid w:val="00934D8B"/>
    <w:rsid w:val="0093527F"/>
    <w:rsid w:val="0093535D"/>
    <w:rsid w:val="00935791"/>
    <w:rsid w:val="00935846"/>
    <w:rsid w:val="009358AE"/>
    <w:rsid w:val="00935945"/>
    <w:rsid w:val="00935AFA"/>
    <w:rsid w:val="00935E08"/>
    <w:rsid w:val="00936202"/>
    <w:rsid w:val="00936369"/>
    <w:rsid w:val="00936580"/>
    <w:rsid w:val="009368D5"/>
    <w:rsid w:val="00936A6A"/>
    <w:rsid w:val="00936AAE"/>
    <w:rsid w:val="00936C3F"/>
    <w:rsid w:val="009371E9"/>
    <w:rsid w:val="0093725B"/>
    <w:rsid w:val="00937668"/>
    <w:rsid w:val="00937941"/>
    <w:rsid w:val="00937BAC"/>
    <w:rsid w:val="00937ED0"/>
    <w:rsid w:val="00937F19"/>
    <w:rsid w:val="00940A5B"/>
    <w:rsid w:val="00940C19"/>
    <w:rsid w:val="00940C6A"/>
    <w:rsid w:val="00940F03"/>
    <w:rsid w:val="00941147"/>
    <w:rsid w:val="0094129C"/>
    <w:rsid w:val="009414D7"/>
    <w:rsid w:val="0094164B"/>
    <w:rsid w:val="00941A38"/>
    <w:rsid w:val="00941E5C"/>
    <w:rsid w:val="00942615"/>
    <w:rsid w:val="00942A9B"/>
    <w:rsid w:val="00942C51"/>
    <w:rsid w:val="00942CD3"/>
    <w:rsid w:val="00942F83"/>
    <w:rsid w:val="00943840"/>
    <w:rsid w:val="00943B80"/>
    <w:rsid w:val="00943DBF"/>
    <w:rsid w:val="00943E38"/>
    <w:rsid w:val="00944720"/>
    <w:rsid w:val="00944B4A"/>
    <w:rsid w:val="00944B5B"/>
    <w:rsid w:val="00944D6B"/>
    <w:rsid w:val="00945747"/>
    <w:rsid w:val="0094661D"/>
    <w:rsid w:val="00946EC3"/>
    <w:rsid w:val="00950055"/>
    <w:rsid w:val="00950090"/>
    <w:rsid w:val="00950445"/>
    <w:rsid w:val="009505AF"/>
    <w:rsid w:val="0095193A"/>
    <w:rsid w:val="00951D80"/>
    <w:rsid w:val="00951F47"/>
    <w:rsid w:val="00952354"/>
    <w:rsid w:val="0095283C"/>
    <w:rsid w:val="00952C25"/>
    <w:rsid w:val="00952C80"/>
    <w:rsid w:val="00952CA3"/>
    <w:rsid w:val="009537BF"/>
    <w:rsid w:val="00953E11"/>
    <w:rsid w:val="00953E96"/>
    <w:rsid w:val="00954112"/>
    <w:rsid w:val="009546C1"/>
    <w:rsid w:val="00954818"/>
    <w:rsid w:val="00954A59"/>
    <w:rsid w:val="00954E5B"/>
    <w:rsid w:val="009552DA"/>
    <w:rsid w:val="00955364"/>
    <w:rsid w:val="009557D1"/>
    <w:rsid w:val="00955959"/>
    <w:rsid w:val="00955A20"/>
    <w:rsid w:val="00955B97"/>
    <w:rsid w:val="00956732"/>
    <w:rsid w:val="009576C8"/>
    <w:rsid w:val="00957800"/>
    <w:rsid w:val="00957967"/>
    <w:rsid w:val="00957A0E"/>
    <w:rsid w:val="00957B18"/>
    <w:rsid w:val="00957B27"/>
    <w:rsid w:val="00957E33"/>
    <w:rsid w:val="00960045"/>
    <w:rsid w:val="009605E9"/>
    <w:rsid w:val="00960D4B"/>
    <w:rsid w:val="00961539"/>
    <w:rsid w:val="00961610"/>
    <w:rsid w:val="00961B2F"/>
    <w:rsid w:val="00961B68"/>
    <w:rsid w:val="00962203"/>
    <w:rsid w:val="0096232C"/>
    <w:rsid w:val="009626D8"/>
    <w:rsid w:val="009628B5"/>
    <w:rsid w:val="00962A4A"/>
    <w:rsid w:val="00962BC7"/>
    <w:rsid w:val="00962E7B"/>
    <w:rsid w:val="009637C4"/>
    <w:rsid w:val="00963956"/>
    <w:rsid w:val="00963A7C"/>
    <w:rsid w:val="00963C54"/>
    <w:rsid w:val="00963DBE"/>
    <w:rsid w:val="009647FC"/>
    <w:rsid w:val="00964D5F"/>
    <w:rsid w:val="00964E8E"/>
    <w:rsid w:val="00964EBD"/>
    <w:rsid w:val="00964F32"/>
    <w:rsid w:val="0096500A"/>
    <w:rsid w:val="00965457"/>
    <w:rsid w:val="009657A0"/>
    <w:rsid w:val="009659B0"/>
    <w:rsid w:val="00966032"/>
    <w:rsid w:val="00966406"/>
    <w:rsid w:val="009664F2"/>
    <w:rsid w:val="00966865"/>
    <w:rsid w:val="00966B6F"/>
    <w:rsid w:val="00966DA6"/>
    <w:rsid w:val="00966E66"/>
    <w:rsid w:val="00966F7D"/>
    <w:rsid w:val="009674AF"/>
    <w:rsid w:val="00967E45"/>
    <w:rsid w:val="00970244"/>
    <w:rsid w:val="00970343"/>
    <w:rsid w:val="009703DF"/>
    <w:rsid w:val="00970674"/>
    <w:rsid w:val="00970A82"/>
    <w:rsid w:val="00970E76"/>
    <w:rsid w:val="0097109E"/>
    <w:rsid w:val="0097109F"/>
    <w:rsid w:val="009711FD"/>
    <w:rsid w:val="00971A53"/>
    <w:rsid w:val="00971DF4"/>
    <w:rsid w:val="00971F30"/>
    <w:rsid w:val="00972273"/>
    <w:rsid w:val="0097243A"/>
    <w:rsid w:val="00972B01"/>
    <w:rsid w:val="00972B3F"/>
    <w:rsid w:val="00972E67"/>
    <w:rsid w:val="00973000"/>
    <w:rsid w:val="009731EB"/>
    <w:rsid w:val="00973501"/>
    <w:rsid w:val="0097383D"/>
    <w:rsid w:val="009739C9"/>
    <w:rsid w:val="00973C57"/>
    <w:rsid w:val="00973DA9"/>
    <w:rsid w:val="00973F54"/>
    <w:rsid w:val="00974441"/>
    <w:rsid w:val="009745DA"/>
    <w:rsid w:val="00974660"/>
    <w:rsid w:val="00974B23"/>
    <w:rsid w:val="00974B78"/>
    <w:rsid w:val="0097541D"/>
    <w:rsid w:val="00975431"/>
    <w:rsid w:val="009759F0"/>
    <w:rsid w:val="00975BC6"/>
    <w:rsid w:val="00975C34"/>
    <w:rsid w:val="00975CED"/>
    <w:rsid w:val="009760EC"/>
    <w:rsid w:val="0097660A"/>
    <w:rsid w:val="009768D7"/>
    <w:rsid w:val="009770CD"/>
    <w:rsid w:val="00977139"/>
    <w:rsid w:val="00977813"/>
    <w:rsid w:val="00980958"/>
    <w:rsid w:val="00980C68"/>
    <w:rsid w:val="00981049"/>
    <w:rsid w:val="009814F3"/>
    <w:rsid w:val="0098178C"/>
    <w:rsid w:val="00981EE9"/>
    <w:rsid w:val="009821FE"/>
    <w:rsid w:val="009823CA"/>
    <w:rsid w:val="009825A1"/>
    <w:rsid w:val="00982C2F"/>
    <w:rsid w:val="00982D52"/>
    <w:rsid w:val="00982DD4"/>
    <w:rsid w:val="009831B9"/>
    <w:rsid w:val="009832A6"/>
    <w:rsid w:val="009834D6"/>
    <w:rsid w:val="00985289"/>
    <w:rsid w:val="0098533D"/>
    <w:rsid w:val="009855FE"/>
    <w:rsid w:val="00985C11"/>
    <w:rsid w:val="00985C7A"/>
    <w:rsid w:val="00985E81"/>
    <w:rsid w:val="00986435"/>
    <w:rsid w:val="00986BD7"/>
    <w:rsid w:val="0098707E"/>
    <w:rsid w:val="009872CD"/>
    <w:rsid w:val="00987300"/>
    <w:rsid w:val="00987405"/>
    <w:rsid w:val="0098744F"/>
    <w:rsid w:val="00987579"/>
    <w:rsid w:val="00987685"/>
    <w:rsid w:val="0098768B"/>
    <w:rsid w:val="00987987"/>
    <w:rsid w:val="00987B0C"/>
    <w:rsid w:val="0099003E"/>
    <w:rsid w:val="009904EA"/>
    <w:rsid w:val="00990975"/>
    <w:rsid w:val="00990BAC"/>
    <w:rsid w:val="00990C61"/>
    <w:rsid w:val="00990DED"/>
    <w:rsid w:val="009911B2"/>
    <w:rsid w:val="009911E7"/>
    <w:rsid w:val="009916C1"/>
    <w:rsid w:val="009917B6"/>
    <w:rsid w:val="00991A59"/>
    <w:rsid w:val="00991D01"/>
    <w:rsid w:val="00991E88"/>
    <w:rsid w:val="00992196"/>
    <w:rsid w:val="009923FA"/>
    <w:rsid w:val="009924B4"/>
    <w:rsid w:val="009924E0"/>
    <w:rsid w:val="00992A4B"/>
    <w:rsid w:val="00992AEE"/>
    <w:rsid w:val="0099330A"/>
    <w:rsid w:val="00993633"/>
    <w:rsid w:val="00993A85"/>
    <w:rsid w:val="00994ABA"/>
    <w:rsid w:val="00995603"/>
    <w:rsid w:val="0099631F"/>
    <w:rsid w:val="009963C3"/>
    <w:rsid w:val="009964D4"/>
    <w:rsid w:val="009967FD"/>
    <w:rsid w:val="009968F4"/>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1BD0"/>
    <w:rsid w:val="009A1FC2"/>
    <w:rsid w:val="009A217C"/>
    <w:rsid w:val="009A2490"/>
    <w:rsid w:val="009A25C5"/>
    <w:rsid w:val="009A28A2"/>
    <w:rsid w:val="009A2B34"/>
    <w:rsid w:val="009A2C67"/>
    <w:rsid w:val="009A2E42"/>
    <w:rsid w:val="009A3214"/>
    <w:rsid w:val="009A3405"/>
    <w:rsid w:val="009A3482"/>
    <w:rsid w:val="009A3629"/>
    <w:rsid w:val="009A37FF"/>
    <w:rsid w:val="009A3B45"/>
    <w:rsid w:val="009A3DBF"/>
    <w:rsid w:val="009A42C8"/>
    <w:rsid w:val="009A4591"/>
    <w:rsid w:val="009A4753"/>
    <w:rsid w:val="009A48F9"/>
    <w:rsid w:val="009A4D23"/>
    <w:rsid w:val="009A50BD"/>
    <w:rsid w:val="009A54CD"/>
    <w:rsid w:val="009A60E8"/>
    <w:rsid w:val="009A6226"/>
    <w:rsid w:val="009A6258"/>
    <w:rsid w:val="009A62A5"/>
    <w:rsid w:val="009A63DB"/>
    <w:rsid w:val="009A655A"/>
    <w:rsid w:val="009A666C"/>
    <w:rsid w:val="009A6736"/>
    <w:rsid w:val="009A6896"/>
    <w:rsid w:val="009A739E"/>
    <w:rsid w:val="009A7580"/>
    <w:rsid w:val="009A797C"/>
    <w:rsid w:val="009A79A1"/>
    <w:rsid w:val="009B0642"/>
    <w:rsid w:val="009B0BC8"/>
    <w:rsid w:val="009B0E9B"/>
    <w:rsid w:val="009B1261"/>
    <w:rsid w:val="009B1B97"/>
    <w:rsid w:val="009B223F"/>
    <w:rsid w:val="009B2578"/>
    <w:rsid w:val="009B27DD"/>
    <w:rsid w:val="009B2895"/>
    <w:rsid w:val="009B2917"/>
    <w:rsid w:val="009B2969"/>
    <w:rsid w:val="009B3248"/>
    <w:rsid w:val="009B3571"/>
    <w:rsid w:val="009B3E1B"/>
    <w:rsid w:val="009B40EC"/>
    <w:rsid w:val="009B41B5"/>
    <w:rsid w:val="009B4220"/>
    <w:rsid w:val="009B47A0"/>
    <w:rsid w:val="009B4895"/>
    <w:rsid w:val="009B583B"/>
    <w:rsid w:val="009B585C"/>
    <w:rsid w:val="009B5F8C"/>
    <w:rsid w:val="009B65F1"/>
    <w:rsid w:val="009B690D"/>
    <w:rsid w:val="009B6DBD"/>
    <w:rsid w:val="009B6F1F"/>
    <w:rsid w:val="009B7170"/>
    <w:rsid w:val="009B7213"/>
    <w:rsid w:val="009B7D68"/>
    <w:rsid w:val="009B7DC2"/>
    <w:rsid w:val="009C0132"/>
    <w:rsid w:val="009C05EC"/>
    <w:rsid w:val="009C0F3A"/>
    <w:rsid w:val="009C1160"/>
    <w:rsid w:val="009C1C42"/>
    <w:rsid w:val="009C1D3F"/>
    <w:rsid w:val="009C1F2F"/>
    <w:rsid w:val="009C21A3"/>
    <w:rsid w:val="009C262D"/>
    <w:rsid w:val="009C272A"/>
    <w:rsid w:val="009C2992"/>
    <w:rsid w:val="009C3874"/>
    <w:rsid w:val="009C4008"/>
    <w:rsid w:val="009C420F"/>
    <w:rsid w:val="009C42D5"/>
    <w:rsid w:val="009C4447"/>
    <w:rsid w:val="009C471E"/>
    <w:rsid w:val="009C485B"/>
    <w:rsid w:val="009C5017"/>
    <w:rsid w:val="009C50A2"/>
    <w:rsid w:val="009C51F8"/>
    <w:rsid w:val="009C520A"/>
    <w:rsid w:val="009C537A"/>
    <w:rsid w:val="009C53B8"/>
    <w:rsid w:val="009C5934"/>
    <w:rsid w:val="009C5A03"/>
    <w:rsid w:val="009C5AA7"/>
    <w:rsid w:val="009C5BF9"/>
    <w:rsid w:val="009C6142"/>
    <w:rsid w:val="009C6590"/>
    <w:rsid w:val="009C6FB6"/>
    <w:rsid w:val="009C729F"/>
    <w:rsid w:val="009C74A3"/>
    <w:rsid w:val="009C7A96"/>
    <w:rsid w:val="009C7B50"/>
    <w:rsid w:val="009C7B73"/>
    <w:rsid w:val="009C7D69"/>
    <w:rsid w:val="009D00C5"/>
    <w:rsid w:val="009D00E7"/>
    <w:rsid w:val="009D024B"/>
    <w:rsid w:val="009D0B2D"/>
    <w:rsid w:val="009D0BDE"/>
    <w:rsid w:val="009D1FE0"/>
    <w:rsid w:val="009D2057"/>
    <w:rsid w:val="009D366F"/>
    <w:rsid w:val="009D380D"/>
    <w:rsid w:val="009D38CA"/>
    <w:rsid w:val="009D39A5"/>
    <w:rsid w:val="009D3A7B"/>
    <w:rsid w:val="009D4372"/>
    <w:rsid w:val="009D4891"/>
    <w:rsid w:val="009D4B8C"/>
    <w:rsid w:val="009D4CEB"/>
    <w:rsid w:val="009D4E6C"/>
    <w:rsid w:val="009D5154"/>
    <w:rsid w:val="009D57E7"/>
    <w:rsid w:val="009D6077"/>
    <w:rsid w:val="009D61E9"/>
    <w:rsid w:val="009D6285"/>
    <w:rsid w:val="009D669F"/>
    <w:rsid w:val="009D6960"/>
    <w:rsid w:val="009D6EA1"/>
    <w:rsid w:val="009D720C"/>
    <w:rsid w:val="009D7245"/>
    <w:rsid w:val="009D7F18"/>
    <w:rsid w:val="009E0995"/>
    <w:rsid w:val="009E0A7E"/>
    <w:rsid w:val="009E0BEE"/>
    <w:rsid w:val="009E0CA3"/>
    <w:rsid w:val="009E0E9D"/>
    <w:rsid w:val="009E1257"/>
    <w:rsid w:val="009E149E"/>
    <w:rsid w:val="009E14F9"/>
    <w:rsid w:val="009E167C"/>
    <w:rsid w:val="009E1A23"/>
    <w:rsid w:val="009E2282"/>
    <w:rsid w:val="009E2481"/>
    <w:rsid w:val="009E274C"/>
    <w:rsid w:val="009E2AAD"/>
    <w:rsid w:val="009E2F6D"/>
    <w:rsid w:val="009E3785"/>
    <w:rsid w:val="009E3DD1"/>
    <w:rsid w:val="009E3DE1"/>
    <w:rsid w:val="009E3FD4"/>
    <w:rsid w:val="009E4006"/>
    <w:rsid w:val="009E4161"/>
    <w:rsid w:val="009E41DC"/>
    <w:rsid w:val="009E437A"/>
    <w:rsid w:val="009E4447"/>
    <w:rsid w:val="009E455B"/>
    <w:rsid w:val="009E46FE"/>
    <w:rsid w:val="009E4765"/>
    <w:rsid w:val="009E485B"/>
    <w:rsid w:val="009E4ADA"/>
    <w:rsid w:val="009E4B2B"/>
    <w:rsid w:val="009E51CB"/>
    <w:rsid w:val="009E57A4"/>
    <w:rsid w:val="009E5C63"/>
    <w:rsid w:val="009E5E74"/>
    <w:rsid w:val="009E643C"/>
    <w:rsid w:val="009E69DE"/>
    <w:rsid w:val="009E6EBC"/>
    <w:rsid w:val="009E735E"/>
    <w:rsid w:val="009E76A0"/>
    <w:rsid w:val="009E7B2F"/>
    <w:rsid w:val="009E7E05"/>
    <w:rsid w:val="009E7E45"/>
    <w:rsid w:val="009F0140"/>
    <w:rsid w:val="009F0FFD"/>
    <w:rsid w:val="009F1186"/>
    <w:rsid w:val="009F1A69"/>
    <w:rsid w:val="009F1BCF"/>
    <w:rsid w:val="009F1C8E"/>
    <w:rsid w:val="009F2608"/>
    <w:rsid w:val="009F26D6"/>
    <w:rsid w:val="009F30B0"/>
    <w:rsid w:val="009F424E"/>
    <w:rsid w:val="009F46E6"/>
    <w:rsid w:val="009F483F"/>
    <w:rsid w:val="009F4AFE"/>
    <w:rsid w:val="009F4E95"/>
    <w:rsid w:val="009F562E"/>
    <w:rsid w:val="009F5B3F"/>
    <w:rsid w:val="009F5B70"/>
    <w:rsid w:val="009F5BD2"/>
    <w:rsid w:val="009F67E3"/>
    <w:rsid w:val="009F6936"/>
    <w:rsid w:val="009F6951"/>
    <w:rsid w:val="009F6C7B"/>
    <w:rsid w:val="009F702C"/>
    <w:rsid w:val="009F7096"/>
    <w:rsid w:val="009F70AF"/>
    <w:rsid w:val="009F716F"/>
    <w:rsid w:val="009F74B8"/>
    <w:rsid w:val="009F7573"/>
    <w:rsid w:val="009F7621"/>
    <w:rsid w:val="009F77A5"/>
    <w:rsid w:val="009F793D"/>
    <w:rsid w:val="009F7AE8"/>
    <w:rsid w:val="009F7B23"/>
    <w:rsid w:val="009F7B87"/>
    <w:rsid w:val="009F7BB9"/>
    <w:rsid w:val="00A00677"/>
    <w:rsid w:val="00A00704"/>
    <w:rsid w:val="00A00D99"/>
    <w:rsid w:val="00A00FD3"/>
    <w:rsid w:val="00A011AA"/>
    <w:rsid w:val="00A01EDB"/>
    <w:rsid w:val="00A020B5"/>
    <w:rsid w:val="00A0219B"/>
    <w:rsid w:val="00A0265D"/>
    <w:rsid w:val="00A02845"/>
    <w:rsid w:val="00A02875"/>
    <w:rsid w:val="00A02C17"/>
    <w:rsid w:val="00A02C1B"/>
    <w:rsid w:val="00A02FB6"/>
    <w:rsid w:val="00A033BE"/>
    <w:rsid w:val="00A035E1"/>
    <w:rsid w:val="00A036BD"/>
    <w:rsid w:val="00A036DE"/>
    <w:rsid w:val="00A0371B"/>
    <w:rsid w:val="00A039BE"/>
    <w:rsid w:val="00A03C1A"/>
    <w:rsid w:val="00A046EE"/>
    <w:rsid w:val="00A048DF"/>
    <w:rsid w:val="00A05154"/>
    <w:rsid w:val="00A051E8"/>
    <w:rsid w:val="00A052CC"/>
    <w:rsid w:val="00A05969"/>
    <w:rsid w:val="00A05B84"/>
    <w:rsid w:val="00A05CBB"/>
    <w:rsid w:val="00A05FCC"/>
    <w:rsid w:val="00A06431"/>
    <w:rsid w:val="00A06479"/>
    <w:rsid w:val="00A068EC"/>
    <w:rsid w:val="00A06945"/>
    <w:rsid w:val="00A06BE4"/>
    <w:rsid w:val="00A06F57"/>
    <w:rsid w:val="00A074D0"/>
    <w:rsid w:val="00A076F6"/>
    <w:rsid w:val="00A07DFC"/>
    <w:rsid w:val="00A10439"/>
    <w:rsid w:val="00A10591"/>
    <w:rsid w:val="00A10CFC"/>
    <w:rsid w:val="00A1138F"/>
    <w:rsid w:val="00A11717"/>
    <w:rsid w:val="00A11B55"/>
    <w:rsid w:val="00A11FCC"/>
    <w:rsid w:val="00A1235A"/>
    <w:rsid w:val="00A12C67"/>
    <w:rsid w:val="00A12F35"/>
    <w:rsid w:val="00A12F84"/>
    <w:rsid w:val="00A130E4"/>
    <w:rsid w:val="00A1371E"/>
    <w:rsid w:val="00A13830"/>
    <w:rsid w:val="00A13B23"/>
    <w:rsid w:val="00A13F31"/>
    <w:rsid w:val="00A14211"/>
    <w:rsid w:val="00A147D0"/>
    <w:rsid w:val="00A14D8F"/>
    <w:rsid w:val="00A1540F"/>
    <w:rsid w:val="00A15AEF"/>
    <w:rsid w:val="00A15B7C"/>
    <w:rsid w:val="00A15F55"/>
    <w:rsid w:val="00A1602E"/>
    <w:rsid w:val="00A1604A"/>
    <w:rsid w:val="00A166FB"/>
    <w:rsid w:val="00A17011"/>
    <w:rsid w:val="00A17014"/>
    <w:rsid w:val="00A17258"/>
    <w:rsid w:val="00A176C0"/>
    <w:rsid w:val="00A17730"/>
    <w:rsid w:val="00A177FE"/>
    <w:rsid w:val="00A17CDE"/>
    <w:rsid w:val="00A20283"/>
    <w:rsid w:val="00A202EB"/>
    <w:rsid w:val="00A2068C"/>
    <w:rsid w:val="00A221B9"/>
    <w:rsid w:val="00A23336"/>
    <w:rsid w:val="00A233E8"/>
    <w:rsid w:val="00A2342D"/>
    <w:rsid w:val="00A235C2"/>
    <w:rsid w:val="00A2393E"/>
    <w:rsid w:val="00A23B90"/>
    <w:rsid w:val="00A23E5C"/>
    <w:rsid w:val="00A24159"/>
    <w:rsid w:val="00A24231"/>
    <w:rsid w:val="00A24673"/>
    <w:rsid w:val="00A24B83"/>
    <w:rsid w:val="00A24E3E"/>
    <w:rsid w:val="00A2502B"/>
    <w:rsid w:val="00A2539E"/>
    <w:rsid w:val="00A259F4"/>
    <w:rsid w:val="00A25B6E"/>
    <w:rsid w:val="00A25BEB"/>
    <w:rsid w:val="00A25C30"/>
    <w:rsid w:val="00A25F55"/>
    <w:rsid w:val="00A26189"/>
    <w:rsid w:val="00A26605"/>
    <w:rsid w:val="00A27B52"/>
    <w:rsid w:val="00A27B8B"/>
    <w:rsid w:val="00A27C7B"/>
    <w:rsid w:val="00A27D3A"/>
    <w:rsid w:val="00A27F73"/>
    <w:rsid w:val="00A308C2"/>
    <w:rsid w:val="00A30BDC"/>
    <w:rsid w:val="00A30E64"/>
    <w:rsid w:val="00A31145"/>
    <w:rsid w:val="00A313EF"/>
    <w:rsid w:val="00A316E8"/>
    <w:rsid w:val="00A31833"/>
    <w:rsid w:val="00A31963"/>
    <w:rsid w:val="00A31AEC"/>
    <w:rsid w:val="00A31BA7"/>
    <w:rsid w:val="00A31E48"/>
    <w:rsid w:val="00A31F93"/>
    <w:rsid w:val="00A325B6"/>
    <w:rsid w:val="00A328A1"/>
    <w:rsid w:val="00A33896"/>
    <w:rsid w:val="00A33F06"/>
    <w:rsid w:val="00A340A2"/>
    <w:rsid w:val="00A344ED"/>
    <w:rsid w:val="00A34ADA"/>
    <w:rsid w:val="00A34B69"/>
    <w:rsid w:val="00A34C4E"/>
    <w:rsid w:val="00A34D11"/>
    <w:rsid w:val="00A3549F"/>
    <w:rsid w:val="00A35F71"/>
    <w:rsid w:val="00A3602F"/>
    <w:rsid w:val="00A36153"/>
    <w:rsid w:val="00A36495"/>
    <w:rsid w:val="00A368BC"/>
    <w:rsid w:val="00A36912"/>
    <w:rsid w:val="00A36AB5"/>
    <w:rsid w:val="00A37139"/>
    <w:rsid w:val="00A3746B"/>
    <w:rsid w:val="00A37790"/>
    <w:rsid w:val="00A37993"/>
    <w:rsid w:val="00A37EC5"/>
    <w:rsid w:val="00A404AC"/>
    <w:rsid w:val="00A405F6"/>
    <w:rsid w:val="00A406E2"/>
    <w:rsid w:val="00A40E9C"/>
    <w:rsid w:val="00A40FD3"/>
    <w:rsid w:val="00A41427"/>
    <w:rsid w:val="00A41A66"/>
    <w:rsid w:val="00A41EA5"/>
    <w:rsid w:val="00A422B9"/>
    <w:rsid w:val="00A42613"/>
    <w:rsid w:val="00A42801"/>
    <w:rsid w:val="00A43A2B"/>
    <w:rsid w:val="00A43D88"/>
    <w:rsid w:val="00A4445F"/>
    <w:rsid w:val="00A44473"/>
    <w:rsid w:val="00A44681"/>
    <w:rsid w:val="00A4493A"/>
    <w:rsid w:val="00A44BAF"/>
    <w:rsid w:val="00A44D81"/>
    <w:rsid w:val="00A44FA4"/>
    <w:rsid w:val="00A45032"/>
    <w:rsid w:val="00A459BD"/>
    <w:rsid w:val="00A45CB7"/>
    <w:rsid w:val="00A45D84"/>
    <w:rsid w:val="00A46038"/>
    <w:rsid w:val="00A461E3"/>
    <w:rsid w:val="00A46585"/>
    <w:rsid w:val="00A466A5"/>
    <w:rsid w:val="00A46AB4"/>
    <w:rsid w:val="00A4774E"/>
    <w:rsid w:val="00A478FB"/>
    <w:rsid w:val="00A47E8E"/>
    <w:rsid w:val="00A47F2D"/>
    <w:rsid w:val="00A50435"/>
    <w:rsid w:val="00A50487"/>
    <w:rsid w:val="00A5065E"/>
    <w:rsid w:val="00A50BB9"/>
    <w:rsid w:val="00A50F1E"/>
    <w:rsid w:val="00A50F69"/>
    <w:rsid w:val="00A512E0"/>
    <w:rsid w:val="00A5152A"/>
    <w:rsid w:val="00A51702"/>
    <w:rsid w:val="00A52162"/>
    <w:rsid w:val="00A5241A"/>
    <w:rsid w:val="00A525B1"/>
    <w:rsid w:val="00A525D2"/>
    <w:rsid w:val="00A527B8"/>
    <w:rsid w:val="00A5378D"/>
    <w:rsid w:val="00A53857"/>
    <w:rsid w:val="00A53D97"/>
    <w:rsid w:val="00A54357"/>
    <w:rsid w:val="00A54570"/>
    <w:rsid w:val="00A54A31"/>
    <w:rsid w:val="00A54CD0"/>
    <w:rsid w:val="00A54CD4"/>
    <w:rsid w:val="00A5507B"/>
    <w:rsid w:val="00A55205"/>
    <w:rsid w:val="00A552A7"/>
    <w:rsid w:val="00A554DD"/>
    <w:rsid w:val="00A55602"/>
    <w:rsid w:val="00A55739"/>
    <w:rsid w:val="00A55B5B"/>
    <w:rsid w:val="00A55F52"/>
    <w:rsid w:val="00A56034"/>
    <w:rsid w:val="00A5646F"/>
    <w:rsid w:val="00A5664B"/>
    <w:rsid w:val="00A568E8"/>
    <w:rsid w:val="00A56A0F"/>
    <w:rsid w:val="00A56B54"/>
    <w:rsid w:val="00A56BE9"/>
    <w:rsid w:val="00A56F9F"/>
    <w:rsid w:val="00A57BE9"/>
    <w:rsid w:val="00A57C12"/>
    <w:rsid w:val="00A57E43"/>
    <w:rsid w:val="00A60540"/>
    <w:rsid w:val="00A60F35"/>
    <w:rsid w:val="00A61069"/>
    <w:rsid w:val="00A61129"/>
    <w:rsid w:val="00A613EA"/>
    <w:rsid w:val="00A613EC"/>
    <w:rsid w:val="00A61478"/>
    <w:rsid w:val="00A614C2"/>
    <w:rsid w:val="00A616AA"/>
    <w:rsid w:val="00A61842"/>
    <w:rsid w:val="00A620BC"/>
    <w:rsid w:val="00A62331"/>
    <w:rsid w:val="00A6254D"/>
    <w:rsid w:val="00A6258C"/>
    <w:rsid w:val="00A6287F"/>
    <w:rsid w:val="00A62D0B"/>
    <w:rsid w:val="00A62DDA"/>
    <w:rsid w:val="00A630B3"/>
    <w:rsid w:val="00A6352F"/>
    <w:rsid w:val="00A63838"/>
    <w:rsid w:val="00A63903"/>
    <w:rsid w:val="00A63D56"/>
    <w:rsid w:val="00A64CDD"/>
    <w:rsid w:val="00A64E80"/>
    <w:rsid w:val="00A66246"/>
    <w:rsid w:val="00A666DA"/>
    <w:rsid w:val="00A66A59"/>
    <w:rsid w:val="00A66DE8"/>
    <w:rsid w:val="00A66E5E"/>
    <w:rsid w:val="00A673A0"/>
    <w:rsid w:val="00A674A6"/>
    <w:rsid w:val="00A67637"/>
    <w:rsid w:val="00A676D6"/>
    <w:rsid w:val="00A6785B"/>
    <w:rsid w:val="00A7001C"/>
    <w:rsid w:val="00A7067C"/>
    <w:rsid w:val="00A707A7"/>
    <w:rsid w:val="00A707E4"/>
    <w:rsid w:val="00A7084C"/>
    <w:rsid w:val="00A70B81"/>
    <w:rsid w:val="00A70B8F"/>
    <w:rsid w:val="00A71277"/>
    <w:rsid w:val="00A714D3"/>
    <w:rsid w:val="00A7167B"/>
    <w:rsid w:val="00A718EF"/>
    <w:rsid w:val="00A719FC"/>
    <w:rsid w:val="00A71D41"/>
    <w:rsid w:val="00A71D73"/>
    <w:rsid w:val="00A71F64"/>
    <w:rsid w:val="00A72279"/>
    <w:rsid w:val="00A723E5"/>
    <w:rsid w:val="00A726DC"/>
    <w:rsid w:val="00A72794"/>
    <w:rsid w:val="00A72844"/>
    <w:rsid w:val="00A72852"/>
    <w:rsid w:val="00A7292A"/>
    <w:rsid w:val="00A72AFC"/>
    <w:rsid w:val="00A72C54"/>
    <w:rsid w:val="00A73053"/>
    <w:rsid w:val="00A7380C"/>
    <w:rsid w:val="00A73ECC"/>
    <w:rsid w:val="00A73EF4"/>
    <w:rsid w:val="00A74250"/>
    <w:rsid w:val="00A74E13"/>
    <w:rsid w:val="00A74ECB"/>
    <w:rsid w:val="00A75502"/>
    <w:rsid w:val="00A75D0A"/>
    <w:rsid w:val="00A760F2"/>
    <w:rsid w:val="00A761A4"/>
    <w:rsid w:val="00A76750"/>
    <w:rsid w:val="00A767EE"/>
    <w:rsid w:val="00A7692C"/>
    <w:rsid w:val="00A77486"/>
    <w:rsid w:val="00A778E0"/>
    <w:rsid w:val="00A77B10"/>
    <w:rsid w:val="00A77BF6"/>
    <w:rsid w:val="00A8022A"/>
    <w:rsid w:val="00A80D6A"/>
    <w:rsid w:val="00A81679"/>
    <w:rsid w:val="00A81956"/>
    <w:rsid w:val="00A81B6C"/>
    <w:rsid w:val="00A81FCE"/>
    <w:rsid w:val="00A8208A"/>
    <w:rsid w:val="00A8286A"/>
    <w:rsid w:val="00A82B19"/>
    <w:rsid w:val="00A82B9B"/>
    <w:rsid w:val="00A82F3B"/>
    <w:rsid w:val="00A82FFB"/>
    <w:rsid w:val="00A83984"/>
    <w:rsid w:val="00A83A54"/>
    <w:rsid w:val="00A83E9B"/>
    <w:rsid w:val="00A8441D"/>
    <w:rsid w:val="00A851B5"/>
    <w:rsid w:val="00A852C2"/>
    <w:rsid w:val="00A85387"/>
    <w:rsid w:val="00A85454"/>
    <w:rsid w:val="00A85506"/>
    <w:rsid w:val="00A85EB1"/>
    <w:rsid w:val="00A85FAE"/>
    <w:rsid w:val="00A85FE5"/>
    <w:rsid w:val="00A8613D"/>
    <w:rsid w:val="00A8622F"/>
    <w:rsid w:val="00A863A0"/>
    <w:rsid w:val="00A8717F"/>
    <w:rsid w:val="00A87287"/>
    <w:rsid w:val="00A87695"/>
    <w:rsid w:val="00A87B0B"/>
    <w:rsid w:val="00A90AFA"/>
    <w:rsid w:val="00A90FDE"/>
    <w:rsid w:val="00A90FE7"/>
    <w:rsid w:val="00A91A3B"/>
    <w:rsid w:val="00A91F70"/>
    <w:rsid w:val="00A926FE"/>
    <w:rsid w:val="00A92933"/>
    <w:rsid w:val="00A92BEF"/>
    <w:rsid w:val="00A93BDA"/>
    <w:rsid w:val="00A93C9E"/>
    <w:rsid w:val="00A93F0F"/>
    <w:rsid w:val="00A940F6"/>
    <w:rsid w:val="00A94F95"/>
    <w:rsid w:val="00A95284"/>
    <w:rsid w:val="00A952E4"/>
    <w:rsid w:val="00A953AF"/>
    <w:rsid w:val="00A9596F"/>
    <w:rsid w:val="00A95F96"/>
    <w:rsid w:val="00A9644E"/>
    <w:rsid w:val="00A96765"/>
    <w:rsid w:val="00A96BAC"/>
    <w:rsid w:val="00A96CA2"/>
    <w:rsid w:val="00A96ED0"/>
    <w:rsid w:val="00A970FF"/>
    <w:rsid w:val="00A97779"/>
    <w:rsid w:val="00A97AA6"/>
    <w:rsid w:val="00A97F70"/>
    <w:rsid w:val="00A97F9E"/>
    <w:rsid w:val="00A97FCB"/>
    <w:rsid w:val="00AA008A"/>
    <w:rsid w:val="00AA0571"/>
    <w:rsid w:val="00AA0AA8"/>
    <w:rsid w:val="00AA0BFF"/>
    <w:rsid w:val="00AA12A7"/>
    <w:rsid w:val="00AA1406"/>
    <w:rsid w:val="00AA142E"/>
    <w:rsid w:val="00AA14AC"/>
    <w:rsid w:val="00AA14E4"/>
    <w:rsid w:val="00AA1C98"/>
    <w:rsid w:val="00AA1DFC"/>
    <w:rsid w:val="00AA1F60"/>
    <w:rsid w:val="00AA22A6"/>
    <w:rsid w:val="00AA2A9D"/>
    <w:rsid w:val="00AA2AB0"/>
    <w:rsid w:val="00AA2DAF"/>
    <w:rsid w:val="00AA2E31"/>
    <w:rsid w:val="00AA3465"/>
    <w:rsid w:val="00AA49DB"/>
    <w:rsid w:val="00AA5017"/>
    <w:rsid w:val="00AA546F"/>
    <w:rsid w:val="00AA57D3"/>
    <w:rsid w:val="00AA60A3"/>
    <w:rsid w:val="00AA6141"/>
    <w:rsid w:val="00AA66B4"/>
    <w:rsid w:val="00AA6760"/>
    <w:rsid w:val="00AA6B35"/>
    <w:rsid w:val="00AA6FC2"/>
    <w:rsid w:val="00AA72CD"/>
    <w:rsid w:val="00AA7961"/>
    <w:rsid w:val="00AA79B6"/>
    <w:rsid w:val="00AA7B77"/>
    <w:rsid w:val="00AB0196"/>
    <w:rsid w:val="00AB0656"/>
    <w:rsid w:val="00AB0899"/>
    <w:rsid w:val="00AB0E22"/>
    <w:rsid w:val="00AB11E1"/>
    <w:rsid w:val="00AB19EF"/>
    <w:rsid w:val="00AB1A1E"/>
    <w:rsid w:val="00AB1A2B"/>
    <w:rsid w:val="00AB1AF1"/>
    <w:rsid w:val="00AB1B66"/>
    <w:rsid w:val="00AB2267"/>
    <w:rsid w:val="00AB268C"/>
    <w:rsid w:val="00AB2E6E"/>
    <w:rsid w:val="00AB2E99"/>
    <w:rsid w:val="00AB2F40"/>
    <w:rsid w:val="00AB3330"/>
    <w:rsid w:val="00AB334A"/>
    <w:rsid w:val="00AB351A"/>
    <w:rsid w:val="00AB3617"/>
    <w:rsid w:val="00AB381D"/>
    <w:rsid w:val="00AB3B7B"/>
    <w:rsid w:val="00AB3C3F"/>
    <w:rsid w:val="00AB4639"/>
    <w:rsid w:val="00AB4D2B"/>
    <w:rsid w:val="00AB5084"/>
    <w:rsid w:val="00AB5090"/>
    <w:rsid w:val="00AB547D"/>
    <w:rsid w:val="00AB5695"/>
    <w:rsid w:val="00AB56C9"/>
    <w:rsid w:val="00AB5837"/>
    <w:rsid w:val="00AB5947"/>
    <w:rsid w:val="00AB594D"/>
    <w:rsid w:val="00AB5D23"/>
    <w:rsid w:val="00AB5ECD"/>
    <w:rsid w:val="00AB6178"/>
    <w:rsid w:val="00AB6408"/>
    <w:rsid w:val="00AB6417"/>
    <w:rsid w:val="00AB64D4"/>
    <w:rsid w:val="00AB6C87"/>
    <w:rsid w:val="00AB71F4"/>
    <w:rsid w:val="00AB75B0"/>
    <w:rsid w:val="00AB7A2E"/>
    <w:rsid w:val="00AB7DD4"/>
    <w:rsid w:val="00AC02E1"/>
    <w:rsid w:val="00AC0660"/>
    <w:rsid w:val="00AC0ADB"/>
    <w:rsid w:val="00AC154D"/>
    <w:rsid w:val="00AC15CA"/>
    <w:rsid w:val="00AC2067"/>
    <w:rsid w:val="00AC24EE"/>
    <w:rsid w:val="00AC2513"/>
    <w:rsid w:val="00AC2618"/>
    <w:rsid w:val="00AC28A5"/>
    <w:rsid w:val="00AC298E"/>
    <w:rsid w:val="00AC2A76"/>
    <w:rsid w:val="00AC2D43"/>
    <w:rsid w:val="00AC3154"/>
    <w:rsid w:val="00AC346E"/>
    <w:rsid w:val="00AC34F1"/>
    <w:rsid w:val="00AC4565"/>
    <w:rsid w:val="00AC48F4"/>
    <w:rsid w:val="00AC4AE8"/>
    <w:rsid w:val="00AC4C93"/>
    <w:rsid w:val="00AC5621"/>
    <w:rsid w:val="00AC5DAE"/>
    <w:rsid w:val="00AC5F4C"/>
    <w:rsid w:val="00AC667C"/>
    <w:rsid w:val="00AC6960"/>
    <w:rsid w:val="00AC7672"/>
    <w:rsid w:val="00AD02AD"/>
    <w:rsid w:val="00AD083C"/>
    <w:rsid w:val="00AD0863"/>
    <w:rsid w:val="00AD09EC"/>
    <w:rsid w:val="00AD0D39"/>
    <w:rsid w:val="00AD10A4"/>
    <w:rsid w:val="00AD11D6"/>
    <w:rsid w:val="00AD1419"/>
    <w:rsid w:val="00AD16F9"/>
    <w:rsid w:val="00AD1AF4"/>
    <w:rsid w:val="00AD2479"/>
    <w:rsid w:val="00AD251F"/>
    <w:rsid w:val="00AD2625"/>
    <w:rsid w:val="00AD2A12"/>
    <w:rsid w:val="00AD2C3F"/>
    <w:rsid w:val="00AD30C3"/>
    <w:rsid w:val="00AD30E7"/>
    <w:rsid w:val="00AD39AB"/>
    <w:rsid w:val="00AD3EF6"/>
    <w:rsid w:val="00AD4903"/>
    <w:rsid w:val="00AD50FB"/>
    <w:rsid w:val="00AD584A"/>
    <w:rsid w:val="00AD5A48"/>
    <w:rsid w:val="00AD5C54"/>
    <w:rsid w:val="00AD64F2"/>
    <w:rsid w:val="00AD67CE"/>
    <w:rsid w:val="00AD6B08"/>
    <w:rsid w:val="00AD6EEF"/>
    <w:rsid w:val="00AD752B"/>
    <w:rsid w:val="00AD776B"/>
    <w:rsid w:val="00AD7C4F"/>
    <w:rsid w:val="00AD7E55"/>
    <w:rsid w:val="00AE0005"/>
    <w:rsid w:val="00AE0200"/>
    <w:rsid w:val="00AE020B"/>
    <w:rsid w:val="00AE078D"/>
    <w:rsid w:val="00AE0CA3"/>
    <w:rsid w:val="00AE1001"/>
    <w:rsid w:val="00AE18E6"/>
    <w:rsid w:val="00AE195D"/>
    <w:rsid w:val="00AE1B7D"/>
    <w:rsid w:val="00AE1C3A"/>
    <w:rsid w:val="00AE1C56"/>
    <w:rsid w:val="00AE1FAF"/>
    <w:rsid w:val="00AE2261"/>
    <w:rsid w:val="00AE26BF"/>
    <w:rsid w:val="00AE2EC3"/>
    <w:rsid w:val="00AE30AB"/>
    <w:rsid w:val="00AE32D5"/>
    <w:rsid w:val="00AE3BE2"/>
    <w:rsid w:val="00AE3D4D"/>
    <w:rsid w:val="00AE3E85"/>
    <w:rsid w:val="00AE3ED8"/>
    <w:rsid w:val="00AE4CD9"/>
    <w:rsid w:val="00AE4CF5"/>
    <w:rsid w:val="00AE521B"/>
    <w:rsid w:val="00AE547A"/>
    <w:rsid w:val="00AE5948"/>
    <w:rsid w:val="00AE6812"/>
    <w:rsid w:val="00AE7484"/>
    <w:rsid w:val="00AE748A"/>
    <w:rsid w:val="00AE754B"/>
    <w:rsid w:val="00AE78A7"/>
    <w:rsid w:val="00AE78B4"/>
    <w:rsid w:val="00AF0474"/>
    <w:rsid w:val="00AF0BC6"/>
    <w:rsid w:val="00AF12DF"/>
    <w:rsid w:val="00AF12F2"/>
    <w:rsid w:val="00AF1312"/>
    <w:rsid w:val="00AF1B29"/>
    <w:rsid w:val="00AF1ED5"/>
    <w:rsid w:val="00AF1F4F"/>
    <w:rsid w:val="00AF2B6B"/>
    <w:rsid w:val="00AF30A7"/>
    <w:rsid w:val="00AF4134"/>
    <w:rsid w:val="00AF4452"/>
    <w:rsid w:val="00AF54A5"/>
    <w:rsid w:val="00AF5EEE"/>
    <w:rsid w:val="00AF613D"/>
    <w:rsid w:val="00AF62B3"/>
    <w:rsid w:val="00AF63C6"/>
    <w:rsid w:val="00AF6B8C"/>
    <w:rsid w:val="00AF7285"/>
    <w:rsid w:val="00AF79ED"/>
    <w:rsid w:val="00AF7A72"/>
    <w:rsid w:val="00AF7BF8"/>
    <w:rsid w:val="00AF7C09"/>
    <w:rsid w:val="00AF7FDB"/>
    <w:rsid w:val="00B001EA"/>
    <w:rsid w:val="00B00675"/>
    <w:rsid w:val="00B00BCA"/>
    <w:rsid w:val="00B00EA9"/>
    <w:rsid w:val="00B010E4"/>
    <w:rsid w:val="00B01340"/>
    <w:rsid w:val="00B018FC"/>
    <w:rsid w:val="00B01AA5"/>
    <w:rsid w:val="00B01CB8"/>
    <w:rsid w:val="00B01E94"/>
    <w:rsid w:val="00B01F72"/>
    <w:rsid w:val="00B01FC9"/>
    <w:rsid w:val="00B02231"/>
    <w:rsid w:val="00B02B4F"/>
    <w:rsid w:val="00B02F43"/>
    <w:rsid w:val="00B0317C"/>
    <w:rsid w:val="00B03D7D"/>
    <w:rsid w:val="00B04017"/>
    <w:rsid w:val="00B0415B"/>
    <w:rsid w:val="00B04A16"/>
    <w:rsid w:val="00B04F09"/>
    <w:rsid w:val="00B05326"/>
    <w:rsid w:val="00B059A0"/>
    <w:rsid w:val="00B05BD3"/>
    <w:rsid w:val="00B06155"/>
    <w:rsid w:val="00B07A0D"/>
    <w:rsid w:val="00B07B9C"/>
    <w:rsid w:val="00B07D22"/>
    <w:rsid w:val="00B1009E"/>
    <w:rsid w:val="00B101A6"/>
    <w:rsid w:val="00B1091B"/>
    <w:rsid w:val="00B109F5"/>
    <w:rsid w:val="00B10A45"/>
    <w:rsid w:val="00B10B04"/>
    <w:rsid w:val="00B10F1C"/>
    <w:rsid w:val="00B11C1A"/>
    <w:rsid w:val="00B11ECE"/>
    <w:rsid w:val="00B12277"/>
    <w:rsid w:val="00B1274B"/>
    <w:rsid w:val="00B1287D"/>
    <w:rsid w:val="00B130D8"/>
    <w:rsid w:val="00B131E1"/>
    <w:rsid w:val="00B13823"/>
    <w:rsid w:val="00B13C4F"/>
    <w:rsid w:val="00B13C6B"/>
    <w:rsid w:val="00B13CD1"/>
    <w:rsid w:val="00B14392"/>
    <w:rsid w:val="00B1462E"/>
    <w:rsid w:val="00B1479E"/>
    <w:rsid w:val="00B15350"/>
    <w:rsid w:val="00B154FA"/>
    <w:rsid w:val="00B15B18"/>
    <w:rsid w:val="00B16996"/>
    <w:rsid w:val="00B169C4"/>
    <w:rsid w:val="00B16DC5"/>
    <w:rsid w:val="00B17782"/>
    <w:rsid w:val="00B17855"/>
    <w:rsid w:val="00B17B76"/>
    <w:rsid w:val="00B17FB0"/>
    <w:rsid w:val="00B2013B"/>
    <w:rsid w:val="00B2021A"/>
    <w:rsid w:val="00B20265"/>
    <w:rsid w:val="00B2059F"/>
    <w:rsid w:val="00B20CF8"/>
    <w:rsid w:val="00B20F3F"/>
    <w:rsid w:val="00B2102B"/>
    <w:rsid w:val="00B21464"/>
    <w:rsid w:val="00B21603"/>
    <w:rsid w:val="00B21623"/>
    <w:rsid w:val="00B21626"/>
    <w:rsid w:val="00B218E3"/>
    <w:rsid w:val="00B21E97"/>
    <w:rsid w:val="00B2226A"/>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E3"/>
    <w:rsid w:val="00B27F3D"/>
    <w:rsid w:val="00B30184"/>
    <w:rsid w:val="00B30254"/>
    <w:rsid w:val="00B30394"/>
    <w:rsid w:val="00B3060F"/>
    <w:rsid w:val="00B30799"/>
    <w:rsid w:val="00B3091D"/>
    <w:rsid w:val="00B31069"/>
    <w:rsid w:val="00B311CF"/>
    <w:rsid w:val="00B31698"/>
    <w:rsid w:val="00B31823"/>
    <w:rsid w:val="00B32637"/>
    <w:rsid w:val="00B328DC"/>
    <w:rsid w:val="00B32E6C"/>
    <w:rsid w:val="00B330F5"/>
    <w:rsid w:val="00B33561"/>
    <w:rsid w:val="00B33A4B"/>
    <w:rsid w:val="00B33AF9"/>
    <w:rsid w:val="00B33C4C"/>
    <w:rsid w:val="00B33DE1"/>
    <w:rsid w:val="00B343B7"/>
    <w:rsid w:val="00B34BE2"/>
    <w:rsid w:val="00B34C24"/>
    <w:rsid w:val="00B34F82"/>
    <w:rsid w:val="00B35609"/>
    <w:rsid w:val="00B3564A"/>
    <w:rsid w:val="00B357CF"/>
    <w:rsid w:val="00B360A9"/>
    <w:rsid w:val="00B36321"/>
    <w:rsid w:val="00B36769"/>
    <w:rsid w:val="00B36C6F"/>
    <w:rsid w:val="00B36CD5"/>
    <w:rsid w:val="00B36E52"/>
    <w:rsid w:val="00B37923"/>
    <w:rsid w:val="00B37CDC"/>
    <w:rsid w:val="00B404A3"/>
    <w:rsid w:val="00B40768"/>
    <w:rsid w:val="00B4087A"/>
    <w:rsid w:val="00B40957"/>
    <w:rsid w:val="00B40D4D"/>
    <w:rsid w:val="00B41BD1"/>
    <w:rsid w:val="00B42294"/>
    <w:rsid w:val="00B42310"/>
    <w:rsid w:val="00B4251E"/>
    <w:rsid w:val="00B425EF"/>
    <w:rsid w:val="00B427C4"/>
    <w:rsid w:val="00B42D85"/>
    <w:rsid w:val="00B42E12"/>
    <w:rsid w:val="00B42F67"/>
    <w:rsid w:val="00B4317A"/>
    <w:rsid w:val="00B43231"/>
    <w:rsid w:val="00B4377E"/>
    <w:rsid w:val="00B438DF"/>
    <w:rsid w:val="00B43CF1"/>
    <w:rsid w:val="00B43F82"/>
    <w:rsid w:val="00B444DB"/>
    <w:rsid w:val="00B44647"/>
    <w:rsid w:val="00B44796"/>
    <w:rsid w:val="00B448F6"/>
    <w:rsid w:val="00B4498C"/>
    <w:rsid w:val="00B44A1F"/>
    <w:rsid w:val="00B44BF7"/>
    <w:rsid w:val="00B44C38"/>
    <w:rsid w:val="00B45084"/>
    <w:rsid w:val="00B450B6"/>
    <w:rsid w:val="00B45175"/>
    <w:rsid w:val="00B4526C"/>
    <w:rsid w:val="00B4529F"/>
    <w:rsid w:val="00B45466"/>
    <w:rsid w:val="00B458BD"/>
    <w:rsid w:val="00B45A0D"/>
    <w:rsid w:val="00B45BA3"/>
    <w:rsid w:val="00B45D7B"/>
    <w:rsid w:val="00B4642A"/>
    <w:rsid w:val="00B46512"/>
    <w:rsid w:val="00B46F4A"/>
    <w:rsid w:val="00B46FDC"/>
    <w:rsid w:val="00B471E2"/>
    <w:rsid w:val="00B4766D"/>
    <w:rsid w:val="00B47FC0"/>
    <w:rsid w:val="00B504A5"/>
    <w:rsid w:val="00B50DB3"/>
    <w:rsid w:val="00B50F0E"/>
    <w:rsid w:val="00B51290"/>
    <w:rsid w:val="00B512B6"/>
    <w:rsid w:val="00B51332"/>
    <w:rsid w:val="00B51744"/>
    <w:rsid w:val="00B51967"/>
    <w:rsid w:val="00B51B1B"/>
    <w:rsid w:val="00B51BCA"/>
    <w:rsid w:val="00B525EF"/>
    <w:rsid w:val="00B526B1"/>
    <w:rsid w:val="00B527F4"/>
    <w:rsid w:val="00B52E13"/>
    <w:rsid w:val="00B53218"/>
    <w:rsid w:val="00B53268"/>
    <w:rsid w:val="00B532A4"/>
    <w:rsid w:val="00B535B1"/>
    <w:rsid w:val="00B53886"/>
    <w:rsid w:val="00B541B3"/>
    <w:rsid w:val="00B5491E"/>
    <w:rsid w:val="00B55239"/>
    <w:rsid w:val="00B5560E"/>
    <w:rsid w:val="00B55CB0"/>
    <w:rsid w:val="00B55F71"/>
    <w:rsid w:val="00B562E9"/>
    <w:rsid w:val="00B56590"/>
    <w:rsid w:val="00B568B3"/>
    <w:rsid w:val="00B569B8"/>
    <w:rsid w:val="00B56E08"/>
    <w:rsid w:val="00B573A0"/>
    <w:rsid w:val="00B57460"/>
    <w:rsid w:val="00B575D8"/>
    <w:rsid w:val="00B57831"/>
    <w:rsid w:val="00B57FD5"/>
    <w:rsid w:val="00B60256"/>
    <w:rsid w:val="00B602CC"/>
    <w:rsid w:val="00B60B64"/>
    <w:rsid w:val="00B60BD4"/>
    <w:rsid w:val="00B60F9A"/>
    <w:rsid w:val="00B614D8"/>
    <w:rsid w:val="00B61D23"/>
    <w:rsid w:val="00B61D85"/>
    <w:rsid w:val="00B62301"/>
    <w:rsid w:val="00B62729"/>
    <w:rsid w:val="00B628A1"/>
    <w:rsid w:val="00B62B43"/>
    <w:rsid w:val="00B62B6B"/>
    <w:rsid w:val="00B62D84"/>
    <w:rsid w:val="00B63E47"/>
    <w:rsid w:val="00B63F34"/>
    <w:rsid w:val="00B63F6A"/>
    <w:rsid w:val="00B63FE5"/>
    <w:rsid w:val="00B64A38"/>
    <w:rsid w:val="00B64C12"/>
    <w:rsid w:val="00B64D99"/>
    <w:rsid w:val="00B650F0"/>
    <w:rsid w:val="00B65447"/>
    <w:rsid w:val="00B655EA"/>
    <w:rsid w:val="00B65EBB"/>
    <w:rsid w:val="00B66201"/>
    <w:rsid w:val="00B664A7"/>
    <w:rsid w:val="00B66DA3"/>
    <w:rsid w:val="00B66DB6"/>
    <w:rsid w:val="00B66F32"/>
    <w:rsid w:val="00B66F72"/>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259"/>
    <w:rsid w:val="00B72308"/>
    <w:rsid w:val="00B725B0"/>
    <w:rsid w:val="00B72721"/>
    <w:rsid w:val="00B72A60"/>
    <w:rsid w:val="00B72B7C"/>
    <w:rsid w:val="00B72D6B"/>
    <w:rsid w:val="00B7328E"/>
    <w:rsid w:val="00B73580"/>
    <w:rsid w:val="00B73FF4"/>
    <w:rsid w:val="00B745A0"/>
    <w:rsid w:val="00B7464D"/>
    <w:rsid w:val="00B75310"/>
    <w:rsid w:val="00B7542B"/>
    <w:rsid w:val="00B758EA"/>
    <w:rsid w:val="00B75D5A"/>
    <w:rsid w:val="00B75E99"/>
    <w:rsid w:val="00B76785"/>
    <w:rsid w:val="00B76C4A"/>
    <w:rsid w:val="00B76EDF"/>
    <w:rsid w:val="00B76FC3"/>
    <w:rsid w:val="00B77151"/>
    <w:rsid w:val="00B771A9"/>
    <w:rsid w:val="00B7730D"/>
    <w:rsid w:val="00B77410"/>
    <w:rsid w:val="00B77479"/>
    <w:rsid w:val="00B77CAB"/>
    <w:rsid w:val="00B77CB1"/>
    <w:rsid w:val="00B77E03"/>
    <w:rsid w:val="00B77E8C"/>
    <w:rsid w:val="00B77EE7"/>
    <w:rsid w:val="00B80324"/>
    <w:rsid w:val="00B809BF"/>
    <w:rsid w:val="00B80BEB"/>
    <w:rsid w:val="00B81776"/>
    <w:rsid w:val="00B81A88"/>
    <w:rsid w:val="00B81C34"/>
    <w:rsid w:val="00B81E58"/>
    <w:rsid w:val="00B820CE"/>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51A"/>
    <w:rsid w:val="00B8473F"/>
    <w:rsid w:val="00B84B48"/>
    <w:rsid w:val="00B85472"/>
    <w:rsid w:val="00B86A71"/>
    <w:rsid w:val="00B86C2B"/>
    <w:rsid w:val="00B86F31"/>
    <w:rsid w:val="00B871F9"/>
    <w:rsid w:val="00B877CD"/>
    <w:rsid w:val="00B87926"/>
    <w:rsid w:val="00B87DFA"/>
    <w:rsid w:val="00B87E79"/>
    <w:rsid w:val="00B87FE7"/>
    <w:rsid w:val="00B900F3"/>
    <w:rsid w:val="00B90477"/>
    <w:rsid w:val="00B90697"/>
    <w:rsid w:val="00B906D0"/>
    <w:rsid w:val="00B908A8"/>
    <w:rsid w:val="00B910B2"/>
    <w:rsid w:val="00B911F1"/>
    <w:rsid w:val="00B913B1"/>
    <w:rsid w:val="00B91596"/>
    <w:rsid w:val="00B9163C"/>
    <w:rsid w:val="00B91DB9"/>
    <w:rsid w:val="00B91DCC"/>
    <w:rsid w:val="00B91F24"/>
    <w:rsid w:val="00B91F9D"/>
    <w:rsid w:val="00B924E1"/>
    <w:rsid w:val="00B932AB"/>
    <w:rsid w:val="00B9339E"/>
    <w:rsid w:val="00B93A94"/>
    <w:rsid w:val="00B93C49"/>
    <w:rsid w:val="00B93DCE"/>
    <w:rsid w:val="00B93E6F"/>
    <w:rsid w:val="00B94239"/>
    <w:rsid w:val="00B9442E"/>
    <w:rsid w:val="00B94441"/>
    <w:rsid w:val="00B9453A"/>
    <w:rsid w:val="00B947FA"/>
    <w:rsid w:val="00B94CCA"/>
    <w:rsid w:val="00B951A5"/>
    <w:rsid w:val="00B951F7"/>
    <w:rsid w:val="00B952C3"/>
    <w:rsid w:val="00B95688"/>
    <w:rsid w:val="00B95BA7"/>
    <w:rsid w:val="00B95D8A"/>
    <w:rsid w:val="00B96205"/>
    <w:rsid w:val="00B96330"/>
    <w:rsid w:val="00B9645D"/>
    <w:rsid w:val="00B96AB4"/>
    <w:rsid w:val="00B975E9"/>
    <w:rsid w:val="00B97AEF"/>
    <w:rsid w:val="00B97AFC"/>
    <w:rsid w:val="00B97C14"/>
    <w:rsid w:val="00B97CC1"/>
    <w:rsid w:val="00BA0799"/>
    <w:rsid w:val="00BA07E0"/>
    <w:rsid w:val="00BA0A0C"/>
    <w:rsid w:val="00BA0AF1"/>
    <w:rsid w:val="00BA0DD5"/>
    <w:rsid w:val="00BA0F9C"/>
    <w:rsid w:val="00BA135F"/>
    <w:rsid w:val="00BA179B"/>
    <w:rsid w:val="00BA1A21"/>
    <w:rsid w:val="00BA1EFA"/>
    <w:rsid w:val="00BA1F3E"/>
    <w:rsid w:val="00BA259D"/>
    <w:rsid w:val="00BA30BD"/>
    <w:rsid w:val="00BA342E"/>
    <w:rsid w:val="00BA36BB"/>
    <w:rsid w:val="00BA3C2F"/>
    <w:rsid w:val="00BA46E0"/>
    <w:rsid w:val="00BA4902"/>
    <w:rsid w:val="00BA4AC6"/>
    <w:rsid w:val="00BA4B9F"/>
    <w:rsid w:val="00BA4F04"/>
    <w:rsid w:val="00BA5059"/>
    <w:rsid w:val="00BA5306"/>
    <w:rsid w:val="00BA65F6"/>
    <w:rsid w:val="00BA6E6E"/>
    <w:rsid w:val="00BA6FC3"/>
    <w:rsid w:val="00BA7161"/>
    <w:rsid w:val="00BA7169"/>
    <w:rsid w:val="00BA72C0"/>
    <w:rsid w:val="00BA76BC"/>
    <w:rsid w:val="00BA7724"/>
    <w:rsid w:val="00BA7CAD"/>
    <w:rsid w:val="00BB0175"/>
    <w:rsid w:val="00BB02E7"/>
    <w:rsid w:val="00BB09D7"/>
    <w:rsid w:val="00BB0F49"/>
    <w:rsid w:val="00BB1CBD"/>
    <w:rsid w:val="00BB2075"/>
    <w:rsid w:val="00BB3144"/>
    <w:rsid w:val="00BB3704"/>
    <w:rsid w:val="00BB4016"/>
    <w:rsid w:val="00BB46F0"/>
    <w:rsid w:val="00BB4C9C"/>
    <w:rsid w:val="00BB5012"/>
    <w:rsid w:val="00BB5295"/>
    <w:rsid w:val="00BB5A98"/>
    <w:rsid w:val="00BB5C09"/>
    <w:rsid w:val="00BB5D33"/>
    <w:rsid w:val="00BB640E"/>
    <w:rsid w:val="00BB6BAB"/>
    <w:rsid w:val="00BB6EA7"/>
    <w:rsid w:val="00BB7077"/>
    <w:rsid w:val="00BB76DB"/>
    <w:rsid w:val="00BB773F"/>
    <w:rsid w:val="00BB782A"/>
    <w:rsid w:val="00BB7DF8"/>
    <w:rsid w:val="00BC075A"/>
    <w:rsid w:val="00BC175D"/>
    <w:rsid w:val="00BC18B7"/>
    <w:rsid w:val="00BC22EB"/>
    <w:rsid w:val="00BC25B1"/>
    <w:rsid w:val="00BC26E5"/>
    <w:rsid w:val="00BC2C5B"/>
    <w:rsid w:val="00BC3E41"/>
    <w:rsid w:val="00BC47CD"/>
    <w:rsid w:val="00BC51E4"/>
    <w:rsid w:val="00BC53EE"/>
    <w:rsid w:val="00BC5469"/>
    <w:rsid w:val="00BC588B"/>
    <w:rsid w:val="00BC59C9"/>
    <w:rsid w:val="00BC62BD"/>
    <w:rsid w:val="00BC69E7"/>
    <w:rsid w:val="00BC6BCE"/>
    <w:rsid w:val="00BC74B6"/>
    <w:rsid w:val="00BC764E"/>
    <w:rsid w:val="00BC79E4"/>
    <w:rsid w:val="00BC7C61"/>
    <w:rsid w:val="00BD0005"/>
    <w:rsid w:val="00BD01D8"/>
    <w:rsid w:val="00BD06E0"/>
    <w:rsid w:val="00BD1390"/>
    <w:rsid w:val="00BD14B1"/>
    <w:rsid w:val="00BD1503"/>
    <w:rsid w:val="00BD1955"/>
    <w:rsid w:val="00BD22C1"/>
    <w:rsid w:val="00BD2614"/>
    <w:rsid w:val="00BD2BAD"/>
    <w:rsid w:val="00BD2BD0"/>
    <w:rsid w:val="00BD2C76"/>
    <w:rsid w:val="00BD3CA3"/>
    <w:rsid w:val="00BD448B"/>
    <w:rsid w:val="00BD4511"/>
    <w:rsid w:val="00BD493F"/>
    <w:rsid w:val="00BD4B7E"/>
    <w:rsid w:val="00BD51B4"/>
    <w:rsid w:val="00BD592C"/>
    <w:rsid w:val="00BD5A0C"/>
    <w:rsid w:val="00BD5ADB"/>
    <w:rsid w:val="00BD5ED7"/>
    <w:rsid w:val="00BD6621"/>
    <w:rsid w:val="00BD68A5"/>
    <w:rsid w:val="00BD6D5C"/>
    <w:rsid w:val="00BD7477"/>
    <w:rsid w:val="00BD7EF5"/>
    <w:rsid w:val="00BE00D7"/>
    <w:rsid w:val="00BE0E64"/>
    <w:rsid w:val="00BE1442"/>
    <w:rsid w:val="00BE1822"/>
    <w:rsid w:val="00BE1CEB"/>
    <w:rsid w:val="00BE202E"/>
    <w:rsid w:val="00BE2068"/>
    <w:rsid w:val="00BE20D2"/>
    <w:rsid w:val="00BE2132"/>
    <w:rsid w:val="00BE2623"/>
    <w:rsid w:val="00BE26F7"/>
    <w:rsid w:val="00BE2972"/>
    <w:rsid w:val="00BE2EA1"/>
    <w:rsid w:val="00BE3014"/>
    <w:rsid w:val="00BE323C"/>
    <w:rsid w:val="00BE330F"/>
    <w:rsid w:val="00BE347C"/>
    <w:rsid w:val="00BE3748"/>
    <w:rsid w:val="00BE3885"/>
    <w:rsid w:val="00BE3B42"/>
    <w:rsid w:val="00BE3BE4"/>
    <w:rsid w:val="00BE40EC"/>
    <w:rsid w:val="00BE4377"/>
    <w:rsid w:val="00BE4D58"/>
    <w:rsid w:val="00BE4E8B"/>
    <w:rsid w:val="00BE530D"/>
    <w:rsid w:val="00BE5F73"/>
    <w:rsid w:val="00BE6F4C"/>
    <w:rsid w:val="00BE7048"/>
    <w:rsid w:val="00BE7065"/>
    <w:rsid w:val="00BE7416"/>
    <w:rsid w:val="00BE7A8C"/>
    <w:rsid w:val="00BE7D4C"/>
    <w:rsid w:val="00BF003F"/>
    <w:rsid w:val="00BF08FC"/>
    <w:rsid w:val="00BF0DD3"/>
    <w:rsid w:val="00BF11F8"/>
    <w:rsid w:val="00BF1294"/>
    <w:rsid w:val="00BF1507"/>
    <w:rsid w:val="00BF1760"/>
    <w:rsid w:val="00BF1D8C"/>
    <w:rsid w:val="00BF1D8E"/>
    <w:rsid w:val="00BF1F6C"/>
    <w:rsid w:val="00BF210D"/>
    <w:rsid w:val="00BF2405"/>
    <w:rsid w:val="00BF2685"/>
    <w:rsid w:val="00BF26C3"/>
    <w:rsid w:val="00BF2EE8"/>
    <w:rsid w:val="00BF3090"/>
    <w:rsid w:val="00BF3373"/>
    <w:rsid w:val="00BF39FD"/>
    <w:rsid w:val="00BF3B95"/>
    <w:rsid w:val="00BF4040"/>
    <w:rsid w:val="00BF409A"/>
    <w:rsid w:val="00BF4272"/>
    <w:rsid w:val="00BF47DF"/>
    <w:rsid w:val="00BF5D15"/>
    <w:rsid w:val="00BF6175"/>
    <w:rsid w:val="00BF6217"/>
    <w:rsid w:val="00BF696B"/>
    <w:rsid w:val="00BF6EFC"/>
    <w:rsid w:val="00BF72B2"/>
    <w:rsid w:val="00BF7567"/>
    <w:rsid w:val="00BF7665"/>
    <w:rsid w:val="00BF769A"/>
    <w:rsid w:val="00BF7BE1"/>
    <w:rsid w:val="00C000E2"/>
    <w:rsid w:val="00C001DD"/>
    <w:rsid w:val="00C00863"/>
    <w:rsid w:val="00C00968"/>
    <w:rsid w:val="00C0098D"/>
    <w:rsid w:val="00C016C4"/>
    <w:rsid w:val="00C01AC1"/>
    <w:rsid w:val="00C026D0"/>
    <w:rsid w:val="00C02768"/>
    <w:rsid w:val="00C02D07"/>
    <w:rsid w:val="00C03135"/>
    <w:rsid w:val="00C033DD"/>
    <w:rsid w:val="00C039D2"/>
    <w:rsid w:val="00C0418B"/>
    <w:rsid w:val="00C04713"/>
    <w:rsid w:val="00C0474B"/>
    <w:rsid w:val="00C04759"/>
    <w:rsid w:val="00C0495E"/>
    <w:rsid w:val="00C04F5C"/>
    <w:rsid w:val="00C05463"/>
    <w:rsid w:val="00C056CC"/>
    <w:rsid w:val="00C057F3"/>
    <w:rsid w:val="00C05936"/>
    <w:rsid w:val="00C0608D"/>
    <w:rsid w:val="00C065DB"/>
    <w:rsid w:val="00C066C2"/>
    <w:rsid w:val="00C06805"/>
    <w:rsid w:val="00C06836"/>
    <w:rsid w:val="00C07181"/>
    <w:rsid w:val="00C073F6"/>
    <w:rsid w:val="00C07875"/>
    <w:rsid w:val="00C07A21"/>
    <w:rsid w:val="00C07C76"/>
    <w:rsid w:val="00C10591"/>
    <w:rsid w:val="00C10E92"/>
    <w:rsid w:val="00C11462"/>
    <w:rsid w:val="00C114E1"/>
    <w:rsid w:val="00C11A2B"/>
    <w:rsid w:val="00C12521"/>
    <w:rsid w:val="00C12B5D"/>
    <w:rsid w:val="00C12E72"/>
    <w:rsid w:val="00C12EA4"/>
    <w:rsid w:val="00C134D2"/>
    <w:rsid w:val="00C1372A"/>
    <w:rsid w:val="00C13C1F"/>
    <w:rsid w:val="00C14529"/>
    <w:rsid w:val="00C14C12"/>
    <w:rsid w:val="00C14EEC"/>
    <w:rsid w:val="00C1560C"/>
    <w:rsid w:val="00C15E23"/>
    <w:rsid w:val="00C160CC"/>
    <w:rsid w:val="00C167EE"/>
    <w:rsid w:val="00C16B94"/>
    <w:rsid w:val="00C17608"/>
    <w:rsid w:val="00C17749"/>
    <w:rsid w:val="00C17E40"/>
    <w:rsid w:val="00C20444"/>
    <w:rsid w:val="00C20B44"/>
    <w:rsid w:val="00C20B7F"/>
    <w:rsid w:val="00C21150"/>
    <w:rsid w:val="00C21380"/>
    <w:rsid w:val="00C21C85"/>
    <w:rsid w:val="00C21D85"/>
    <w:rsid w:val="00C220B9"/>
    <w:rsid w:val="00C22682"/>
    <w:rsid w:val="00C2268A"/>
    <w:rsid w:val="00C22E05"/>
    <w:rsid w:val="00C233EE"/>
    <w:rsid w:val="00C23A29"/>
    <w:rsid w:val="00C23DC4"/>
    <w:rsid w:val="00C23F03"/>
    <w:rsid w:val="00C24276"/>
    <w:rsid w:val="00C2430E"/>
    <w:rsid w:val="00C246AC"/>
    <w:rsid w:val="00C24B4C"/>
    <w:rsid w:val="00C24F02"/>
    <w:rsid w:val="00C254A0"/>
    <w:rsid w:val="00C25A42"/>
    <w:rsid w:val="00C260DB"/>
    <w:rsid w:val="00C262CE"/>
    <w:rsid w:val="00C2687B"/>
    <w:rsid w:val="00C2799B"/>
    <w:rsid w:val="00C27ACF"/>
    <w:rsid w:val="00C27AF8"/>
    <w:rsid w:val="00C3035D"/>
    <w:rsid w:val="00C30DE1"/>
    <w:rsid w:val="00C316FC"/>
    <w:rsid w:val="00C31769"/>
    <w:rsid w:val="00C3201C"/>
    <w:rsid w:val="00C32046"/>
    <w:rsid w:val="00C323CD"/>
    <w:rsid w:val="00C32596"/>
    <w:rsid w:val="00C32834"/>
    <w:rsid w:val="00C32AEE"/>
    <w:rsid w:val="00C32D4C"/>
    <w:rsid w:val="00C32DA1"/>
    <w:rsid w:val="00C32FBA"/>
    <w:rsid w:val="00C330D4"/>
    <w:rsid w:val="00C330EA"/>
    <w:rsid w:val="00C33275"/>
    <w:rsid w:val="00C33584"/>
    <w:rsid w:val="00C3369F"/>
    <w:rsid w:val="00C34057"/>
    <w:rsid w:val="00C34375"/>
    <w:rsid w:val="00C348B8"/>
    <w:rsid w:val="00C3490D"/>
    <w:rsid w:val="00C34A86"/>
    <w:rsid w:val="00C34B8F"/>
    <w:rsid w:val="00C34DD4"/>
    <w:rsid w:val="00C350B1"/>
    <w:rsid w:val="00C3514F"/>
    <w:rsid w:val="00C351DC"/>
    <w:rsid w:val="00C35367"/>
    <w:rsid w:val="00C35793"/>
    <w:rsid w:val="00C35960"/>
    <w:rsid w:val="00C35A0B"/>
    <w:rsid w:val="00C35FC4"/>
    <w:rsid w:val="00C36A6D"/>
    <w:rsid w:val="00C36A98"/>
    <w:rsid w:val="00C36CFC"/>
    <w:rsid w:val="00C40292"/>
    <w:rsid w:val="00C4055D"/>
    <w:rsid w:val="00C408F0"/>
    <w:rsid w:val="00C40DBB"/>
    <w:rsid w:val="00C40ECD"/>
    <w:rsid w:val="00C411A8"/>
    <w:rsid w:val="00C4176C"/>
    <w:rsid w:val="00C41EBF"/>
    <w:rsid w:val="00C41FCC"/>
    <w:rsid w:val="00C42BA0"/>
    <w:rsid w:val="00C42DA5"/>
    <w:rsid w:val="00C43204"/>
    <w:rsid w:val="00C4336B"/>
    <w:rsid w:val="00C434E1"/>
    <w:rsid w:val="00C43853"/>
    <w:rsid w:val="00C4385F"/>
    <w:rsid w:val="00C43A50"/>
    <w:rsid w:val="00C43F6A"/>
    <w:rsid w:val="00C445F2"/>
    <w:rsid w:val="00C447E3"/>
    <w:rsid w:val="00C448E5"/>
    <w:rsid w:val="00C44979"/>
    <w:rsid w:val="00C44C26"/>
    <w:rsid w:val="00C44F2E"/>
    <w:rsid w:val="00C4501B"/>
    <w:rsid w:val="00C45883"/>
    <w:rsid w:val="00C45AB5"/>
    <w:rsid w:val="00C45B5D"/>
    <w:rsid w:val="00C45C1B"/>
    <w:rsid w:val="00C45EC0"/>
    <w:rsid w:val="00C461F8"/>
    <w:rsid w:val="00C46311"/>
    <w:rsid w:val="00C46888"/>
    <w:rsid w:val="00C46C1F"/>
    <w:rsid w:val="00C46DE8"/>
    <w:rsid w:val="00C47375"/>
    <w:rsid w:val="00C47BC3"/>
    <w:rsid w:val="00C47EC8"/>
    <w:rsid w:val="00C500BF"/>
    <w:rsid w:val="00C50314"/>
    <w:rsid w:val="00C5047B"/>
    <w:rsid w:val="00C5058A"/>
    <w:rsid w:val="00C50766"/>
    <w:rsid w:val="00C50AF1"/>
    <w:rsid w:val="00C50DF4"/>
    <w:rsid w:val="00C50FBB"/>
    <w:rsid w:val="00C5156E"/>
    <w:rsid w:val="00C5159C"/>
    <w:rsid w:val="00C51A4E"/>
    <w:rsid w:val="00C51AD6"/>
    <w:rsid w:val="00C51C85"/>
    <w:rsid w:val="00C51E66"/>
    <w:rsid w:val="00C51FF3"/>
    <w:rsid w:val="00C52191"/>
    <w:rsid w:val="00C527B7"/>
    <w:rsid w:val="00C52AEF"/>
    <w:rsid w:val="00C52C35"/>
    <w:rsid w:val="00C531AF"/>
    <w:rsid w:val="00C5398B"/>
    <w:rsid w:val="00C53B39"/>
    <w:rsid w:val="00C53E4F"/>
    <w:rsid w:val="00C5433F"/>
    <w:rsid w:val="00C547AA"/>
    <w:rsid w:val="00C548B6"/>
    <w:rsid w:val="00C54E52"/>
    <w:rsid w:val="00C554B5"/>
    <w:rsid w:val="00C556D9"/>
    <w:rsid w:val="00C55912"/>
    <w:rsid w:val="00C55B5B"/>
    <w:rsid w:val="00C561BC"/>
    <w:rsid w:val="00C5639B"/>
    <w:rsid w:val="00C567C0"/>
    <w:rsid w:val="00C56B79"/>
    <w:rsid w:val="00C56D7C"/>
    <w:rsid w:val="00C56FAA"/>
    <w:rsid w:val="00C57131"/>
    <w:rsid w:val="00C57992"/>
    <w:rsid w:val="00C57B1C"/>
    <w:rsid w:val="00C57B60"/>
    <w:rsid w:val="00C57C09"/>
    <w:rsid w:val="00C57EF8"/>
    <w:rsid w:val="00C57F41"/>
    <w:rsid w:val="00C5EEB6"/>
    <w:rsid w:val="00C6039E"/>
    <w:rsid w:val="00C603BB"/>
    <w:rsid w:val="00C608AB"/>
    <w:rsid w:val="00C60EC2"/>
    <w:rsid w:val="00C60EF0"/>
    <w:rsid w:val="00C60F6A"/>
    <w:rsid w:val="00C610B6"/>
    <w:rsid w:val="00C612D1"/>
    <w:rsid w:val="00C61D54"/>
    <w:rsid w:val="00C621B3"/>
    <w:rsid w:val="00C62282"/>
    <w:rsid w:val="00C62775"/>
    <w:rsid w:val="00C62C7D"/>
    <w:rsid w:val="00C62CD8"/>
    <w:rsid w:val="00C62E9B"/>
    <w:rsid w:val="00C63427"/>
    <w:rsid w:val="00C636E8"/>
    <w:rsid w:val="00C63714"/>
    <w:rsid w:val="00C639AA"/>
    <w:rsid w:val="00C63DD7"/>
    <w:rsid w:val="00C63E37"/>
    <w:rsid w:val="00C64219"/>
    <w:rsid w:val="00C64552"/>
    <w:rsid w:val="00C64A58"/>
    <w:rsid w:val="00C64B7E"/>
    <w:rsid w:val="00C64DA4"/>
    <w:rsid w:val="00C65E39"/>
    <w:rsid w:val="00C66069"/>
    <w:rsid w:val="00C6644E"/>
    <w:rsid w:val="00C66B43"/>
    <w:rsid w:val="00C66FA4"/>
    <w:rsid w:val="00C6703B"/>
    <w:rsid w:val="00C673E8"/>
    <w:rsid w:val="00C678F2"/>
    <w:rsid w:val="00C67AF4"/>
    <w:rsid w:val="00C67CF3"/>
    <w:rsid w:val="00C67EB6"/>
    <w:rsid w:val="00C704F8"/>
    <w:rsid w:val="00C70DD9"/>
    <w:rsid w:val="00C710F0"/>
    <w:rsid w:val="00C7137A"/>
    <w:rsid w:val="00C71B67"/>
    <w:rsid w:val="00C72029"/>
    <w:rsid w:val="00C72496"/>
    <w:rsid w:val="00C727F5"/>
    <w:rsid w:val="00C728BA"/>
    <w:rsid w:val="00C72C74"/>
    <w:rsid w:val="00C733D3"/>
    <w:rsid w:val="00C736EA"/>
    <w:rsid w:val="00C73A56"/>
    <w:rsid w:val="00C73A76"/>
    <w:rsid w:val="00C73B4A"/>
    <w:rsid w:val="00C74043"/>
    <w:rsid w:val="00C74253"/>
    <w:rsid w:val="00C742B1"/>
    <w:rsid w:val="00C7466E"/>
    <w:rsid w:val="00C748E3"/>
    <w:rsid w:val="00C74DAE"/>
    <w:rsid w:val="00C74EC6"/>
    <w:rsid w:val="00C75144"/>
    <w:rsid w:val="00C7520E"/>
    <w:rsid w:val="00C7560E"/>
    <w:rsid w:val="00C756D3"/>
    <w:rsid w:val="00C75769"/>
    <w:rsid w:val="00C757ED"/>
    <w:rsid w:val="00C760F9"/>
    <w:rsid w:val="00C761B1"/>
    <w:rsid w:val="00C76AB8"/>
    <w:rsid w:val="00C76B5C"/>
    <w:rsid w:val="00C76D6F"/>
    <w:rsid w:val="00C76E3B"/>
    <w:rsid w:val="00C77016"/>
    <w:rsid w:val="00C77475"/>
    <w:rsid w:val="00C77775"/>
    <w:rsid w:val="00C77B13"/>
    <w:rsid w:val="00C77B78"/>
    <w:rsid w:val="00C803C0"/>
    <w:rsid w:val="00C8041E"/>
    <w:rsid w:val="00C808CB"/>
    <w:rsid w:val="00C80C82"/>
    <w:rsid w:val="00C80D89"/>
    <w:rsid w:val="00C80F2E"/>
    <w:rsid w:val="00C8150F"/>
    <w:rsid w:val="00C81A14"/>
    <w:rsid w:val="00C82176"/>
    <w:rsid w:val="00C8239B"/>
    <w:rsid w:val="00C824EE"/>
    <w:rsid w:val="00C82BE6"/>
    <w:rsid w:val="00C83327"/>
    <w:rsid w:val="00C839E5"/>
    <w:rsid w:val="00C83BC2"/>
    <w:rsid w:val="00C84F18"/>
    <w:rsid w:val="00C8582C"/>
    <w:rsid w:val="00C86219"/>
    <w:rsid w:val="00C8686A"/>
    <w:rsid w:val="00C868E7"/>
    <w:rsid w:val="00C87152"/>
    <w:rsid w:val="00C87556"/>
    <w:rsid w:val="00C876C5"/>
    <w:rsid w:val="00C87F9D"/>
    <w:rsid w:val="00C87FD6"/>
    <w:rsid w:val="00C9021F"/>
    <w:rsid w:val="00C90919"/>
    <w:rsid w:val="00C909BF"/>
    <w:rsid w:val="00C90D7E"/>
    <w:rsid w:val="00C91347"/>
    <w:rsid w:val="00C9154D"/>
    <w:rsid w:val="00C915F4"/>
    <w:rsid w:val="00C91AA6"/>
    <w:rsid w:val="00C91D45"/>
    <w:rsid w:val="00C9211A"/>
    <w:rsid w:val="00C921D4"/>
    <w:rsid w:val="00C921F5"/>
    <w:rsid w:val="00C92479"/>
    <w:rsid w:val="00C92865"/>
    <w:rsid w:val="00C92BD0"/>
    <w:rsid w:val="00C92BF5"/>
    <w:rsid w:val="00C9344B"/>
    <w:rsid w:val="00C939FB"/>
    <w:rsid w:val="00C93C55"/>
    <w:rsid w:val="00C93C69"/>
    <w:rsid w:val="00C93ED7"/>
    <w:rsid w:val="00C9448D"/>
    <w:rsid w:val="00C94545"/>
    <w:rsid w:val="00C94649"/>
    <w:rsid w:val="00C94A8D"/>
    <w:rsid w:val="00C94AF4"/>
    <w:rsid w:val="00C94CED"/>
    <w:rsid w:val="00C95BA1"/>
    <w:rsid w:val="00C95D29"/>
    <w:rsid w:val="00C95EA1"/>
    <w:rsid w:val="00C962A0"/>
    <w:rsid w:val="00C96C75"/>
    <w:rsid w:val="00C96F94"/>
    <w:rsid w:val="00C96FD1"/>
    <w:rsid w:val="00C978D6"/>
    <w:rsid w:val="00C9793D"/>
    <w:rsid w:val="00C97CDA"/>
    <w:rsid w:val="00C97CEE"/>
    <w:rsid w:val="00CA012C"/>
    <w:rsid w:val="00CA0D3D"/>
    <w:rsid w:val="00CA115A"/>
    <w:rsid w:val="00CA1A15"/>
    <w:rsid w:val="00CA1BC2"/>
    <w:rsid w:val="00CA2111"/>
    <w:rsid w:val="00CA253D"/>
    <w:rsid w:val="00CA25CC"/>
    <w:rsid w:val="00CA27E0"/>
    <w:rsid w:val="00CA29D9"/>
    <w:rsid w:val="00CA2E87"/>
    <w:rsid w:val="00CA30A8"/>
    <w:rsid w:val="00CA3C43"/>
    <w:rsid w:val="00CA3E1B"/>
    <w:rsid w:val="00CA4056"/>
    <w:rsid w:val="00CA416D"/>
    <w:rsid w:val="00CA4195"/>
    <w:rsid w:val="00CA4460"/>
    <w:rsid w:val="00CA47CC"/>
    <w:rsid w:val="00CA4ABF"/>
    <w:rsid w:val="00CA4C0F"/>
    <w:rsid w:val="00CA4E71"/>
    <w:rsid w:val="00CA524E"/>
    <w:rsid w:val="00CA5565"/>
    <w:rsid w:val="00CA5785"/>
    <w:rsid w:val="00CA5C1B"/>
    <w:rsid w:val="00CA5E92"/>
    <w:rsid w:val="00CA673E"/>
    <w:rsid w:val="00CA6C43"/>
    <w:rsid w:val="00CA70FF"/>
    <w:rsid w:val="00CA718B"/>
    <w:rsid w:val="00CA7491"/>
    <w:rsid w:val="00CA7640"/>
    <w:rsid w:val="00CA77BE"/>
    <w:rsid w:val="00CB0716"/>
    <w:rsid w:val="00CB0B8B"/>
    <w:rsid w:val="00CB0F38"/>
    <w:rsid w:val="00CB14F0"/>
    <w:rsid w:val="00CB1537"/>
    <w:rsid w:val="00CB1A1B"/>
    <w:rsid w:val="00CB1AD3"/>
    <w:rsid w:val="00CB1CC0"/>
    <w:rsid w:val="00CB2243"/>
    <w:rsid w:val="00CB24F8"/>
    <w:rsid w:val="00CB265F"/>
    <w:rsid w:val="00CB2672"/>
    <w:rsid w:val="00CB2728"/>
    <w:rsid w:val="00CB3628"/>
    <w:rsid w:val="00CB3D51"/>
    <w:rsid w:val="00CB3E3B"/>
    <w:rsid w:val="00CB437E"/>
    <w:rsid w:val="00CB44AC"/>
    <w:rsid w:val="00CB47FF"/>
    <w:rsid w:val="00CB494E"/>
    <w:rsid w:val="00CB4A12"/>
    <w:rsid w:val="00CB4C6C"/>
    <w:rsid w:val="00CB4D73"/>
    <w:rsid w:val="00CB4F26"/>
    <w:rsid w:val="00CB5121"/>
    <w:rsid w:val="00CB52F6"/>
    <w:rsid w:val="00CB55E7"/>
    <w:rsid w:val="00CB5DC7"/>
    <w:rsid w:val="00CB61AF"/>
    <w:rsid w:val="00CB66F6"/>
    <w:rsid w:val="00CB6D6C"/>
    <w:rsid w:val="00CB6FCF"/>
    <w:rsid w:val="00CB72BE"/>
    <w:rsid w:val="00CB7B30"/>
    <w:rsid w:val="00CB7C01"/>
    <w:rsid w:val="00CB7CC5"/>
    <w:rsid w:val="00CB7CC8"/>
    <w:rsid w:val="00CC024B"/>
    <w:rsid w:val="00CC047B"/>
    <w:rsid w:val="00CC0894"/>
    <w:rsid w:val="00CC0A66"/>
    <w:rsid w:val="00CC0C09"/>
    <w:rsid w:val="00CC0D63"/>
    <w:rsid w:val="00CC0DC5"/>
    <w:rsid w:val="00CC1125"/>
    <w:rsid w:val="00CC1184"/>
    <w:rsid w:val="00CC18C2"/>
    <w:rsid w:val="00CC1ECC"/>
    <w:rsid w:val="00CC1F55"/>
    <w:rsid w:val="00CC20EA"/>
    <w:rsid w:val="00CC2150"/>
    <w:rsid w:val="00CC249B"/>
    <w:rsid w:val="00CC2629"/>
    <w:rsid w:val="00CC30C0"/>
    <w:rsid w:val="00CC34F0"/>
    <w:rsid w:val="00CC35BA"/>
    <w:rsid w:val="00CC35E4"/>
    <w:rsid w:val="00CC39C5"/>
    <w:rsid w:val="00CC3D42"/>
    <w:rsid w:val="00CC3EC3"/>
    <w:rsid w:val="00CC45CB"/>
    <w:rsid w:val="00CC45DE"/>
    <w:rsid w:val="00CC4DEB"/>
    <w:rsid w:val="00CC4EB6"/>
    <w:rsid w:val="00CC5433"/>
    <w:rsid w:val="00CC544A"/>
    <w:rsid w:val="00CC5780"/>
    <w:rsid w:val="00CC5C88"/>
    <w:rsid w:val="00CC5E2C"/>
    <w:rsid w:val="00CC6090"/>
    <w:rsid w:val="00CC63B4"/>
    <w:rsid w:val="00CC6967"/>
    <w:rsid w:val="00CC6B95"/>
    <w:rsid w:val="00CC6FEF"/>
    <w:rsid w:val="00CC76BD"/>
    <w:rsid w:val="00CC786B"/>
    <w:rsid w:val="00CD0842"/>
    <w:rsid w:val="00CD08A5"/>
    <w:rsid w:val="00CD0C44"/>
    <w:rsid w:val="00CD0FBA"/>
    <w:rsid w:val="00CD10F7"/>
    <w:rsid w:val="00CD1399"/>
    <w:rsid w:val="00CD18F7"/>
    <w:rsid w:val="00CD1D3B"/>
    <w:rsid w:val="00CD1E75"/>
    <w:rsid w:val="00CD1FC2"/>
    <w:rsid w:val="00CD23DF"/>
    <w:rsid w:val="00CD287D"/>
    <w:rsid w:val="00CD2A61"/>
    <w:rsid w:val="00CD2B66"/>
    <w:rsid w:val="00CD2F58"/>
    <w:rsid w:val="00CD3672"/>
    <w:rsid w:val="00CD3B3E"/>
    <w:rsid w:val="00CD3B68"/>
    <w:rsid w:val="00CD3EDD"/>
    <w:rsid w:val="00CD42F0"/>
    <w:rsid w:val="00CD448E"/>
    <w:rsid w:val="00CD44D9"/>
    <w:rsid w:val="00CD4655"/>
    <w:rsid w:val="00CD4806"/>
    <w:rsid w:val="00CD5295"/>
    <w:rsid w:val="00CD572B"/>
    <w:rsid w:val="00CD59A4"/>
    <w:rsid w:val="00CD5A0B"/>
    <w:rsid w:val="00CD5D2D"/>
    <w:rsid w:val="00CD60CA"/>
    <w:rsid w:val="00CD6424"/>
    <w:rsid w:val="00CD64B8"/>
    <w:rsid w:val="00CD6A4D"/>
    <w:rsid w:val="00CD6F6C"/>
    <w:rsid w:val="00CD716B"/>
    <w:rsid w:val="00CD76FB"/>
    <w:rsid w:val="00CD77AF"/>
    <w:rsid w:val="00CD799A"/>
    <w:rsid w:val="00CE0709"/>
    <w:rsid w:val="00CE096B"/>
    <w:rsid w:val="00CE0CEC"/>
    <w:rsid w:val="00CE1496"/>
    <w:rsid w:val="00CE17AE"/>
    <w:rsid w:val="00CE1936"/>
    <w:rsid w:val="00CE1B51"/>
    <w:rsid w:val="00CE1BEC"/>
    <w:rsid w:val="00CE1F32"/>
    <w:rsid w:val="00CE213A"/>
    <w:rsid w:val="00CE2716"/>
    <w:rsid w:val="00CE2725"/>
    <w:rsid w:val="00CE289A"/>
    <w:rsid w:val="00CE2B57"/>
    <w:rsid w:val="00CE2CA0"/>
    <w:rsid w:val="00CE33B2"/>
    <w:rsid w:val="00CE3469"/>
    <w:rsid w:val="00CE389A"/>
    <w:rsid w:val="00CE39E4"/>
    <w:rsid w:val="00CE3A1D"/>
    <w:rsid w:val="00CE3F53"/>
    <w:rsid w:val="00CE4556"/>
    <w:rsid w:val="00CE465C"/>
    <w:rsid w:val="00CE47D0"/>
    <w:rsid w:val="00CE485D"/>
    <w:rsid w:val="00CE4A4C"/>
    <w:rsid w:val="00CE4C1F"/>
    <w:rsid w:val="00CE5056"/>
    <w:rsid w:val="00CE5087"/>
    <w:rsid w:val="00CE52D3"/>
    <w:rsid w:val="00CE5431"/>
    <w:rsid w:val="00CE57B5"/>
    <w:rsid w:val="00CE5881"/>
    <w:rsid w:val="00CE61F2"/>
    <w:rsid w:val="00CE64D4"/>
    <w:rsid w:val="00CE6962"/>
    <w:rsid w:val="00CE6B13"/>
    <w:rsid w:val="00CE6B59"/>
    <w:rsid w:val="00CE7069"/>
    <w:rsid w:val="00CE70B2"/>
    <w:rsid w:val="00CE7643"/>
    <w:rsid w:val="00CE76CC"/>
    <w:rsid w:val="00CE787F"/>
    <w:rsid w:val="00CE7A60"/>
    <w:rsid w:val="00CE7CD0"/>
    <w:rsid w:val="00CF0056"/>
    <w:rsid w:val="00CF0240"/>
    <w:rsid w:val="00CF0336"/>
    <w:rsid w:val="00CF0DE7"/>
    <w:rsid w:val="00CF142B"/>
    <w:rsid w:val="00CF1E2F"/>
    <w:rsid w:val="00CF1EA3"/>
    <w:rsid w:val="00CF21EA"/>
    <w:rsid w:val="00CF2F47"/>
    <w:rsid w:val="00CF35C6"/>
    <w:rsid w:val="00CF3671"/>
    <w:rsid w:val="00CF3B4B"/>
    <w:rsid w:val="00CF3C61"/>
    <w:rsid w:val="00CF3DCB"/>
    <w:rsid w:val="00CF41BF"/>
    <w:rsid w:val="00CF5035"/>
    <w:rsid w:val="00CF5555"/>
    <w:rsid w:val="00CF5B8F"/>
    <w:rsid w:val="00CF6A6B"/>
    <w:rsid w:val="00CF6B3A"/>
    <w:rsid w:val="00CF6B47"/>
    <w:rsid w:val="00CF6B7F"/>
    <w:rsid w:val="00CF6DA5"/>
    <w:rsid w:val="00CF6DE0"/>
    <w:rsid w:val="00CF6EB0"/>
    <w:rsid w:val="00CF702A"/>
    <w:rsid w:val="00CF72B5"/>
    <w:rsid w:val="00CF7998"/>
    <w:rsid w:val="00D00427"/>
    <w:rsid w:val="00D00ABD"/>
    <w:rsid w:val="00D00C1A"/>
    <w:rsid w:val="00D01C80"/>
    <w:rsid w:val="00D01D4A"/>
    <w:rsid w:val="00D020FC"/>
    <w:rsid w:val="00D0222C"/>
    <w:rsid w:val="00D02904"/>
    <w:rsid w:val="00D031FE"/>
    <w:rsid w:val="00D035C2"/>
    <w:rsid w:val="00D04035"/>
    <w:rsid w:val="00D04AC8"/>
    <w:rsid w:val="00D04E7B"/>
    <w:rsid w:val="00D05067"/>
    <w:rsid w:val="00D052A1"/>
    <w:rsid w:val="00D052B6"/>
    <w:rsid w:val="00D05437"/>
    <w:rsid w:val="00D054AA"/>
    <w:rsid w:val="00D05EED"/>
    <w:rsid w:val="00D064D9"/>
    <w:rsid w:val="00D06609"/>
    <w:rsid w:val="00D066F4"/>
    <w:rsid w:val="00D06FA1"/>
    <w:rsid w:val="00D0748B"/>
    <w:rsid w:val="00D074BE"/>
    <w:rsid w:val="00D07FC2"/>
    <w:rsid w:val="00D102F6"/>
    <w:rsid w:val="00D10562"/>
    <w:rsid w:val="00D105D4"/>
    <w:rsid w:val="00D106CF"/>
    <w:rsid w:val="00D1071A"/>
    <w:rsid w:val="00D10E87"/>
    <w:rsid w:val="00D10FAE"/>
    <w:rsid w:val="00D11519"/>
    <w:rsid w:val="00D11597"/>
    <w:rsid w:val="00D1175B"/>
    <w:rsid w:val="00D11A7F"/>
    <w:rsid w:val="00D11AFC"/>
    <w:rsid w:val="00D11CB8"/>
    <w:rsid w:val="00D123F8"/>
    <w:rsid w:val="00D12B07"/>
    <w:rsid w:val="00D12C8B"/>
    <w:rsid w:val="00D1318E"/>
    <w:rsid w:val="00D1338B"/>
    <w:rsid w:val="00D1380C"/>
    <w:rsid w:val="00D13A5A"/>
    <w:rsid w:val="00D13CB2"/>
    <w:rsid w:val="00D14379"/>
    <w:rsid w:val="00D1441D"/>
    <w:rsid w:val="00D144CE"/>
    <w:rsid w:val="00D1460A"/>
    <w:rsid w:val="00D147B8"/>
    <w:rsid w:val="00D147EF"/>
    <w:rsid w:val="00D14A2F"/>
    <w:rsid w:val="00D14F27"/>
    <w:rsid w:val="00D15298"/>
    <w:rsid w:val="00D15516"/>
    <w:rsid w:val="00D15B2A"/>
    <w:rsid w:val="00D15CD6"/>
    <w:rsid w:val="00D15F34"/>
    <w:rsid w:val="00D16B4C"/>
    <w:rsid w:val="00D16B9C"/>
    <w:rsid w:val="00D170F1"/>
    <w:rsid w:val="00D1713D"/>
    <w:rsid w:val="00D17382"/>
    <w:rsid w:val="00D17497"/>
    <w:rsid w:val="00D17A12"/>
    <w:rsid w:val="00D17B82"/>
    <w:rsid w:val="00D17D21"/>
    <w:rsid w:val="00D17E2B"/>
    <w:rsid w:val="00D206D2"/>
    <w:rsid w:val="00D22004"/>
    <w:rsid w:val="00D220B8"/>
    <w:rsid w:val="00D22677"/>
    <w:rsid w:val="00D2299C"/>
    <w:rsid w:val="00D22BBF"/>
    <w:rsid w:val="00D230AA"/>
    <w:rsid w:val="00D239C5"/>
    <w:rsid w:val="00D2422E"/>
    <w:rsid w:val="00D24734"/>
    <w:rsid w:val="00D24A8D"/>
    <w:rsid w:val="00D25053"/>
    <w:rsid w:val="00D25353"/>
    <w:rsid w:val="00D25918"/>
    <w:rsid w:val="00D2592B"/>
    <w:rsid w:val="00D25A2C"/>
    <w:rsid w:val="00D25D80"/>
    <w:rsid w:val="00D25E28"/>
    <w:rsid w:val="00D25EE7"/>
    <w:rsid w:val="00D260EB"/>
    <w:rsid w:val="00D261AB"/>
    <w:rsid w:val="00D263BD"/>
    <w:rsid w:val="00D26933"/>
    <w:rsid w:val="00D26ACA"/>
    <w:rsid w:val="00D26B23"/>
    <w:rsid w:val="00D26F26"/>
    <w:rsid w:val="00D271A4"/>
    <w:rsid w:val="00D273A1"/>
    <w:rsid w:val="00D27563"/>
    <w:rsid w:val="00D301B9"/>
    <w:rsid w:val="00D30B54"/>
    <w:rsid w:val="00D31197"/>
    <w:rsid w:val="00D31245"/>
    <w:rsid w:val="00D3199E"/>
    <w:rsid w:val="00D31B30"/>
    <w:rsid w:val="00D32651"/>
    <w:rsid w:val="00D326C8"/>
    <w:rsid w:val="00D326DE"/>
    <w:rsid w:val="00D326F6"/>
    <w:rsid w:val="00D32C78"/>
    <w:rsid w:val="00D32EDB"/>
    <w:rsid w:val="00D331F3"/>
    <w:rsid w:val="00D33577"/>
    <w:rsid w:val="00D33B73"/>
    <w:rsid w:val="00D34402"/>
    <w:rsid w:val="00D34839"/>
    <w:rsid w:val="00D356E6"/>
    <w:rsid w:val="00D3570A"/>
    <w:rsid w:val="00D35DBF"/>
    <w:rsid w:val="00D3632B"/>
    <w:rsid w:val="00D36FA1"/>
    <w:rsid w:val="00D3729D"/>
    <w:rsid w:val="00D372C9"/>
    <w:rsid w:val="00D3740C"/>
    <w:rsid w:val="00D374C6"/>
    <w:rsid w:val="00D3750B"/>
    <w:rsid w:val="00D375DA"/>
    <w:rsid w:val="00D40199"/>
    <w:rsid w:val="00D401B3"/>
    <w:rsid w:val="00D4026F"/>
    <w:rsid w:val="00D403F4"/>
    <w:rsid w:val="00D405E6"/>
    <w:rsid w:val="00D409C8"/>
    <w:rsid w:val="00D40AB8"/>
    <w:rsid w:val="00D41383"/>
    <w:rsid w:val="00D4181A"/>
    <w:rsid w:val="00D41940"/>
    <w:rsid w:val="00D42359"/>
    <w:rsid w:val="00D42925"/>
    <w:rsid w:val="00D4296A"/>
    <w:rsid w:val="00D42ED0"/>
    <w:rsid w:val="00D43481"/>
    <w:rsid w:val="00D4350E"/>
    <w:rsid w:val="00D439C3"/>
    <w:rsid w:val="00D43AA0"/>
    <w:rsid w:val="00D43C15"/>
    <w:rsid w:val="00D44301"/>
    <w:rsid w:val="00D443F7"/>
    <w:rsid w:val="00D44A6A"/>
    <w:rsid w:val="00D450CD"/>
    <w:rsid w:val="00D452F9"/>
    <w:rsid w:val="00D455C3"/>
    <w:rsid w:val="00D4593C"/>
    <w:rsid w:val="00D45D9C"/>
    <w:rsid w:val="00D4606E"/>
    <w:rsid w:val="00D464BC"/>
    <w:rsid w:val="00D465A4"/>
    <w:rsid w:val="00D4670E"/>
    <w:rsid w:val="00D467A5"/>
    <w:rsid w:val="00D46D4D"/>
    <w:rsid w:val="00D475A7"/>
    <w:rsid w:val="00D500BE"/>
    <w:rsid w:val="00D501B5"/>
    <w:rsid w:val="00D5021C"/>
    <w:rsid w:val="00D50943"/>
    <w:rsid w:val="00D5128F"/>
    <w:rsid w:val="00D51335"/>
    <w:rsid w:val="00D513FE"/>
    <w:rsid w:val="00D515B6"/>
    <w:rsid w:val="00D51768"/>
    <w:rsid w:val="00D5189F"/>
    <w:rsid w:val="00D52377"/>
    <w:rsid w:val="00D525C8"/>
    <w:rsid w:val="00D5272B"/>
    <w:rsid w:val="00D52DCF"/>
    <w:rsid w:val="00D53516"/>
    <w:rsid w:val="00D53BCE"/>
    <w:rsid w:val="00D53CBF"/>
    <w:rsid w:val="00D55461"/>
    <w:rsid w:val="00D55CDF"/>
    <w:rsid w:val="00D55E1C"/>
    <w:rsid w:val="00D562A7"/>
    <w:rsid w:val="00D56332"/>
    <w:rsid w:val="00D56A6C"/>
    <w:rsid w:val="00D56CF5"/>
    <w:rsid w:val="00D56E78"/>
    <w:rsid w:val="00D570B1"/>
    <w:rsid w:val="00D574EB"/>
    <w:rsid w:val="00D57AF9"/>
    <w:rsid w:val="00D57D87"/>
    <w:rsid w:val="00D57E01"/>
    <w:rsid w:val="00D57F68"/>
    <w:rsid w:val="00D602C8"/>
    <w:rsid w:val="00D607F2"/>
    <w:rsid w:val="00D6086D"/>
    <w:rsid w:val="00D6086F"/>
    <w:rsid w:val="00D609D5"/>
    <w:rsid w:val="00D60A0A"/>
    <w:rsid w:val="00D60A7E"/>
    <w:rsid w:val="00D60B91"/>
    <w:rsid w:val="00D61B1A"/>
    <w:rsid w:val="00D61B22"/>
    <w:rsid w:val="00D62540"/>
    <w:rsid w:val="00D62804"/>
    <w:rsid w:val="00D62A40"/>
    <w:rsid w:val="00D62D4D"/>
    <w:rsid w:val="00D636F7"/>
    <w:rsid w:val="00D63A0C"/>
    <w:rsid w:val="00D63C25"/>
    <w:rsid w:val="00D63C6A"/>
    <w:rsid w:val="00D64AF8"/>
    <w:rsid w:val="00D64C6F"/>
    <w:rsid w:val="00D65C42"/>
    <w:rsid w:val="00D660A7"/>
    <w:rsid w:val="00D6622C"/>
    <w:rsid w:val="00D669E1"/>
    <w:rsid w:val="00D66CF2"/>
    <w:rsid w:val="00D66DDF"/>
    <w:rsid w:val="00D66F1F"/>
    <w:rsid w:val="00D67045"/>
    <w:rsid w:val="00D679C5"/>
    <w:rsid w:val="00D67B25"/>
    <w:rsid w:val="00D67CDA"/>
    <w:rsid w:val="00D67D90"/>
    <w:rsid w:val="00D67DB1"/>
    <w:rsid w:val="00D7074A"/>
    <w:rsid w:val="00D7108A"/>
    <w:rsid w:val="00D7114A"/>
    <w:rsid w:val="00D71598"/>
    <w:rsid w:val="00D71909"/>
    <w:rsid w:val="00D7194F"/>
    <w:rsid w:val="00D71E56"/>
    <w:rsid w:val="00D72399"/>
    <w:rsid w:val="00D725A5"/>
    <w:rsid w:val="00D72874"/>
    <w:rsid w:val="00D7373E"/>
    <w:rsid w:val="00D73A91"/>
    <w:rsid w:val="00D73DF3"/>
    <w:rsid w:val="00D73F87"/>
    <w:rsid w:val="00D73FA5"/>
    <w:rsid w:val="00D7413D"/>
    <w:rsid w:val="00D743B9"/>
    <w:rsid w:val="00D746C6"/>
    <w:rsid w:val="00D747C7"/>
    <w:rsid w:val="00D747F8"/>
    <w:rsid w:val="00D74A24"/>
    <w:rsid w:val="00D74D5B"/>
    <w:rsid w:val="00D74E7A"/>
    <w:rsid w:val="00D75514"/>
    <w:rsid w:val="00D75BD8"/>
    <w:rsid w:val="00D75D3B"/>
    <w:rsid w:val="00D76D8A"/>
    <w:rsid w:val="00D76F96"/>
    <w:rsid w:val="00D7700A"/>
    <w:rsid w:val="00D7764F"/>
    <w:rsid w:val="00D776E4"/>
    <w:rsid w:val="00D7790C"/>
    <w:rsid w:val="00D779F9"/>
    <w:rsid w:val="00D77A95"/>
    <w:rsid w:val="00D77EDC"/>
    <w:rsid w:val="00D8011A"/>
    <w:rsid w:val="00D80164"/>
    <w:rsid w:val="00D80D4B"/>
    <w:rsid w:val="00D80FC9"/>
    <w:rsid w:val="00D813A2"/>
    <w:rsid w:val="00D8148E"/>
    <w:rsid w:val="00D816C2"/>
    <w:rsid w:val="00D81EEF"/>
    <w:rsid w:val="00D81FB2"/>
    <w:rsid w:val="00D8245D"/>
    <w:rsid w:val="00D824BB"/>
    <w:rsid w:val="00D824C5"/>
    <w:rsid w:val="00D826C9"/>
    <w:rsid w:val="00D82B7C"/>
    <w:rsid w:val="00D82BE7"/>
    <w:rsid w:val="00D82E00"/>
    <w:rsid w:val="00D82E1B"/>
    <w:rsid w:val="00D8355A"/>
    <w:rsid w:val="00D83757"/>
    <w:rsid w:val="00D838FD"/>
    <w:rsid w:val="00D83A83"/>
    <w:rsid w:val="00D83E64"/>
    <w:rsid w:val="00D84133"/>
    <w:rsid w:val="00D84315"/>
    <w:rsid w:val="00D8441D"/>
    <w:rsid w:val="00D84689"/>
    <w:rsid w:val="00D84BE9"/>
    <w:rsid w:val="00D85A76"/>
    <w:rsid w:val="00D85D5A"/>
    <w:rsid w:val="00D86607"/>
    <w:rsid w:val="00D8694F"/>
    <w:rsid w:val="00D86BC1"/>
    <w:rsid w:val="00D86E74"/>
    <w:rsid w:val="00D86FF5"/>
    <w:rsid w:val="00D87427"/>
    <w:rsid w:val="00D87620"/>
    <w:rsid w:val="00D876F0"/>
    <w:rsid w:val="00D879D7"/>
    <w:rsid w:val="00D903A0"/>
    <w:rsid w:val="00D903AE"/>
    <w:rsid w:val="00D9063B"/>
    <w:rsid w:val="00D906EF"/>
    <w:rsid w:val="00D9094E"/>
    <w:rsid w:val="00D90C70"/>
    <w:rsid w:val="00D90EE1"/>
    <w:rsid w:val="00D9130C"/>
    <w:rsid w:val="00D917EB"/>
    <w:rsid w:val="00D9195E"/>
    <w:rsid w:val="00D919AC"/>
    <w:rsid w:val="00D91E88"/>
    <w:rsid w:val="00D923EA"/>
    <w:rsid w:val="00D92423"/>
    <w:rsid w:val="00D92564"/>
    <w:rsid w:val="00D93267"/>
    <w:rsid w:val="00D939BB"/>
    <w:rsid w:val="00D9407D"/>
    <w:rsid w:val="00D94318"/>
    <w:rsid w:val="00D944B6"/>
    <w:rsid w:val="00D94C22"/>
    <w:rsid w:val="00D95402"/>
    <w:rsid w:val="00D95628"/>
    <w:rsid w:val="00D95A39"/>
    <w:rsid w:val="00D95D5F"/>
    <w:rsid w:val="00D95DBD"/>
    <w:rsid w:val="00D95E14"/>
    <w:rsid w:val="00D96134"/>
    <w:rsid w:val="00D962B9"/>
    <w:rsid w:val="00D9637E"/>
    <w:rsid w:val="00D9664A"/>
    <w:rsid w:val="00D969B9"/>
    <w:rsid w:val="00D96A2D"/>
    <w:rsid w:val="00D97040"/>
    <w:rsid w:val="00D97103"/>
    <w:rsid w:val="00D9712A"/>
    <w:rsid w:val="00D97183"/>
    <w:rsid w:val="00D97836"/>
    <w:rsid w:val="00DA00D7"/>
    <w:rsid w:val="00DA0468"/>
    <w:rsid w:val="00DA0C5C"/>
    <w:rsid w:val="00DA0C73"/>
    <w:rsid w:val="00DA0CAD"/>
    <w:rsid w:val="00DA129E"/>
    <w:rsid w:val="00DA167C"/>
    <w:rsid w:val="00DA168F"/>
    <w:rsid w:val="00DA19BF"/>
    <w:rsid w:val="00DA1BA9"/>
    <w:rsid w:val="00DA1E8F"/>
    <w:rsid w:val="00DA263B"/>
    <w:rsid w:val="00DA379C"/>
    <w:rsid w:val="00DA39B7"/>
    <w:rsid w:val="00DA416D"/>
    <w:rsid w:val="00DA4347"/>
    <w:rsid w:val="00DA47FC"/>
    <w:rsid w:val="00DA5C80"/>
    <w:rsid w:val="00DA5D7C"/>
    <w:rsid w:val="00DA6342"/>
    <w:rsid w:val="00DA64B9"/>
    <w:rsid w:val="00DA6680"/>
    <w:rsid w:val="00DA68D2"/>
    <w:rsid w:val="00DA68E6"/>
    <w:rsid w:val="00DA6F4D"/>
    <w:rsid w:val="00DA6F9B"/>
    <w:rsid w:val="00DA700D"/>
    <w:rsid w:val="00DA702D"/>
    <w:rsid w:val="00DA7057"/>
    <w:rsid w:val="00DA71EF"/>
    <w:rsid w:val="00DA75A7"/>
    <w:rsid w:val="00DA76A3"/>
    <w:rsid w:val="00DA7716"/>
    <w:rsid w:val="00DA7B6A"/>
    <w:rsid w:val="00DA7BE6"/>
    <w:rsid w:val="00DB02AF"/>
    <w:rsid w:val="00DB02ED"/>
    <w:rsid w:val="00DB0BBC"/>
    <w:rsid w:val="00DB1148"/>
    <w:rsid w:val="00DB11D3"/>
    <w:rsid w:val="00DB11F4"/>
    <w:rsid w:val="00DB12A1"/>
    <w:rsid w:val="00DB15C6"/>
    <w:rsid w:val="00DB1DE9"/>
    <w:rsid w:val="00DB212D"/>
    <w:rsid w:val="00DB298B"/>
    <w:rsid w:val="00DB299D"/>
    <w:rsid w:val="00DB323B"/>
    <w:rsid w:val="00DB324D"/>
    <w:rsid w:val="00DB3277"/>
    <w:rsid w:val="00DB3C0D"/>
    <w:rsid w:val="00DB3DE2"/>
    <w:rsid w:val="00DB3FC5"/>
    <w:rsid w:val="00DB3FF1"/>
    <w:rsid w:val="00DB42A6"/>
    <w:rsid w:val="00DB42B1"/>
    <w:rsid w:val="00DB4651"/>
    <w:rsid w:val="00DB4AE5"/>
    <w:rsid w:val="00DB5040"/>
    <w:rsid w:val="00DB52D4"/>
    <w:rsid w:val="00DB56C3"/>
    <w:rsid w:val="00DB600A"/>
    <w:rsid w:val="00DB60EF"/>
    <w:rsid w:val="00DB631E"/>
    <w:rsid w:val="00DB6437"/>
    <w:rsid w:val="00DB74A8"/>
    <w:rsid w:val="00DB76E8"/>
    <w:rsid w:val="00DB7934"/>
    <w:rsid w:val="00DB795D"/>
    <w:rsid w:val="00DB7F94"/>
    <w:rsid w:val="00DC01DE"/>
    <w:rsid w:val="00DC038D"/>
    <w:rsid w:val="00DC0764"/>
    <w:rsid w:val="00DC07D3"/>
    <w:rsid w:val="00DC0D7F"/>
    <w:rsid w:val="00DC0FCF"/>
    <w:rsid w:val="00DC15B0"/>
    <w:rsid w:val="00DC1839"/>
    <w:rsid w:val="00DC2445"/>
    <w:rsid w:val="00DC268E"/>
    <w:rsid w:val="00DC31FF"/>
    <w:rsid w:val="00DC3D5F"/>
    <w:rsid w:val="00DC3E3D"/>
    <w:rsid w:val="00DC43E1"/>
    <w:rsid w:val="00DC4536"/>
    <w:rsid w:val="00DC50B8"/>
    <w:rsid w:val="00DC53AB"/>
    <w:rsid w:val="00DC53C6"/>
    <w:rsid w:val="00DC5A0A"/>
    <w:rsid w:val="00DC5BBC"/>
    <w:rsid w:val="00DC6653"/>
    <w:rsid w:val="00DC67AB"/>
    <w:rsid w:val="00DC6E7C"/>
    <w:rsid w:val="00DC721D"/>
    <w:rsid w:val="00DC76E1"/>
    <w:rsid w:val="00DC7A3E"/>
    <w:rsid w:val="00DC7C68"/>
    <w:rsid w:val="00DC7F09"/>
    <w:rsid w:val="00DD0406"/>
    <w:rsid w:val="00DD0B30"/>
    <w:rsid w:val="00DD0E8D"/>
    <w:rsid w:val="00DD0ECA"/>
    <w:rsid w:val="00DD10D7"/>
    <w:rsid w:val="00DD1459"/>
    <w:rsid w:val="00DD1722"/>
    <w:rsid w:val="00DD19D8"/>
    <w:rsid w:val="00DD1E9F"/>
    <w:rsid w:val="00DD21C0"/>
    <w:rsid w:val="00DD26FE"/>
    <w:rsid w:val="00DD2713"/>
    <w:rsid w:val="00DD28A9"/>
    <w:rsid w:val="00DD2DA1"/>
    <w:rsid w:val="00DD34FC"/>
    <w:rsid w:val="00DD359F"/>
    <w:rsid w:val="00DD3BAE"/>
    <w:rsid w:val="00DD405C"/>
    <w:rsid w:val="00DD4124"/>
    <w:rsid w:val="00DD43B6"/>
    <w:rsid w:val="00DD4BF8"/>
    <w:rsid w:val="00DD4CA3"/>
    <w:rsid w:val="00DD4F55"/>
    <w:rsid w:val="00DD4FC8"/>
    <w:rsid w:val="00DD5153"/>
    <w:rsid w:val="00DD5202"/>
    <w:rsid w:val="00DD52AC"/>
    <w:rsid w:val="00DD5720"/>
    <w:rsid w:val="00DD5913"/>
    <w:rsid w:val="00DD5D8D"/>
    <w:rsid w:val="00DD5E49"/>
    <w:rsid w:val="00DD609C"/>
    <w:rsid w:val="00DD6EC8"/>
    <w:rsid w:val="00DD6F6B"/>
    <w:rsid w:val="00DD71C3"/>
    <w:rsid w:val="00DD726E"/>
    <w:rsid w:val="00DD75D8"/>
    <w:rsid w:val="00DD780E"/>
    <w:rsid w:val="00DD7ADF"/>
    <w:rsid w:val="00DD7B77"/>
    <w:rsid w:val="00DD7D63"/>
    <w:rsid w:val="00DE08E8"/>
    <w:rsid w:val="00DE0F50"/>
    <w:rsid w:val="00DE17CA"/>
    <w:rsid w:val="00DE1A29"/>
    <w:rsid w:val="00DE1C18"/>
    <w:rsid w:val="00DE21C4"/>
    <w:rsid w:val="00DE2EC8"/>
    <w:rsid w:val="00DE35B1"/>
    <w:rsid w:val="00DE3602"/>
    <w:rsid w:val="00DE3A9E"/>
    <w:rsid w:val="00DE3DD2"/>
    <w:rsid w:val="00DE42CC"/>
    <w:rsid w:val="00DE45DE"/>
    <w:rsid w:val="00DE4CDA"/>
    <w:rsid w:val="00DE4DF8"/>
    <w:rsid w:val="00DE5552"/>
    <w:rsid w:val="00DE5ADD"/>
    <w:rsid w:val="00DE5BE4"/>
    <w:rsid w:val="00DE5D9B"/>
    <w:rsid w:val="00DE6970"/>
    <w:rsid w:val="00DE698F"/>
    <w:rsid w:val="00DE6A10"/>
    <w:rsid w:val="00DE7E05"/>
    <w:rsid w:val="00DF02F5"/>
    <w:rsid w:val="00DF0440"/>
    <w:rsid w:val="00DF047E"/>
    <w:rsid w:val="00DF06B0"/>
    <w:rsid w:val="00DF08A0"/>
    <w:rsid w:val="00DF11BD"/>
    <w:rsid w:val="00DF11DD"/>
    <w:rsid w:val="00DF1B38"/>
    <w:rsid w:val="00DF1CAD"/>
    <w:rsid w:val="00DF2026"/>
    <w:rsid w:val="00DF23F6"/>
    <w:rsid w:val="00DF282C"/>
    <w:rsid w:val="00DF285E"/>
    <w:rsid w:val="00DF2C0A"/>
    <w:rsid w:val="00DF2C9D"/>
    <w:rsid w:val="00DF2DC9"/>
    <w:rsid w:val="00DF31F2"/>
    <w:rsid w:val="00DF4147"/>
    <w:rsid w:val="00DF4393"/>
    <w:rsid w:val="00DF43BB"/>
    <w:rsid w:val="00DF4A5C"/>
    <w:rsid w:val="00DF5061"/>
    <w:rsid w:val="00DF5423"/>
    <w:rsid w:val="00DF5461"/>
    <w:rsid w:val="00DF5533"/>
    <w:rsid w:val="00DF59A2"/>
    <w:rsid w:val="00DF60C0"/>
    <w:rsid w:val="00DF6441"/>
    <w:rsid w:val="00DF644C"/>
    <w:rsid w:val="00DF6A87"/>
    <w:rsid w:val="00DF6A9C"/>
    <w:rsid w:val="00DF6BB5"/>
    <w:rsid w:val="00DF6EA5"/>
    <w:rsid w:val="00DF7A81"/>
    <w:rsid w:val="00DF7B80"/>
    <w:rsid w:val="00DF7DC9"/>
    <w:rsid w:val="00E001C3"/>
    <w:rsid w:val="00E002F5"/>
    <w:rsid w:val="00E00806"/>
    <w:rsid w:val="00E0096B"/>
    <w:rsid w:val="00E00B70"/>
    <w:rsid w:val="00E00D73"/>
    <w:rsid w:val="00E0100C"/>
    <w:rsid w:val="00E010D4"/>
    <w:rsid w:val="00E01559"/>
    <w:rsid w:val="00E01D5E"/>
    <w:rsid w:val="00E01FB6"/>
    <w:rsid w:val="00E022E9"/>
    <w:rsid w:val="00E0233D"/>
    <w:rsid w:val="00E0260E"/>
    <w:rsid w:val="00E02BC7"/>
    <w:rsid w:val="00E02EBB"/>
    <w:rsid w:val="00E02FA6"/>
    <w:rsid w:val="00E030C6"/>
    <w:rsid w:val="00E03387"/>
    <w:rsid w:val="00E03747"/>
    <w:rsid w:val="00E03873"/>
    <w:rsid w:val="00E03976"/>
    <w:rsid w:val="00E03A61"/>
    <w:rsid w:val="00E03CA9"/>
    <w:rsid w:val="00E041B4"/>
    <w:rsid w:val="00E041BB"/>
    <w:rsid w:val="00E04887"/>
    <w:rsid w:val="00E04A05"/>
    <w:rsid w:val="00E04F84"/>
    <w:rsid w:val="00E0543E"/>
    <w:rsid w:val="00E05CB9"/>
    <w:rsid w:val="00E05D46"/>
    <w:rsid w:val="00E05D7E"/>
    <w:rsid w:val="00E062E1"/>
    <w:rsid w:val="00E06C13"/>
    <w:rsid w:val="00E06DC5"/>
    <w:rsid w:val="00E07110"/>
    <w:rsid w:val="00E07BE0"/>
    <w:rsid w:val="00E07DE0"/>
    <w:rsid w:val="00E10031"/>
    <w:rsid w:val="00E1029E"/>
    <w:rsid w:val="00E1099D"/>
    <w:rsid w:val="00E10C9A"/>
    <w:rsid w:val="00E11657"/>
    <w:rsid w:val="00E11F07"/>
    <w:rsid w:val="00E12029"/>
    <w:rsid w:val="00E12033"/>
    <w:rsid w:val="00E12453"/>
    <w:rsid w:val="00E12DC8"/>
    <w:rsid w:val="00E13B96"/>
    <w:rsid w:val="00E141A3"/>
    <w:rsid w:val="00E144FC"/>
    <w:rsid w:val="00E14A49"/>
    <w:rsid w:val="00E14FAC"/>
    <w:rsid w:val="00E1580E"/>
    <w:rsid w:val="00E16558"/>
    <w:rsid w:val="00E16B60"/>
    <w:rsid w:val="00E16C97"/>
    <w:rsid w:val="00E17200"/>
    <w:rsid w:val="00E174BC"/>
    <w:rsid w:val="00E17572"/>
    <w:rsid w:val="00E17635"/>
    <w:rsid w:val="00E17784"/>
    <w:rsid w:val="00E177FF"/>
    <w:rsid w:val="00E17EAD"/>
    <w:rsid w:val="00E20292"/>
    <w:rsid w:val="00E2074E"/>
    <w:rsid w:val="00E208A2"/>
    <w:rsid w:val="00E20AE7"/>
    <w:rsid w:val="00E2120A"/>
    <w:rsid w:val="00E21221"/>
    <w:rsid w:val="00E21821"/>
    <w:rsid w:val="00E21C20"/>
    <w:rsid w:val="00E21D82"/>
    <w:rsid w:val="00E21F87"/>
    <w:rsid w:val="00E222DF"/>
    <w:rsid w:val="00E22391"/>
    <w:rsid w:val="00E22B15"/>
    <w:rsid w:val="00E2315E"/>
    <w:rsid w:val="00E23873"/>
    <w:rsid w:val="00E23C93"/>
    <w:rsid w:val="00E247F2"/>
    <w:rsid w:val="00E2484F"/>
    <w:rsid w:val="00E24C74"/>
    <w:rsid w:val="00E256B5"/>
    <w:rsid w:val="00E25767"/>
    <w:rsid w:val="00E257F4"/>
    <w:rsid w:val="00E25E3D"/>
    <w:rsid w:val="00E264A1"/>
    <w:rsid w:val="00E26654"/>
    <w:rsid w:val="00E26CC8"/>
    <w:rsid w:val="00E26CF5"/>
    <w:rsid w:val="00E26DFC"/>
    <w:rsid w:val="00E27AC0"/>
    <w:rsid w:val="00E27B40"/>
    <w:rsid w:val="00E27F52"/>
    <w:rsid w:val="00E302A2"/>
    <w:rsid w:val="00E30671"/>
    <w:rsid w:val="00E307BA"/>
    <w:rsid w:val="00E308F3"/>
    <w:rsid w:val="00E30BC8"/>
    <w:rsid w:val="00E30CDC"/>
    <w:rsid w:val="00E30E99"/>
    <w:rsid w:val="00E312D0"/>
    <w:rsid w:val="00E3182A"/>
    <w:rsid w:val="00E31983"/>
    <w:rsid w:val="00E3206C"/>
    <w:rsid w:val="00E320AB"/>
    <w:rsid w:val="00E32204"/>
    <w:rsid w:val="00E325B5"/>
    <w:rsid w:val="00E32AC7"/>
    <w:rsid w:val="00E32B72"/>
    <w:rsid w:val="00E334ED"/>
    <w:rsid w:val="00E33CB6"/>
    <w:rsid w:val="00E33D46"/>
    <w:rsid w:val="00E33E99"/>
    <w:rsid w:val="00E33F28"/>
    <w:rsid w:val="00E340F3"/>
    <w:rsid w:val="00E34347"/>
    <w:rsid w:val="00E346D3"/>
    <w:rsid w:val="00E34B5F"/>
    <w:rsid w:val="00E34D03"/>
    <w:rsid w:val="00E35353"/>
    <w:rsid w:val="00E353A3"/>
    <w:rsid w:val="00E354FF"/>
    <w:rsid w:val="00E355C7"/>
    <w:rsid w:val="00E35689"/>
    <w:rsid w:val="00E36D99"/>
    <w:rsid w:val="00E3729D"/>
    <w:rsid w:val="00E37358"/>
    <w:rsid w:val="00E3744D"/>
    <w:rsid w:val="00E37AE5"/>
    <w:rsid w:val="00E37AEA"/>
    <w:rsid w:val="00E37F61"/>
    <w:rsid w:val="00E40654"/>
    <w:rsid w:val="00E4083E"/>
    <w:rsid w:val="00E40860"/>
    <w:rsid w:val="00E409AA"/>
    <w:rsid w:val="00E40B84"/>
    <w:rsid w:val="00E40C3E"/>
    <w:rsid w:val="00E40C66"/>
    <w:rsid w:val="00E41208"/>
    <w:rsid w:val="00E41234"/>
    <w:rsid w:val="00E413C2"/>
    <w:rsid w:val="00E41416"/>
    <w:rsid w:val="00E41486"/>
    <w:rsid w:val="00E41519"/>
    <w:rsid w:val="00E41760"/>
    <w:rsid w:val="00E417F3"/>
    <w:rsid w:val="00E41AF0"/>
    <w:rsid w:val="00E41FA1"/>
    <w:rsid w:val="00E4254B"/>
    <w:rsid w:val="00E42AD6"/>
    <w:rsid w:val="00E43130"/>
    <w:rsid w:val="00E4328D"/>
    <w:rsid w:val="00E432D1"/>
    <w:rsid w:val="00E43DFD"/>
    <w:rsid w:val="00E43F9A"/>
    <w:rsid w:val="00E44199"/>
    <w:rsid w:val="00E44A8B"/>
    <w:rsid w:val="00E44AA8"/>
    <w:rsid w:val="00E45034"/>
    <w:rsid w:val="00E4517A"/>
    <w:rsid w:val="00E45A26"/>
    <w:rsid w:val="00E45F09"/>
    <w:rsid w:val="00E460DC"/>
    <w:rsid w:val="00E468D5"/>
    <w:rsid w:val="00E469FD"/>
    <w:rsid w:val="00E46CD4"/>
    <w:rsid w:val="00E479CE"/>
    <w:rsid w:val="00E47B36"/>
    <w:rsid w:val="00E50A32"/>
    <w:rsid w:val="00E510AC"/>
    <w:rsid w:val="00E5137F"/>
    <w:rsid w:val="00E514D7"/>
    <w:rsid w:val="00E5161E"/>
    <w:rsid w:val="00E51911"/>
    <w:rsid w:val="00E51C2E"/>
    <w:rsid w:val="00E51C34"/>
    <w:rsid w:val="00E52063"/>
    <w:rsid w:val="00E520E3"/>
    <w:rsid w:val="00E52251"/>
    <w:rsid w:val="00E528E2"/>
    <w:rsid w:val="00E52C61"/>
    <w:rsid w:val="00E534FB"/>
    <w:rsid w:val="00E53883"/>
    <w:rsid w:val="00E53916"/>
    <w:rsid w:val="00E53D04"/>
    <w:rsid w:val="00E53FA2"/>
    <w:rsid w:val="00E540FB"/>
    <w:rsid w:val="00E5418B"/>
    <w:rsid w:val="00E5420F"/>
    <w:rsid w:val="00E54222"/>
    <w:rsid w:val="00E54767"/>
    <w:rsid w:val="00E54F2E"/>
    <w:rsid w:val="00E54FE2"/>
    <w:rsid w:val="00E55085"/>
    <w:rsid w:val="00E550CB"/>
    <w:rsid w:val="00E5514A"/>
    <w:rsid w:val="00E55704"/>
    <w:rsid w:val="00E55E30"/>
    <w:rsid w:val="00E5608C"/>
    <w:rsid w:val="00E565E2"/>
    <w:rsid w:val="00E56BE7"/>
    <w:rsid w:val="00E57164"/>
    <w:rsid w:val="00E57806"/>
    <w:rsid w:val="00E578A4"/>
    <w:rsid w:val="00E57B71"/>
    <w:rsid w:val="00E57BFD"/>
    <w:rsid w:val="00E57CEC"/>
    <w:rsid w:val="00E60135"/>
    <w:rsid w:val="00E604A2"/>
    <w:rsid w:val="00E6051A"/>
    <w:rsid w:val="00E60BF0"/>
    <w:rsid w:val="00E6137F"/>
    <w:rsid w:val="00E61905"/>
    <w:rsid w:val="00E61F05"/>
    <w:rsid w:val="00E61F5D"/>
    <w:rsid w:val="00E624A4"/>
    <w:rsid w:val="00E6328C"/>
    <w:rsid w:val="00E63A8C"/>
    <w:rsid w:val="00E63AEA"/>
    <w:rsid w:val="00E63DA3"/>
    <w:rsid w:val="00E63DD4"/>
    <w:rsid w:val="00E63E75"/>
    <w:rsid w:val="00E647E9"/>
    <w:rsid w:val="00E64BCD"/>
    <w:rsid w:val="00E64EAF"/>
    <w:rsid w:val="00E651E5"/>
    <w:rsid w:val="00E6569B"/>
    <w:rsid w:val="00E658D1"/>
    <w:rsid w:val="00E65980"/>
    <w:rsid w:val="00E65AFF"/>
    <w:rsid w:val="00E65E51"/>
    <w:rsid w:val="00E66484"/>
    <w:rsid w:val="00E6674B"/>
    <w:rsid w:val="00E669AB"/>
    <w:rsid w:val="00E67208"/>
    <w:rsid w:val="00E700DD"/>
    <w:rsid w:val="00E702C0"/>
    <w:rsid w:val="00E704A0"/>
    <w:rsid w:val="00E70501"/>
    <w:rsid w:val="00E70670"/>
    <w:rsid w:val="00E7161F"/>
    <w:rsid w:val="00E717EF"/>
    <w:rsid w:val="00E71A20"/>
    <w:rsid w:val="00E71BAB"/>
    <w:rsid w:val="00E72202"/>
    <w:rsid w:val="00E7254B"/>
    <w:rsid w:val="00E72A2B"/>
    <w:rsid w:val="00E72BCA"/>
    <w:rsid w:val="00E72CE7"/>
    <w:rsid w:val="00E72F42"/>
    <w:rsid w:val="00E732AD"/>
    <w:rsid w:val="00E732E3"/>
    <w:rsid w:val="00E73538"/>
    <w:rsid w:val="00E737EF"/>
    <w:rsid w:val="00E7386F"/>
    <w:rsid w:val="00E73A43"/>
    <w:rsid w:val="00E73B5C"/>
    <w:rsid w:val="00E73C4D"/>
    <w:rsid w:val="00E73D5B"/>
    <w:rsid w:val="00E73E44"/>
    <w:rsid w:val="00E73EF4"/>
    <w:rsid w:val="00E742C0"/>
    <w:rsid w:val="00E745B6"/>
    <w:rsid w:val="00E745C6"/>
    <w:rsid w:val="00E748A4"/>
    <w:rsid w:val="00E74B4A"/>
    <w:rsid w:val="00E74F7D"/>
    <w:rsid w:val="00E75430"/>
    <w:rsid w:val="00E75C61"/>
    <w:rsid w:val="00E75E2C"/>
    <w:rsid w:val="00E76F33"/>
    <w:rsid w:val="00E76FF6"/>
    <w:rsid w:val="00E773DA"/>
    <w:rsid w:val="00E77AE5"/>
    <w:rsid w:val="00E77D1F"/>
    <w:rsid w:val="00E77DFD"/>
    <w:rsid w:val="00E801BB"/>
    <w:rsid w:val="00E804A4"/>
    <w:rsid w:val="00E807AD"/>
    <w:rsid w:val="00E80A57"/>
    <w:rsid w:val="00E81696"/>
    <w:rsid w:val="00E81911"/>
    <w:rsid w:val="00E81BC2"/>
    <w:rsid w:val="00E823AC"/>
    <w:rsid w:val="00E82497"/>
    <w:rsid w:val="00E828B6"/>
    <w:rsid w:val="00E82A6C"/>
    <w:rsid w:val="00E82E7F"/>
    <w:rsid w:val="00E82F15"/>
    <w:rsid w:val="00E82F46"/>
    <w:rsid w:val="00E83236"/>
    <w:rsid w:val="00E83D20"/>
    <w:rsid w:val="00E84867"/>
    <w:rsid w:val="00E8494F"/>
    <w:rsid w:val="00E853E0"/>
    <w:rsid w:val="00E856A3"/>
    <w:rsid w:val="00E857D3"/>
    <w:rsid w:val="00E85CBA"/>
    <w:rsid w:val="00E85E92"/>
    <w:rsid w:val="00E8609C"/>
    <w:rsid w:val="00E861BC"/>
    <w:rsid w:val="00E8646A"/>
    <w:rsid w:val="00E8647F"/>
    <w:rsid w:val="00E868C8"/>
    <w:rsid w:val="00E86B49"/>
    <w:rsid w:val="00E86CBE"/>
    <w:rsid w:val="00E86FB4"/>
    <w:rsid w:val="00E8706B"/>
    <w:rsid w:val="00E87B04"/>
    <w:rsid w:val="00E90959"/>
    <w:rsid w:val="00E909E8"/>
    <w:rsid w:val="00E90BBD"/>
    <w:rsid w:val="00E9165B"/>
    <w:rsid w:val="00E91EC6"/>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67"/>
    <w:rsid w:val="00E947D3"/>
    <w:rsid w:val="00E949CD"/>
    <w:rsid w:val="00E94FB8"/>
    <w:rsid w:val="00E95388"/>
    <w:rsid w:val="00E95663"/>
    <w:rsid w:val="00E9591B"/>
    <w:rsid w:val="00E95B71"/>
    <w:rsid w:val="00E95C05"/>
    <w:rsid w:val="00E95FA5"/>
    <w:rsid w:val="00E96137"/>
    <w:rsid w:val="00E96644"/>
    <w:rsid w:val="00E96833"/>
    <w:rsid w:val="00E9716A"/>
    <w:rsid w:val="00E972D0"/>
    <w:rsid w:val="00E972EB"/>
    <w:rsid w:val="00E97B27"/>
    <w:rsid w:val="00EA0046"/>
    <w:rsid w:val="00EA0409"/>
    <w:rsid w:val="00EA061E"/>
    <w:rsid w:val="00EA0C05"/>
    <w:rsid w:val="00EA1339"/>
    <w:rsid w:val="00EA1345"/>
    <w:rsid w:val="00EA145E"/>
    <w:rsid w:val="00EA1A32"/>
    <w:rsid w:val="00EA1F7E"/>
    <w:rsid w:val="00EA1FE0"/>
    <w:rsid w:val="00EA2263"/>
    <w:rsid w:val="00EA2347"/>
    <w:rsid w:val="00EA29E9"/>
    <w:rsid w:val="00EA2B25"/>
    <w:rsid w:val="00EA2E3A"/>
    <w:rsid w:val="00EA30EE"/>
    <w:rsid w:val="00EA37B2"/>
    <w:rsid w:val="00EA400C"/>
    <w:rsid w:val="00EA4351"/>
    <w:rsid w:val="00EA4436"/>
    <w:rsid w:val="00EA4E6A"/>
    <w:rsid w:val="00EA4EC6"/>
    <w:rsid w:val="00EA4EE0"/>
    <w:rsid w:val="00EA4F73"/>
    <w:rsid w:val="00EA5588"/>
    <w:rsid w:val="00EA56A1"/>
    <w:rsid w:val="00EA56EB"/>
    <w:rsid w:val="00EA57E4"/>
    <w:rsid w:val="00EA5897"/>
    <w:rsid w:val="00EA5A88"/>
    <w:rsid w:val="00EA5C64"/>
    <w:rsid w:val="00EA5E44"/>
    <w:rsid w:val="00EA5F98"/>
    <w:rsid w:val="00EA6554"/>
    <w:rsid w:val="00EA6783"/>
    <w:rsid w:val="00EA69DC"/>
    <w:rsid w:val="00EA7E19"/>
    <w:rsid w:val="00EA7FE0"/>
    <w:rsid w:val="00EB0013"/>
    <w:rsid w:val="00EB0373"/>
    <w:rsid w:val="00EB06C2"/>
    <w:rsid w:val="00EB0752"/>
    <w:rsid w:val="00EB0B4E"/>
    <w:rsid w:val="00EB0C17"/>
    <w:rsid w:val="00EB1399"/>
    <w:rsid w:val="00EB2657"/>
    <w:rsid w:val="00EB278D"/>
    <w:rsid w:val="00EB2B79"/>
    <w:rsid w:val="00EB2D36"/>
    <w:rsid w:val="00EB32FE"/>
    <w:rsid w:val="00EB3A93"/>
    <w:rsid w:val="00EB3C4D"/>
    <w:rsid w:val="00EB4203"/>
    <w:rsid w:val="00EB4E1A"/>
    <w:rsid w:val="00EB4FBD"/>
    <w:rsid w:val="00EB5AF9"/>
    <w:rsid w:val="00EB5BA2"/>
    <w:rsid w:val="00EB5E42"/>
    <w:rsid w:val="00EB61F1"/>
    <w:rsid w:val="00EB65AE"/>
    <w:rsid w:val="00EB65AF"/>
    <w:rsid w:val="00EB6BFB"/>
    <w:rsid w:val="00EB730B"/>
    <w:rsid w:val="00EB7718"/>
    <w:rsid w:val="00EB796A"/>
    <w:rsid w:val="00EB7F1B"/>
    <w:rsid w:val="00EC0277"/>
    <w:rsid w:val="00EC04CC"/>
    <w:rsid w:val="00EC081E"/>
    <w:rsid w:val="00EC0874"/>
    <w:rsid w:val="00EC0AFE"/>
    <w:rsid w:val="00EC0D4D"/>
    <w:rsid w:val="00EC1732"/>
    <w:rsid w:val="00EC18D5"/>
    <w:rsid w:val="00EC241A"/>
    <w:rsid w:val="00EC247C"/>
    <w:rsid w:val="00EC2BF1"/>
    <w:rsid w:val="00EC2F12"/>
    <w:rsid w:val="00EC34E9"/>
    <w:rsid w:val="00EC3E51"/>
    <w:rsid w:val="00EC3F78"/>
    <w:rsid w:val="00EC42FF"/>
    <w:rsid w:val="00EC45AF"/>
    <w:rsid w:val="00EC4601"/>
    <w:rsid w:val="00EC48D7"/>
    <w:rsid w:val="00EC4BBF"/>
    <w:rsid w:val="00EC5133"/>
    <w:rsid w:val="00EC521D"/>
    <w:rsid w:val="00EC5235"/>
    <w:rsid w:val="00EC5ABC"/>
    <w:rsid w:val="00EC648D"/>
    <w:rsid w:val="00EC6718"/>
    <w:rsid w:val="00EC68D1"/>
    <w:rsid w:val="00EC714A"/>
    <w:rsid w:val="00EC735E"/>
    <w:rsid w:val="00EC76B3"/>
    <w:rsid w:val="00EC78DC"/>
    <w:rsid w:val="00EC7C66"/>
    <w:rsid w:val="00EC7ECA"/>
    <w:rsid w:val="00ED085B"/>
    <w:rsid w:val="00ED0BB6"/>
    <w:rsid w:val="00ED167F"/>
    <w:rsid w:val="00ED17D4"/>
    <w:rsid w:val="00ED1ECF"/>
    <w:rsid w:val="00ED28FE"/>
    <w:rsid w:val="00ED2D01"/>
    <w:rsid w:val="00ED327C"/>
    <w:rsid w:val="00ED364D"/>
    <w:rsid w:val="00ED3A27"/>
    <w:rsid w:val="00ED3A5A"/>
    <w:rsid w:val="00ED3F64"/>
    <w:rsid w:val="00ED41E5"/>
    <w:rsid w:val="00ED423A"/>
    <w:rsid w:val="00ED43A5"/>
    <w:rsid w:val="00ED4A8F"/>
    <w:rsid w:val="00ED4CFE"/>
    <w:rsid w:val="00ED520A"/>
    <w:rsid w:val="00ED54A1"/>
    <w:rsid w:val="00ED56C3"/>
    <w:rsid w:val="00ED5959"/>
    <w:rsid w:val="00ED5997"/>
    <w:rsid w:val="00ED5A34"/>
    <w:rsid w:val="00ED5B13"/>
    <w:rsid w:val="00ED6224"/>
    <w:rsid w:val="00ED62BE"/>
    <w:rsid w:val="00ED635E"/>
    <w:rsid w:val="00ED658A"/>
    <w:rsid w:val="00ED682E"/>
    <w:rsid w:val="00ED7EF2"/>
    <w:rsid w:val="00EE02FB"/>
    <w:rsid w:val="00EE032E"/>
    <w:rsid w:val="00EE05D5"/>
    <w:rsid w:val="00EE0603"/>
    <w:rsid w:val="00EE0A12"/>
    <w:rsid w:val="00EE0C6D"/>
    <w:rsid w:val="00EE0DEF"/>
    <w:rsid w:val="00EE0F35"/>
    <w:rsid w:val="00EE12D4"/>
    <w:rsid w:val="00EE1530"/>
    <w:rsid w:val="00EE1601"/>
    <w:rsid w:val="00EE18D9"/>
    <w:rsid w:val="00EE1A11"/>
    <w:rsid w:val="00EE1A24"/>
    <w:rsid w:val="00EE1F7E"/>
    <w:rsid w:val="00EE216A"/>
    <w:rsid w:val="00EE223B"/>
    <w:rsid w:val="00EE2652"/>
    <w:rsid w:val="00EE2685"/>
    <w:rsid w:val="00EE2764"/>
    <w:rsid w:val="00EE2917"/>
    <w:rsid w:val="00EE2BE9"/>
    <w:rsid w:val="00EE2C35"/>
    <w:rsid w:val="00EE2C9E"/>
    <w:rsid w:val="00EE30A5"/>
    <w:rsid w:val="00EE336A"/>
    <w:rsid w:val="00EE39B3"/>
    <w:rsid w:val="00EE3B77"/>
    <w:rsid w:val="00EE3F44"/>
    <w:rsid w:val="00EE403B"/>
    <w:rsid w:val="00EE4165"/>
    <w:rsid w:val="00EE4409"/>
    <w:rsid w:val="00EE4F77"/>
    <w:rsid w:val="00EE5082"/>
    <w:rsid w:val="00EE5AB7"/>
    <w:rsid w:val="00EE5B5D"/>
    <w:rsid w:val="00EE5C0A"/>
    <w:rsid w:val="00EE5D37"/>
    <w:rsid w:val="00EE66A9"/>
    <w:rsid w:val="00EE6C04"/>
    <w:rsid w:val="00EE6EB0"/>
    <w:rsid w:val="00EE7008"/>
    <w:rsid w:val="00EE7BD0"/>
    <w:rsid w:val="00EF00BE"/>
    <w:rsid w:val="00EF03A4"/>
    <w:rsid w:val="00EF06B5"/>
    <w:rsid w:val="00EF0BC2"/>
    <w:rsid w:val="00EF0FC0"/>
    <w:rsid w:val="00EF113D"/>
    <w:rsid w:val="00EF1605"/>
    <w:rsid w:val="00EF160B"/>
    <w:rsid w:val="00EF1659"/>
    <w:rsid w:val="00EF1706"/>
    <w:rsid w:val="00EF1C1D"/>
    <w:rsid w:val="00EF27FB"/>
    <w:rsid w:val="00EF2A7C"/>
    <w:rsid w:val="00EF2D00"/>
    <w:rsid w:val="00EF2FCC"/>
    <w:rsid w:val="00EF309F"/>
    <w:rsid w:val="00EF39A3"/>
    <w:rsid w:val="00EF3DC9"/>
    <w:rsid w:val="00EF3FD1"/>
    <w:rsid w:val="00EF4F35"/>
    <w:rsid w:val="00EF520D"/>
    <w:rsid w:val="00EF5279"/>
    <w:rsid w:val="00EF5FA7"/>
    <w:rsid w:val="00EF61D7"/>
    <w:rsid w:val="00EF6513"/>
    <w:rsid w:val="00EF6D5F"/>
    <w:rsid w:val="00EF6DDF"/>
    <w:rsid w:val="00EF6EAA"/>
    <w:rsid w:val="00EF7415"/>
    <w:rsid w:val="00EF754C"/>
    <w:rsid w:val="00EF758C"/>
    <w:rsid w:val="00EF7729"/>
    <w:rsid w:val="00EF798F"/>
    <w:rsid w:val="00EF79AF"/>
    <w:rsid w:val="00EF7E7B"/>
    <w:rsid w:val="00F00506"/>
    <w:rsid w:val="00F00862"/>
    <w:rsid w:val="00F00BC2"/>
    <w:rsid w:val="00F00C97"/>
    <w:rsid w:val="00F01036"/>
    <w:rsid w:val="00F01365"/>
    <w:rsid w:val="00F013F0"/>
    <w:rsid w:val="00F014E8"/>
    <w:rsid w:val="00F01747"/>
    <w:rsid w:val="00F01D85"/>
    <w:rsid w:val="00F024A7"/>
    <w:rsid w:val="00F03205"/>
    <w:rsid w:val="00F0340F"/>
    <w:rsid w:val="00F03E24"/>
    <w:rsid w:val="00F0458A"/>
    <w:rsid w:val="00F04A4C"/>
    <w:rsid w:val="00F05BEB"/>
    <w:rsid w:val="00F05CB8"/>
    <w:rsid w:val="00F05D75"/>
    <w:rsid w:val="00F05E12"/>
    <w:rsid w:val="00F0620A"/>
    <w:rsid w:val="00F06E37"/>
    <w:rsid w:val="00F06E88"/>
    <w:rsid w:val="00F071E3"/>
    <w:rsid w:val="00F071F5"/>
    <w:rsid w:val="00F07276"/>
    <w:rsid w:val="00F07AC4"/>
    <w:rsid w:val="00F07C57"/>
    <w:rsid w:val="00F07D4C"/>
    <w:rsid w:val="00F07F49"/>
    <w:rsid w:val="00F1001E"/>
    <w:rsid w:val="00F10570"/>
    <w:rsid w:val="00F10A4A"/>
    <w:rsid w:val="00F10ABD"/>
    <w:rsid w:val="00F10E3F"/>
    <w:rsid w:val="00F11276"/>
    <w:rsid w:val="00F11DE4"/>
    <w:rsid w:val="00F12182"/>
    <w:rsid w:val="00F123B0"/>
    <w:rsid w:val="00F12698"/>
    <w:rsid w:val="00F13662"/>
    <w:rsid w:val="00F1371F"/>
    <w:rsid w:val="00F139B8"/>
    <w:rsid w:val="00F13DEC"/>
    <w:rsid w:val="00F13E2A"/>
    <w:rsid w:val="00F14745"/>
    <w:rsid w:val="00F14BA8"/>
    <w:rsid w:val="00F157A8"/>
    <w:rsid w:val="00F15806"/>
    <w:rsid w:val="00F15C93"/>
    <w:rsid w:val="00F1622E"/>
    <w:rsid w:val="00F16752"/>
    <w:rsid w:val="00F16A38"/>
    <w:rsid w:val="00F16A60"/>
    <w:rsid w:val="00F16CAE"/>
    <w:rsid w:val="00F16EB1"/>
    <w:rsid w:val="00F171E6"/>
    <w:rsid w:val="00F172A1"/>
    <w:rsid w:val="00F17C8B"/>
    <w:rsid w:val="00F17ED6"/>
    <w:rsid w:val="00F200C4"/>
    <w:rsid w:val="00F202A9"/>
    <w:rsid w:val="00F21393"/>
    <w:rsid w:val="00F21674"/>
    <w:rsid w:val="00F2179B"/>
    <w:rsid w:val="00F217F6"/>
    <w:rsid w:val="00F22426"/>
    <w:rsid w:val="00F22799"/>
    <w:rsid w:val="00F22C01"/>
    <w:rsid w:val="00F22C73"/>
    <w:rsid w:val="00F230B5"/>
    <w:rsid w:val="00F2352F"/>
    <w:rsid w:val="00F23908"/>
    <w:rsid w:val="00F24152"/>
    <w:rsid w:val="00F241DE"/>
    <w:rsid w:val="00F2446B"/>
    <w:rsid w:val="00F24C14"/>
    <w:rsid w:val="00F24D79"/>
    <w:rsid w:val="00F24E47"/>
    <w:rsid w:val="00F25CD5"/>
    <w:rsid w:val="00F25E68"/>
    <w:rsid w:val="00F2602A"/>
    <w:rsid w:val="00F26544"/>
    <w:rsid w:val="00F26B11"/>
    <w:rsid w:val="00F26B6E"/>
    <w:rsid w:val="00F26C38"/>
    <w:rsid w:val="00F26DC1"/>
    <w:rsid w:val="00F279B8"/>
    <w:rsid w:val="00F279D8"/>
    <w:rsid w:val="00F27BA1"/>
    <w:rsid w:val="00F27F87"/>
    <w:rsid w:val="00F310C2"/>
    <w:rsid w:val="00F31D60"/>
    <w:rsid w:val="00F31F09"/>
    <w:rsid w:val="00F32359"/>
    <w:rsid w:val="00F3256B"/>
    <w:rsid w:val="00F32982"/>
    <w:rsid w:val="00F32C46"/>
    <w:rsid w:val="00F32E7E"/>
    <w:rsid w:val="00F331B7"/>
    <w:rsid w:val="00F33594"/>
    <w:rsid w:val="00F33A13"/>
    <w:rsid w:val="00F341B7"/>
    <w:rsid w:val="00F341D6"/>
    <w:rsid w:val="00F34210"/>
    <w:rsid w:val="00F3425C"/>
    <w:rsid w:val="00F3443E"/>
    <w:rsid w:val="00F34C81"/>
    <w:rsid w:val="00F3508E"/>
    <w:rsid w:val="00F35117"/>
    <w:rsid w:val="00F351A3"/>
    <w:rsid w:val="00F3537B"/>
    <w:rsid w:val="00F353F9"/>
    <w:rsid w:val="00F35A00"/>
    <w:rsid w:val="00F35A47"/>
    <w:rsid w:val="00F35D58"/>
    <w:rsid w:val="00F36115"/>
    <w:rsid w:val="00F36462"/>
    <w:rsid w:val="00F36748"/>
    <w:rsid w:val="00F36AAA"/>
    <w:rsid w:val="00F36F97"/>
    <w:rsid w:val="00F37013"/>
    <w:rsid w:val="00F3717C"/>
    <w:rsid w:val="00F37292"/>
    <w:rsid w:val="00F37E41"/>
    <w:rsid w:val="00F401A9"/>
    <w:rsid w:val="00F4037F"/>
    <w:rsid w:val="00F40760"/>
    <w:rsid w:val="00F40F1B"/>
    <w:rsid w:val="00F41209"/>
    <w:rsid w:val="00F412EA"/>
    <w:rsid w:val="00F41544"/>
    <w:rsid w:val="00F41691"/>
    <w:rsid w:val="00F4189F"/>
    <w:rsid w:val="00F4197C"/>
    <w:rsid w:val="00F41CC9"/>
    <w:rsid w:val="00F41DF8"/>
    <w:rsid w:val="00F42F8A"/>
    <w:rsid w:val="00F42F8C"/>
    <w:rsid w:val="00F42FC6"/>
    <w:rsid w:val="00F433AA"/>
    <w:rsid w:val="00F4361D"/>
    <w:rsid w:val="00F44124"/>
    <w:rsid w:val="00F44186"/>
    <w:rsid w:val="00F441C3"/>
    <w:rsid w:val="00F443CC"/>
    <w:rsid w:val="00F44559"/>
    <w:rsid w:val="00F4507E"/>
    <w:rsid w:val="00F451DC"/>
    <w:rsid w:val="00F45652"/>
    <w:rsid w:val="00F45700"/>
    <w:rsid w:val="00F4580F"/>
    <w:rsid w:val="00F45B52"/>
    <w:rsid w:val="00F45FAC"/>
    <w:rsid w:val="00F46706"/>
    <w:rsid w:val="00F468CF"/>
    <w:rsid w:val="00F469AA"/>
    <w:rsid w:val="00F46CFC"/>
    <w:rsid w:val="00F4725C"/>
    <w:rsid w:val="00F47312"/>
    <w:rsid w:val="00F505AF"/>
    <w:rsid w:val="00F5061E"/>
    <w:rsid w:val="00F50981"/>
    <w:rsid w:val="00F509E0"/>
    <w:rsid w:val="00F513B7"/>
    <w:rsid w:val="00F5143A"/>
    <w:rsid w:val="00F51DF8"/>
    <w:rsid w:val="00F52089"/>
    <w:rsid w:val="00F523E6"/>
    <w:rsid w:val="00F5264D"/>
    <w:rsid w:val="00F52669"/>
    <w:rsid w:val="00F52673"/>
    <w:rsid w:val="00F52777"/>
    <w:rsid w:val="00F52AEF"/>
    <w:rsid w:val="00F52C10"/>
    <w:rsid w:val="00F52D6B"/>
    <w:rsid w:val="00F52DBB"/>
    <w:rsid w:val="00F52EA2"/>
    <w:rsid w:val="00F52F93"/>
    <w:rsid w:val="00F531E1"/>
    <w:rsid w:val="00F533D5"/>
    <w:rsid w:val="00F5362D"/>
    <w:rsid w:val="00F53708"/>
    <w:rsid w:val="00F53854"/>
    <w:rsid w:val="00F54052"/>
    <w:rsid w:val="00F5406D"/>
    <w:rsid w:val="00F54191"/>
    <w:rsid w:val="00F5439F"/>
    <w:rsid w:val="00F544DD"/>
    <w:rsid w:val="00F54830"/>
    <w:rsid w:val="00F55024"/>
    <w:rsid w:val="00F5503A"/>
    <w:rsid w:val="00F550BD"/>
    <w:rsid w:val="00F55A81"/>
    <w:rsid w:val="00F55B5C"/>
    <w:rsid w:val="00F5626D"/>
    <w:rsid w:val="00F566A6"/>
    <w:rsid w:val="00F56FB7"/>
    <w:rsid w:val="00F607E6"/>
    <w:rsid w:val="00F60A5A"/>
    <w:rsid w:val="00F61049"/>
    <w:rsid w:val="00F61523"/>
    <w:rsid w:val="00F61538"/>
    <w:rsid w:val="00F61DC4"/>
    <w:rsid w:val="00F61E22"/>
    <w:rsid w:val="00F62347"/>
    <w:rsid w:val="00F62891"/>
    <w:rsid w:val="00F62A6E"/>
    <w:rsid w:val="00F62DB0"/>
    <w:rsid w:val="00F63C58"/>
    <w:rsid w:val="00F63DAD"/>
    <w:rsid w:val="00F63DB6"/>
    <w:rsid w:val="00F643C3"/>
    <w:rsid w:val="00F6473D"/>
    <w:rsid w:val="00F656A0"/>
    <w:rsid w:val="00F65DC4"/>
    <w:rsid w:val="00F661FE"/>
    <w:rsid w:val="00F66A81"/>
    <w:rsid w:val="00F66FEE"/>
    <w:rsid w:val="00F670C1"/>
    <w:rsid w:val="00F671AA"/>
    <w:rsid w:val="00F67447"/>
    <w:rsid w:val="00F67AF2"/>
    <w:rsid w:val="00F67B51"/>
    <w:rsid w:val="00F70069"/>
    <w:rsid w:val="00F701D5"/>
    <w:rsid w:val="00F707DE"/>
    <w:rsid w:val="00F70AFC"/>
    <w:rsid w:val="00F71F67"/>
    <w:rsid w:val="00F72BC5"/>
    <w:rsid w:val="00F72C25"/>
    <w:rsid w:val="00F73191"/>
    <w:rsid w:val="00F7352B"/>
    <w:rsid w:val="00F73662"/>
    <w:rsid w:val="00F73D39"/>
    <w:rsid w:val="00F73D7E"/>
    <w:rsid w:val="00F743A8"/>
    <w:rsid w:val="00F744E6"/>
    <w:rsid w:val="00F74686"/>
    <w:rsid w:val="00F7474D"/>
    <w:rsid w:val="00F74766"/>
    <w:rsid w:val="00F74D15"/>
    <w:rsid w:val="00F74DB8"/>
    <w:rsid w:val="00F74E46"/>
    <w:rsid w:val="00F75329"/>
    <w:rsid w:val="00F754C0"/>
    <w:rsid w:val="00F75957"/>
    <w:rsid w:val="00F75D13"/>
    <w:rsid w:val="00F75E88"/>
    <w:rsid w:val="00F7610C"/>
    <w:rsid w:val="00F765B2"/>
    <w:rsid w:val="00F7698B"/>
    <w:rsid w:val="00F76E96"/>
    <w:rsid w:val="00F77062"/>
    <w:rsid w:val="00F771FA"/>
    <w:rsid w:val="00F773DC"/>
    <w:rsid w:val="00F7743C"/>
    <w:rsid w:val="00F77520"/>
    <w:rsid w:val="00F7790C"/>
    <w:rsid w:val="00F77B7C"/>
    <w:rsid w:val="00F77E6F"/>
    <w:rsid w:val="00F8094A"/>
    <w:rsid w:val="00F810A8"/>
    <w:rsid w:val="00F81A0F"/>
    <w:rsid w:val="00F81B6A"/>
    <w:rsid w:val="00F81E39"/>
    <w:rsid w:val="00F828A5"/>
    <w:rsid w:val="00F82B14"/>
    <w:rsid w:val="00F82B38"/>
    <w:rsid w:val="00F831C4"/>
    <w:rsid w:val="00F831D4"/>
    <w:rsid w:val="00F831D9"/>
    <w:rsid w:val="00F834E8"/>
    <w:rsid w:val="00F83D69"/>
    <w:rsid w:val="00F83E40"/>
    <w:rsid w:val="00F84317"/>
    <w:rsid w:val="00F84325"/>
    <w:rsid w:val="00F84551"/>
    <w:rsid w:val="00F84B5B"/>
    <w:rsid w:val="00F84F72"/>
    <w:rsid w:val="00F85182"/>
    <w:rsid w:val="00F8530B"/>
    <w:rsid w:val="00F8531C"/>
    <w:rsid w:val="00F85850"/>
    <w:rsid w:val="00F85FF6"/>
    <w:rsid w:val="00F8601C"/>
    <w:rsid w:val="00F86403"/>
    <w:rsid w:val="00F86A8C"/>
    <w:rsid w:val="00F86F19"/>
    <w:rsid w:val="00F87228"/>
    <w:rsid w:val="00F87818"/>
    <w:rsid w:val="00F8795C"/>
    <w:rsid w:val="00F87AA6"/>
    <w:rsid w:val="00F87BDA"/>
    <w:rsid w:val="00F90021"/>
    <w:rsid w:val="00F90213"/>
    <w:rsid w:val="00F907C9"/>
    <w:rsid w:val="00F907E8"/>
    <w:rsid w:val="00F91049"/>
    <w:rsid w:val="00F91735"/>
    <w:rsid w:val="00F91813"/>
    <w:rsid w:val="00F9182B"/>
    <w:rsid w:val="00F91919"/>
    <w:rsid w:val="00F91A48"/>
    <w:rsid w:val="00F91C96"/>
    <w:rsid w:val="00F92513"/>
    <w:rsid w:val="00F926EE"/>
    <w:rsid w:val="00F92724"/>
    <w:rsid w:val="00F92954"/>
    <w:rsid w:val="00F92C1B"/>
    <w:rsid w:val="00F92D3C"/>
    <w:rsid w:val="00F92F7C"/>
    <w:rsid w:val="00F932D5"/>
    <w:rsid w:val="00F9342B"/>
    <w:rsid w:val="00F9360E"/>
    <w:rsid w:val="00F937F0"/>
    <w:rsid w:val="00F93900"/>
    <w:rsid w:val="00F93F88"/>
    <w:rsid w:val="00F9400D"/>
    <w:rsid w:val="00F9452D"/>
    <w:rsid w:val="00F94C11"/>
    <w:rsid w:val="00F94F90"/>
    <w:rsid w:val="00F9506F"/>
    <w:rsid w:val="00F950F7"/>
    <w:rsid w:val="00F95370"/>
    <w:rsid w:val="00F95520"/>
    <w:rsid w:val="00F95A62"/>
    <w:rsid w:val="00F95D00"/>
    <w:rsid w:val="00F95ED0"/>
    <w:rsid w:val="00F96366"/>
    <w:rsid w:val="00F96625"/>
    <w:rsid w:val="00F96965"/>
    <w:rsid w:val="00F97C85"/>
    <w:rsid w:val="00FA010D"/>
    <w:rsid w:val="00FA04FD"/>
    <w:rsid w:val="00FA08B1"/>
    <w:rsid w:val="00FA0ECF"/>
    <w:rsid w:val="00FA0ED1"/>
    <w:rsid w:val="00FA102F"/>
    <w:rsid w:val="00FA11C2"/>
    <w:rsid w:val="00FA122C"/>
    <w:rsid w:val="00FA1523"/>
    <w:rsid w:val="00FA1C61"/>
    <w:rsid w:val="00FA2394"/>
    <w:rsid w:val="00FA269B"/>
    <w:rsid w:val="00FA2E9B"/>
    <w:rsid w:val="00FA34C7"/>
    <w:rsid w:val="00FA35AF"/>
    <w:rsid w:val="00FA398E"/>
    <w:rsid w:val="00FA3C0E"/>
    <w:rsid w:val="00FA434C"/>
    <w:rsid w:val="00FA4926"/>
    <w:rsid w:val="00FA4D24"/>
    <w:rsid w:val="00FA540F"/>
    <w:rsid w:val="00FA5479"/>
    <w:rsid w:val="00FA58F4"/>
    <w:rsid w:val="00FA5E7E"/>
    <w:rsid w:val="00FA67EE"/>
    <w:rsid w:val="00FA6D01"/>
    <w:rsid w:val="00FA70E1"/>
    <w:rsid w:val="00FA721B"/>
    <w:rsid w:val="00FA7D76"/>
    <w:rsid w:val="00FA7EFE"/>
    <w:rsid w:val="00FB0241"/>
    <w:rsid w:val="00FB0279"/>
    <w:rsid w:val="00FB07DE"/>
    <w:rsid w:val="00FB0CD9"/>
    <w:rsid w:val="00FB0EEE"/>
    <w:rsid w:val="00FB1008"/>
    <w:rsid w:val="00FB1086"/>
    <w:rsid w:val="00FB11F1"/>
    <w:rsid w:val="00FB13BB"/>
    <w:rsid w:val="00FB1BA5"/>
    <w:rsid w:val="00FB2A87"/>
    <w:rsid w:val="00FB3251"/>
    <w:rsid w:val="00FB3419"/>
    <w:rsid w:val="00FB35D6"/>
    <w:rsid w:val="00FB38DC"/>
    <w:rsid w:val="00FB4534"/>
    <w:rsid w:val="00FB49EB"/>
    <w:rsid w:val="00FB59C3"/>
    <w:rsid w:val="00FB60F5"/>
    <w:rsid w:val="00FB62B8"/>
    <w:rsid w:val="00FB64A7"/>
    <w:rsid w:val="00FB65BC"/>
    <w:rsid w:val="00FB6F8C"/>
    <w:rsid w:val="00FB73C6"/>
    <w:rsid w:val="00FB750A"/>
    <w:rsid w:val="00FC02EC"/>
    <w:rsid w:val="00FC03DC"/>
    <w:rsid w:val="00FC08DB"/>
    <w:rsid w:val="00FC0A50"/>
    <w:rsid w:val="00FC0A7D"/>
    <w:rsid w:val="00FC0C41"/>
    <w:rsid w:val="00FC261E"/>
    <w:rsid w:val="00FC2A01"/>
    <w:rsid w:val="00FC2B78"/>
    <w:rsid w:val="00FC2FD3"/>
    <w:rsid w:val="00FC33D3"/>
    <w:rsid w:val="00FC35AD"/>
    <w:rsid w:val="00FC36AB"/>
    <w:rsid w:val="00FC40E6"/>
    <w:rsid w:val="00FC422B"/>
    <w:rsid w:val="00FC4A18"/>
    <w:rsid w:val="00FC4DD0"/>
    <w:rsid w:val="00FC4E82"/>
    <w:rsid w:val="00FC589F"/>
    <w:rsid w:val="00FC58F6"/>
    <w:rsid w:val="00FC5C13"/>
    <w:rsid w:val="00FC6022"/>
    <w:rsid w:val="00FC60AE"/>
    <w:rsid w:val="00FC629C"/>
    <w:rsid w:val="00FC6509"/>
    <w:rsid w:val="00FC6DD0"/>
    <w:rsid w:val="00FC7300"/>
    <w:rsid w:val="00FC780D"/>
    <w:rsid w:val="00FD045A"/>
    <w:rsid w:val="00FD047E"/>
    <w:rsid w:val="00FD04F7"/>
    <w:rsid w:val="00FD07D7"/>
    <w:rsid w:val="00FD0BB1"/>
    <w:rsid w:val="00FD0C67"/>
    <w:rsid w:val="00FD0CB3"/>
    <w:rsid w:val="00FD0F49"/>
    <w:rsid w:val="00FD0FF5"/>
    <w:rsid w:val="00FD144E"/>
    <w:rsid w:val="00FD14DC"/>
    <w:rsid w:val="00FD1799"/>
    <w:rsid w:val="00FD1828"/>
    <w:rsid w:val="00FD19B6"/>
    <w:rsid w:val="00FD1C0A"/>
    <w:rsid w:val="00FD1EC0"/>
    <w:rsid w:val="00FD2290"/>
    <w:rsid w:val="00FD23D4"/>
    <w:rsid w:val="00FD24A5"/>
    <w:rsid w:val="00FD2550"/>
    <w:rsid w:val="00FD2759"/>
    <w:rsid w:val="00FD27FF"/>
    <w:rsid w:val="00FD2848"/>
    <w:rsid w:val="00FD2F5A"/>
    <w:rsid w:val="00FD3384"/>
    <w:rsid w:val="00FD381C"/>
    <w:rsid w:val="00FD3962"/>
    <w:rsid w:val="00FD4B38"/>
    <w:rsid w:val="00FD5264"/>
    <w:rsid w:val="00FD53D8"/>
    <w:rsid w:val="00FD54A6"/>
    <w:rsid w:val="00FD5746"/>
    <w:rsid w:val="00FD588C"/>
    <w:rsid w:val="00FD5DB9"/>
    <w:rsid w:val="00FD6483"/>
    <w:rsid w:val="00FD6D3A"/>
    <w:rsid w:val="00FD74A2"/>
    <w:rsid w:val="00FD74CB"/>
    <w:rsid w:val="00FD7633"/>
    <w:rsid w:val="00FD76CF"/>
    <w:rsid w:val="00FD77FA"/>
    <w:rsid w:val="00FD7E3D"/>
    <w:rsid w:val="00FE0093"/>
    <w:rsid w:val="00FE00BE"/>
    <w:rsid w:val="00FE0849"/>
    <w:rsid w:val="00FE09E8"/>
    <w:rsid w:val="00FE0A37"/>
    <w:rsid w:val="00FE0B27"/>
    <w:rsid w:val="00FE1206"/>
    <w:rsid w:val="00FE1270"/>
    <w:rsid w:val="00FE1CD3"/>
    <w:rsid w:val="00FE1DAA"/>
    <w:rsid w:val="00FE2404"/>
    <w:rsid w:val="00FE2D0C"/>
    <w:rsid w:val="00FE3917"/>
    <w:rsid w:val="00FE3946"/>
    <w:rsid w:val="00FE3CC4"/>
    <w:rsid w:val="00FE3D3E"/>
    <w:rsid w:val="00FE43DE"/>
    <w:rsid w:val="00FE46A2"/>
    <w:rsid w:val="00FE4923"/>
    <w:rsid w:val="00FE4D12"/>
    <w:rsid w:val="00FE554D"/>
    <w:rsid w:val="00FE6012"/>
    <w:rsid w:val="00FE6A80"/>
    <w:rsid w:val="00FE6DC5"/>
    <w:rsid w:val="00FE742F"/>
    <w:rsid w:val="00FE7654"/>
    <w:rsid w:val="00FE7A4B"/>
    <w:rsid w:val="00FE7E68"/>
    <w:rsid w:val="00FF00FE"/>
    <w:rsid w:val="00FF023C"/>
    <w:rsid w:val="00FF0CB2"/>
    <w:rsid w:val="00FF13CF"/>
    <w:rsid w:val="00FF168D"/>
    <w:rsid w:val="00FF1804"/>
    <w:rsid w:val="00FF1AF6"/>
    <w:rsid w:val="00FF24E8"/>
    <w:rsid w:val="00FF26FB"/>
    <w:rsid w:val="00FF273D"/>
    <w:rsid w:val="00FF2832"/>
    <w:rsid w:val="00FF29A2"/>
    <w:rsid w:val="00FF2BE7"/>
    <w:rsid w:val="00FF2CAF"/>
    <w:rsid w:val="00FF2E7A"/>
    <w:rsid w:val="00FF302D"/>
    <w:rsid w:val="00FF3566"/>
    <w:rsid w:val="00FF377E"/>
    <w:rsid w:val="00FF386C"/>
    <w:rsid w:val="00FF395E"/>
    <w:rsid w:val="00FF3DA7"/>
    <w:rsid w:val="00FF3F1F"/>
    <w:rsid w:val="00FF4328"/>
    <w:rsid w:val="00FF456C"/>
    <w:rsid w:val="00FF4AD6"/>
    <w:rsid w:val="00FF4BE4"/>
    <w:rsid w:val="00FF4F51"/>
    <w:rsid w:val="00FF50B3"/>
    <w:rsid w:val="00FF525F"/>
    <w:rsid w:val="00FF556C"/>
    <w:rsid w:val="00FF5E5C"/>
    <w:rsid w:val="00FF5F97"/>
    <w:rsid w:val="00FF632B"/>
    <w:rsid w:val="00FF66CD"/>
    <w:rsid w:val="00FF69AF"/>
    <w:rsid w:val="00FF6D4F"/>
    <w:rsid w:val="00FF7192"/>
    <w:rsid w:val="00FF77FD"/>
    <w:rsid w:val="00FF7DE4"/>
    <w:rsid w:val="010F940B"/>
    <w:rsid w:val="01231EC5"/>
    <w:rsid w:val="013C918D"/>
    <w:rsid w:val="017896A0"/>
    <w:rsid w:val="018C5A4D"/>
    <w:rsid w:val="01E74146"/>
    <w:rsid w:val="01FE6DCB"/>
    <w:rsid w:val="020455CB"/>
    <w:rsid w:val="020D982B"/>
    <w:rsid w:val="0212FE3E"/>
    <w:rsid w:val="0219E334"/>
    <w:rsid w:val="022B214A"/>
    <w:rsid w:val="023666F9"/>
    <w:rsid w:val="0268DBFD"/>
    <w:rsid w:val="026CF942"/>
    <w:rsid w:val="027F859D"/>
    <w:rsid w:val="02C0E622"/>
    <w:rsid w:val="0409C6EC"/>
    <w:rsid w:val="0449FB34"/>
    <w:rsid w:val="0484E308"/>
    <w:rsid w:val="0499E71D"/>
    <w:rsid w:val="04BB6B44"/>
    <w:rsid w:val="04D364B1"/>
    <w:rsid w:val="050D51D5"/>
    <w:rsid w:val="052B2A0E"/>
    <w:rsid w:val="052BEEFD"/>
    <w:rsid w:val="05B1ABA3"/>
    <w:rsid w:val="05B2A7B5"/>
    <w:rsid w:val="061D2FAA"/>
    <w:rsid w:val="06556C33"/>
    <w:rsid w:val="06868176"/>
    <w:rsid w:val="06903E28"/>
    <w:rsid w:val="06D07A57"/>
    <w:rsid w:val="071A0507"/>
    <w:rsid w:val="078AD43F"/>
    <w:rsid w:val="0792A83D"/>
    <w:rsid w:val="081A82D7"/>
    <w:rsid w:val="0867EBAC"/>
    <w:rsid w:val="0924F6C0"/>
    <w:rsid w:val="0957B054"/>
    <w:rsid w:val="09878754"/>
    <w:rsid w:val="09AF8CA8"/>
    <w:rsid w:val="09B741AA"/>
    <w:rsid w:val="09DC5A7F"/>
    <w:rsid w:val="09FE2FE6"/>
    <w:rsid w:val="0A162398"/>
    <w:rsid w:val="0A16DCC9"/>
    <w:rsid w:val="0A40A8BD"/>
    <w:rsid w:val="0A6DE7AB"/>
    <w:rsid w:val="0AE60660"/>
    <w:rsid w:val="0AFFA87F"/>
    <w:rsid w:val="0BA01E38"/>
    <w:rsid w:val="0BCE5A7B"/>
    <w:rsid w:val="0BD2ED07"/>
    <w:rsid w:val="0BEAE674"/>
    <w:rsid w:val="0C66EEF8"/>
    <w:rsid w:val="0C7C5C8F"/>
    <w:rsid w:val="0C7C8F07"/>
    <w:rsid w:val="0D38B4D0"/>
    <w:rsid w:val="0D7CD5C5"/>
    <w:rsid w:val="0D94CA7E"/>
    <w:rsid w:val="0D9B27E4"/>
    <w:rsid w:val="0DACC3EB"/>
    <w:rsid w:val="0E1120EC"/>
    <w:rsid w:val="0E533DC2"/>
    <w:rsid w:val="0E84E9AA"/>
    <w:rsid w:val="0ED0587F"/>
    <w:rsid w:val="0F0563C5"/>
    <w:rsid w:val="0F6EA162"/>
    <w:rsid w:val="0F78796E"/>
    <w:rsid w:val="0FCDE961"/>
    <w:rsid w:val="0FF36441"/>
    <w:rsid w:val="0FFDB876"/>
    <w:rsid w:val="104E0548"/>
    <w:rsid w:val="105A4662"/>
    <w:rsid w:val="1085E427"/>
    <w:rsid w:val="10ABF4EC"/>
    <w:rsid w:val="1138A4E2"/>
    <w:rsid w:val="114B88AB"/>
    <w:rsid w:val="116DE4DF"/>
    <w:rsid w:val="11BFF366"/>
    <w:rsid w:val="11E76245"/>
    <w:rsid w:val="11F85090"/>
    <w:rsid w:val="1210122B"/>
    <w:rsid w:val="122BFB86"/>
    <w:rsid w:val="122DDA18"/>
    <w:rsid w:val="123687B7"/>
    <w:rsid w:val="12AB0BB2"/>
    <w:rsid w:val="12E7CC80"/>
    <w:rsid w:val="134923E2"/>
    <w:rsid w:val="1358A109"/>
    <w:rsid w:val="1361291C"/>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B74AE0"/>
    <w:rsid w:val="15C634D4"/>
    <w:rsid w:val="15F972C0"/>
    <w:rsid w:val="16EE54D2"/>
    <w:rsid w:val="1714D660"/>
    <w:rsid w:val="173F9E3B"/>
    <w:rsid w:val="17580531"/>
    <w:rsid w:val="176B5721"/>
    <w:rsid w:val="17ED8A65"/>
    <w:rsid w:val="1858CCE3"/>
    <w:rsid w:val="187005F0"/>
    <w:rsid w:val="188A2533"/>
    <w:rsid w:val="18A2A1D9"/>
    <w:rsid w:val="191E3280"/>
    <w:rsid w:val="1920265B"/>
    <w:rsid w:val="194C89EE"/>
    <w:rsid w:val="196720C6"/>
    <w:rsid w:val="19702AA4"/>
    <w:rsid w:val="197F9D6B"/>
    <w:rsid w:val="1980D6C3"/>
    <w:rsid w:val="1A01F08D"/>
    <w:rsid w:val="1A0C1B23"/>
    <w:rsid w:val="1A282A18"/>
    <w:rsid w:val="1A2D4AEC"/>
    <w:rsid w:val="1A636593"/>
    <w:rsid w:val="1A961345"/>
    <w:rsid w:val="1ABBFDC1"/>
    <w:rsid w:val="1AE85A4F"/>
    <w:rsid w:val="1B5F47B7"/>
    <w:rsid w:val="1B61E57A"/>
    <w:rsid w:val="1B6ECB2E"/>
    <w:rsid w:val="1B9F480C"/>
    <w:rsid w:val="1BC1C5F5"/>
    <w:rsid w:val="1BE08CCE"/>
    <w:rsid w:val="1BE16794"/>
    <w:rsid w:val="1BF2E7BF"/>
    <w:rsid w:val="1C208B8F"/>
    <w:rsid w:val="1CC594CF"/>
    <w:rsid w:val="1D0AB2A3"/>
    <w:rsid w:val="1D1DEB4A"/>
    <w:rsid w:val="1D406AC6"/>
    <w:rsid w:val="1D85EB2E"/>
    <w:rsid w:val="1DB49236"/>
    <w:rsid w:val="1DBF1218"/>
    <w:rsid w:val="1E8F2252"/>
    <w:rsid w:val="1EC14EA8"/>
    <w:rsid w:val="1EE2DDE1"/>
    <w:rsid w:val="1F4CCF3D"/>
    <w:rsid w:val="1F9AE701"/>
    <w:rsid w:val="1FDAB7C2"/>
    <w:rsid w:val="1FEBCD22"/>
    <w:rsid w:val="1FFB3F85"/>
    <w:rsid w:val="20645F78"/>
    <w:rsid w:val="207B73CD"/>
    <w:rsid w:val="20B12473"/>
    <w:rsid w:val="20B1BB49"/>
    <w:rsid w:val="20CC178C"/>
    <w:rsid w:val="213AF677"/>
    <w:rsid w:val="215499FC"/>
    <w:rsid w:val="215E366E"/>
    <w:rsid w:val="2161B4E1"/>
    <w:rsid w:val="21B560DE"/>
    <w:rsid w:val="21DC7FFE"/>
    <w:rsid w:val="21EFAC30"/>
    <w:rsid w:val="21FFBAA5"/>
    <w:rsid w:val="22E4D92A"/>
    <w:rsid w:val="22F413D9"/>
    <w:rsid w:val="2314CD5B"/>
    <w:rsid w:val="232CC6C8"/>
    <w:rsid w:val="23B681D5"/>
    <w:rsid w:val="23E8A793"/>
    <w:rsid w:val="23F8F020"/>
    <w:rsid w:val="243B1204"/>
    <w:rsid w:val="24538FAE"/>
    <w:rsid w:val="247B8690"/>
    <w:rsid w:val="249C2C75"/>
    <w:rsid w:val="24BA1813"/>
    <w:rsid w:val="24ED01A0"/>
    <w:rsid w:val="251BFE6C"/>
    <w:rsid w:val="2541AE10"/>
    <w:rsid w:val="257EBA3F"/>
    <w:rsid w:val="25DEBA39"/>
    <w:rsid w:val="266004F6"/>
    <w:rsid w:val="2675DC59"/>
    <w:rsid w:val="26B95380"/>
    <w:rsid w:val="26DF9670"/>
    <w:rsid w:val="26F62B07"/>
    <w:rsid w:val="270C6622"/>
    <w:rsid w:val="2777462C"/>
    <w:rsid w:val="279D9C25"/>
    <w:rsid w:val="27A70635"/>
    <w:rsid w:val="27BD65A4"/>
    <w:rsid w:val="27DC143D"/>
    <w:rsid w:val="27E84BD1"/>
    <w:rsid w:val="284DE5AE"/>
    <w:rsid w:val="285F6F01"/>
    <w:rsid w:val="29111E4F"/>
    <w:rsid w:val="294A58CE"/>
    <w:rsid w:val="29903205"/>
    <w:rsid w:val="29F9E0DC"/>
    <w:rsid w:val="2A30FD84"/>
    <w:rsid w:val="2A38AF07"/>
    <w:rsid w:val="2A3EEABB"/>
    <w:rsid w:val="2A5E6A58"/>
    <w:rsid w:val="2A6DFF30"/>
    <w:rsid w:val="2AC61612"/>
    <w:rsid w:val="2AC90B6A"/>
    <w:rsid w:val="2B25A24B"/>
    <w:rsid w:val="2B8C76DC"/>
    <w:rsid w:val="2BCA72F2"/>
    <w:rsid w:val="2BE010F0"/>
    <w:rsid w:val="2C098895"/>
    <w:rsid w:val="2C1C58FE"/>
    <w:rsid w:val="2C536BAF"/>
    <w:rsid w:val="2C5691C5"/>
    <w:rsid w:val="2C87FC9A"/>
    <w:rsid w:val="2C99477D"/>
    <w:rsid w:val="2CB89FE4"/>
    <w:rsid w:val="2D07B652"/>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5223A"/>
    <w:rsid w:val="30266A6B"/>
    <w:rsid w:val="30DB81CC"/>
    <w:rsid w:val="310EDF79"/>
    <w:rsid w:val="311C7CD1"/>
    <w:rsid w:val="3121D8D5"/>
    <w:rsid w:val="313C4101"/>
    <w:rsid w:val="318D5A5C"/>
    <w:rsid w:val="321282DD"/>
    <w:rsid w:val="322A4979"/>
    <w:rsid w:val="326A7AE2"/>
    <w:rsid w:val="327F21FA"/>
    <w:rsid w:val="32845AF1"/>
    <w:rsid w:val="329B383F"/>
    <w:rsid w:val="32B91919"/>
    <w:rsid w:val="32BD0798"/>
    <w:rsid w:val="32EE92FE"/>
    <w:rsid w:val="32F453FC"/>
    <w:rsid w:val="32FF231F"/>
    <w:rsid w:val="3382FB61"/>
    <w:rsid w:val="339F754C"/>
    <w:rsid w:val="33E1C650"/>
    <w:rsid w:val="33EBF41F"/>
    <w:rsid w:val="3418F1A1"/>
    <w:rsid w:val="342EC366"/>
    <w:rsid w:val="343E140B"/>
    <w:rsid w:val="34A842F3"/>
    <w:rsid w:val="34BC1A94"/>
    <w:rsid w:val="3500C6C8"/>
    <w:rsid w:val="35533B8D"/>
    <w:rsid w:val="357E118D"/>
    <w:rsid w:val="359F7EBD"/>
    <w:rsid w:val="35C5576F"/>
    <w:rsid w:val="35C6B713"/>
    <w:rsid w:val="35E4A87D"/>
    <w:rsid w:val="35EAE113"/>
    <w:rsid w:val="35ECF5B6"/>
    <w:rsid w:val="35F11789"/>
    <w:rsid w:val="35F47944"/>
    <w:rsid w:val="36378CA3"/>
    <w:rsid w:val="3654AAD1"/>
    <w:rsid w:val="36A20FF3"/>
    <w:rsid w:val="36C32607"/>
    <w:rsid w:val="36E952E1"/>
    <w:rsid w:val="370B60A9"/>
    <w:rsid w:val="37703CD1"/>
    <w:rsid w:val="37731373"/>
    <w:rsid w:val="37FD16DC"/>
    <w:rsid w:val="38560070"/>
    <w:rsid w:val="385FE530"/>
    <w:rsid w:val="38B7DD5E"/>
    <w:rsid w:val="397A1EF1"/>
    <w:rsid w:val="39B9DAEC"/>
    <w:rsid w:val="39C3E1C2"/>
    <w:rsid w:val="39E81242"/>
    <w:rsid w:val="3A4AB5CA"/>
    <w:rsid w:val="3A98657E"/>
    <w:rsid w:val="3B410798"/>
    <w:rsid w:val="3B6ED22F"/>
    <w:rsid w:val="3B75386D"/>
    <w:rsid w:val="3BA7D1E8"/>
    <w:rsid w:val="3C480C12"/>
    <w:rsid w:val="3C4DE6B2"/>
    <w:rsid w:val="3C9ABE4F"/>
    <w:rsid w:val="3CE72E7C"/>
    <w:rsid w:val="3CFF03BE"/>
    <w:rsid w:val="3D273BE3"/>
    <w:rsid w:val="3D2BCE6F"/>
    <w:rsid w:val="3D810416"/>
    <w:rsid w:val="3DA11AF7"/>
    <w:rsid w:val="3DBBECDE"/>
    <w:rsid w:val="3DBD7702"/>
    <w:rsid w:val="3DC67CEC"/>
    <w:rsid w:val="3DE90431"/>
    <w:rsid w:val="3E2F38A2"/>
    <w:rsid w:val="3E4451BB"/>
    <w:rsid w:val="3E669082"/>
    <w:rsid w:val="3E6C6606"/>
    <w:rsid w:val="3E8730D0"/>
    <w:rsid w:val="3EA4226B"/>
    <w:rsid w:val="3EB3FB81"/>
    <w:rsid w:val="3EBDE320"/>
    <w:rsid w:val="3ECA4C39"/>
    <w:rsid w:val="3F64D2DE"/>
    <w:rsid w:val="3F7E5BAD"/>
    <w:rsid w:val="3FF9E453"/>
    <w:rsid w:val="401797E2"/>
    <w:rsid w:val="40365E90"/>
    <w:rsid w:val="40E82AB3"/>
    <w:rsid w:val="4111281F"/>
    <w:rsid w:val="41154BB8"/>
    <w:rsid w:val="41A406C8"/>
    <w:rsid w:val="41BDF481"/>
    <w:rsid w:val="41C338CE"/>
    <w:rsid w:val="424FAFDC"/>
    <w:rsid w:val="4254A80A"/>
    <w:rsid w:val="42AC3E91"/>
    <w:rsid w:val="42D2D4B7"/>
    <w:rsid w:val="42DE35A1"/>
    <w:rsid w:val="432CD4DF"/>
    <w:rsid w:val="4367EB53"/>
    <w:rsid w:val="436CE381"/>
    <w:rsid w:val="43CE96E3"/>
    <w:rsid w:val="44033A7A"/>
    <w:rsid w:val="440514C8"/>
    <w:rsid w:val="441ECEF0"/>
    <w:rsid w:val="443922F5"/>
    <w:rsid w:val="443B957D"/>
    <w:rsid w:val="4465780A"/>
    <w:rsid w:val="446B5586"/>
    <w:rsid w:val="448D0C7E"/>
    <w:rsid w:val="44C4DF11"/>
    <w:rsid w:val="44F97675"/>
    <w:rsid w:val="451F12D6"/>
    <w:rsid w:val="45564C14"/>
    <w:rsid w:val="4587CA42"/>
    <w:rsid w:val="45BC2519"/>
    <w:rsid w:val="45C0698B"/>
    <w:rsid w:val="45D9E935"/>
    <w:rsid w:val="4637C723"/>
    <w:rsid w:val="46827325"/>
    <w:rsid w:val="46A59E55"/>
    <w:rsid w:val="46BBE638"/>
    <w:rsid w:val="46D3A1DB"/>
    <w:rsid w:val="470897DC"/>
    <w:rsid w:val="470EA225"/>
    <w:rsid w:val="47A57168"/>
    <w:rsid w:val="47AF4484"/>
    <w:rsid w:val="47BA8713"/>
    <w:rsid w:val="47DC7E0E"/>
    <w:rsid w:val="48262B64"/>
    <w:rsid w:val="48323D53"/>
    <w:rsid w:val="483FA917"/>
    <w:rsid w:val="488BA5CD"/>
    <w:rsid w:val="48E81863"/>
    <w:rsid w:val="497191B4"/>
    <w:rsid w:val="49A85A17"/>
    <w:rsid w:val="49C22C6C"/>
    <w:rsid w:val="4A324A6C"/>
    <w:rsid w:val="4AA156DF"/>
    <w:rsid w:val="4ABD5574"/>
    <w:rsid w:val="4AC95C33"/>
    <w:rsid w:val="4AF91C3C"/>
    <w:rsid w:val="4B277751"/>
    <w:rsid w:val="4B87CF77"/>
    <w:rsid w:val="4BD2FA2F"/>
    <w:rsid w:val="4BE4555F"/>
    <w:rsid w:val="4C1E0A96"/>
    <w:rsid w:val="4C3636D4"/>
    <w:rsid w:val="4C4264AC"/>
    <w:rsid w:val="4C7FA958"/>
    <w:rsid w:val="4C874352"/>
    <w:rsid w:val="4CAD3A63"/>
    <w:rsid w:val="4D3F82F3"/>
    <w:rsid w:val="4D53DCFC"/>
    <w:rsid w:val="4D8C2E91"/>
    <w:rsid w:val="4D92EB43"/>
    <w:rsid w:val="4DE04AD4"/>
    <w:rsid w:val="4E06E335"/>
    <w:rsid w:val="4E4EF9CE"/>
    <w:rsid w:val="4ED005B0"/>
    <w:rsid w:val="4EE9027F"/>
    <w:rsid w:val="4EF642B2"/>
    <w:rsid w:val="4F13451A"/>
    <w:rsid w:val="4F1A2D8A"/>
    <w:rsid w:val="4F5038F2"/>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BABF4"/>
    <w:rsid w:val="54F04282"/>
    <w:rsid w:val="54F79CA1"/>
    <w:rsid w:val="550F8806"/>
    <w:rsid w:val="55179A53"/>
    <w:rsid w:val="55BA1DA1"/>
    <w:rsid w:val="55D0E3A3"/>
    <w:rsid w:val="55FF8199"/>
    <w:rsid w:val="561910D3"/>
    <w:rsid w:val="561F8833"/>
    <w:rsid w:val="5658C487"/>
    <w:rsid w:val="565C9454"/>
    <w:rsid w:val="566A92CD"/>
    <w:rsid w:val="56A0B89E"/>
    <w:rsid w:val="56A3A3BE"/>
    <w:rsid w:val="56E298CB"/>
    <w:rsid w:val="570FB7CF"/>
    <w:rsid w:val="57B55841"/>
    <w:rsid w:val="57C5EB17"/>
    <w:rsid w:val="57EE2A91"/>
    <w:rsid w:val="58075B16"/>
    <w:rsid w:val="586E71DB"/>
    <w:rsid w:val="58ED1982"/>
    <w:rsid w:val="59264629"/>
    <w:rsid w:val="5936BE84"/>
    <w:rsid w:val="5947A113"/>
    <w:rsid w:val="59C76DF9"/>
    <w:rsid w:val="5A05D557"/>
    <w:rsid w:val="5A19A215"/>
    <w:rsid w:val="5AED46A9"/>
    <w:rsid w:val="5AF7E266"/>
    <w:rsid w:val="5B2566AC"/>
    <w:rsid w:val="5BD70A65"/>
    <w:rsid w:val="5BF19C1E"/>
    <w:rsid w:val="5C09F365"/>
    <w:rsid w:val="5C315505"/>
    <w:rsid w:val="5C6BFB7F"/>
    <w:rsid w:val="5C7FB964"/>
    <w:rsid w:val="5C8E2A72"/>
    <w:rsid w:val="5CD73E25"/>
    <w:rsid w:val="5D261FC2"/>
    <w:rsid w:val="5D3A2849"/>
    <w:rsid w:val="5D74682A"/>
    <w:rsid w:val="5DCE8A9D"/>
    <w:rsid w:val="5DEA7B85"/>
    <w:rsid w:val="5E10C7CB"/>
    <w:rsid w:val="5E25CBE0"/>
    <w:rsid w:val="5E984C5C"/>
    <w:rsid w:val="5EC0E836"/>
    <w:rsid w:val="5EE701AB"/>
    <w:rsid w:val="5F4174B5"/>
    <w:rsid w:val="5F62B3A7"/>
    <w:rsid w:val="5FC1626F"/>
    <w:rsid w:val="5FC45269"/>
    <w:rsid w:val="5FC603C1"/>
    <w:rsid w:val="5FD4193C"/>
    <w:rsid w:val="600F08EE"/>
    <w:rsid w:val="605119C5"/>
    <w:rsid w:val="60A194F4"/>
    <w:rsid w:val="60ADAE5C"/>
    <w:rsid w:val="60C9979F"/>
    <w:rsid w:val="60DA3C90"/>
    <w:rsid w:val="60F62728"/>
    <w:rsid w:val="6102DA26"/>
    <w:rsid w:val="6114579A"/>
    <w:rsid w:val="6121E670"/>
    <w:rsid w:val="613C4FBE"/>
    <w:rsid w:val="613C8A8B"/>
    <w:rsid w:val="619DE418"/>
    <w:rsid w:val="61D524E9"/>
    <w:rsid w:val="62D00F57"/>
    <w:rsid w:val="62DC459C"/>
    <w:rsid w:val="62F43B68"/>
    <w:rsid w:val="63583035"/>
    <w:rsid w:val="636DA877"/>
    <w:rsid w:val="63900405"/>
    <w:rsid w:val="63ABF3E0"/>
    <w:rsid w:val="641AF4E8"/>
    <w:rsid w:val="643A4879"/>
    <w:rsid w:val="64633E26"/>
    <w:rsid w:val="649DEB22"/>
    <w:rsid w:val="64B7B87F"/>
    <w:rsid w:val="64E8680D"/>
    <w:rsid w:val="64F8DA34"/>
    <w:rsid w:val="6515484F"/>
    <w:rsid w:val="65C0A35D"/>
    <w:rsid w:val="65EA928B"/>
    <w:rsid w:val="665F8982"/>
    <w:rsid w:val="667C1D6D"/>
    <w:rsid w:val="66953B0B"/>
    <w:rsid w:val="66BA015A"/>
    <w:rsid w:val="67408B8A"/>
    <w:rsid w:val="676B2F8D"/>
    <w:rsid w:val="677E5A15"/>
    <w:rsid w:val="67ACD795"/>
    <w:rsid w:val="67E5D683"/>
    <w:rsid w:val="681C1364"/>
    <w:rsid w:val="682E5509"/>
    <w:rsid w:val="68353689"/>
    <w:rsid w:val="6858BAB4"/>
    <w:rsid w:val="6860619E"/>
    <w:rsid w:val="687C4473"/>
    <w:rsid w:val="687DFBAB"/>
    <w:rsid w:val="68EDFE17"/>
    <w:rsid w:val="69127F92"/>
    <w:rsid w:val="691A5621"/>
    <w:rsid w:val="694F88FB"/>
    <w:rsid w:val="69632C4A"/>
    <w:rsid w:val="6A1E6D92"/>
    <w:rsid w:val="6A5AADE3"/>
    <w:rsid w:val="6AB97CD3"/>
    <w:rsid w:val="6AFAC7D3"/>
    <w:rsid w:val="6B409CF3"/>
    <w:rsid w:val="6B902E22"/>
    <w:rsid w:val="6BC372E9"/>
    <w:rsid w:val="6C41D0D9"/>
    <w:rsid w:val="6C5C8A1B"/>
    <w:rsid w:val="6CAB9DCD"/>
    <w:rsid w:val="6CC1E081"/>
    <w:rsid w:val="6CEC6E59"/>
    <w:rsid w:val="6D64B9AB"/>
    <w:rsid w:val="6D9B6D15"/>
    <w:rsid w:val="6DD7CE1A"/>
    <w:rsid w:val="6DE31768"/>
    <w:rsid w:val="6E2D2E5E"/>
    <w:rsid w:val="6E782FC5"/>
    <w:rsid w:val="6E7B251D"/>
    <w:rsid w:val="6E7DFF39"/>
    <w:rsid w:val="6E8991BC"/>
    <w:rsid w:val="6EBBB657"/>
    <w:rsid w:val="6EF08893"/>
    <w:rsid w:val="6F1F16C9"/>
    <w:rsid w:val="6F32E66E"/>
    <w:rsid w:val="7051D3D8"/>
    <w:rsid w:val="70FD45DD"/>
    <w:rsid w:val="716E4224"/>
    <w:rsid w:val="71A11712"/>
    <w:rsid w:val="71D6667F"/>
    <w:rsid w:val="71D893C5"/>
    <w:rsid w:val="720DD9A8"/>
    <w:rsid w:val="721E399C"/>
    <w:rsid w:val="72F46581"/>
    <w:rsid w:val="72F71826"/>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55C8AB"/>
    <w:rsid w:val="746D33E0"/>
    <w:rsid w:val="74CAA620"/>
    <w:rsid w:val="74EDFD0E"/>
    <w:rsid w:val="74F0F266"/>
    <w:rsid w:val="7525D467"/>
    <w:rsid w:val="7526DA86"/>
    <w:rsid w:val="754394D6"/>
    <w:rsid w:val="7558699B"/>
    <w:rsid w:val="756B8173"/>
    <w:rsid w:val="75CE1053"/>
    <w:rsid w:val="75FDAA72"/>
    <w:rsid w:val="760B9C15"/>
    <w:rsid w:val="765AD7AF"/>
    <w:rsid w:val="766FDBC4"/>
    <w:rsid w:val="76A05E1A"/>
    <w:rsid w:val="77332547"/>
    <w:rsid w:val="77FFF65C"/>
    <w:rsid w:val="790C4994"/>
    <w:rsid w:val="79383BC6"/>
    <w:rsid w:val="79459EFE"/>
    <w:rsid w:val="7961EE1F"/>
    <w:rsid w:val="79C4D6F9"/>
    <w:rsid w:val="7A4C1698"/>
    <w:rsid w:val="7AA99DB4"/>
    <w:rsid w:val="7B39D1CA"/>
    <w:rsid w:val="7B404098"/>
    <w:rsid w:val="7BC53809"/>
    <w:rsid w:val="7BD1F785"/>
    <w:rsid w:val="7BEEF12C"/>
    <w:rsid w:val="7C9161DD"/>
    <w:rsid w:val="7C99B71A"/>
    <w:rsid w:val="7CA9E1CF"/>
    <w:rsid w:val="7CC3BF44"/>
    <w:rsid w:val="7D20E6C6"/>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6AA66EB6-7203-4236-AEE3-8E55853E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90919"/>
    <w:rPr>
      <w:smallCaps/>
      <w:spacing w:val="5"/>
      <w:sz w:val="32"/>
      <w:szCs w:val="32"/>
    </w:rPr>
  </w:style>
  <w:style w:type="character" w:styleId="Heading2Char" w:customStyle="1">
    <w:name w:val="Heading 2 Char"/>
    <w:basedOn w:val="DefaultParagraphFont"/>
    <w:link w:val="Heading2"/>
    <w:uiPriority w:val="9"/>
    <w:semiHidden/>
    <w:rsid w:val="00C90919"/>
    <w:rPr>
      <w:smallCaps/>
      <w:spacing w:val="5"/>
      <w:sz w:val="28"/>
      <w:szCs w:val="28"/>
    </w:rPr>
  </w:style>
  <w:style w:type="character" w:styleId="Heading3Char" w:customStyle="1">
    <w:name w:val="Heading 3 Char"/>
    <w:basedOn w:val="DefaultParagraphFont"/>
    <w:link w:val="Heading3"/>
    <w:uiPriority w:val="9"/>
    <w:semiHidden/>
    <w:rsid w:val="00C90919"/>
    <w:rPr>
      <w:smallCaps/>
      <w:spacing w:val="5"/>
      <w:sz w:val="24"/>
      <w:szCs w:val="24"/>
    </w:rPr>
  </w:style>
  <w:style w:type="character" w:styleId="Heading4Char" w:customStyle="1">
    <w:name w:val="Heading 4 Char"/>
    <w:basedOn w:val="DefaultParagraphFont"/>
    <w:link w:val="Heading4"/>
    <w:uiPriority w:val="9"/>
    <w:semiHidden/>
    <w:rsid w:val="00C90919"/>
    <w:rPr>
      <w:i/>
      <w:iCs/>
      <w:smallCaps/>
      <w:spacing w:val="10"/>
      <w:sz w:val="22"/>
      <w:szCs w:val="22"/>
    </w:rPr>
  </w:style>
  <w:style w:type="character" w:styleId="Heading5Char" w:customStyle="1">
    <w:name w:val="Heading 5 Char"/>
    <w:basedOn w:val="DefaultParagraphFont"/>
    <w:link w:val="Heading5"/>
    <w:uiPriority w:val="9"/>
    <w:semiHidden/>
    <w:rsid w:val="00C90919"/>
    <w:rPr>
      <w:smallCaps/>
      <w:color w:val="B35C00" w:themeColor="accent6" w:themeShade="BF"/>
      <w:spacing w:val="10"/>
      <w:sz w:val="22"/>
      <w:szCs w:val="22"/>
    </w:rPr>
  </w:style>
  <w:style w:type="character" w:styleId="Heading6Char" w:customStyle="1">
    <w:name w:val="Heading 6 Char"/>
    <w:basedOn w:val="DefaultParagraphFont"/>
    <w:link w:val="Heading6"/>
    <w:uiPriority w:val="9"/>
    <w:semiHidden/>
    <w:rsid w:val="00C90919"/>
    <w:rPr>
      <w:smallCaps/>
      <w:color w:val="EF7C00" w:themeColor="accent6"/>
      <w:spacing w:val="5"/>
      <w:sz w:val="22"/>
      <w:szCs w:val="22"/>
    </w:rPr>
  </w:style>
  <w:style w:type="character" w:styleId="Heading7Char" w:customStyle="1">
    <w:name w:val="Heading 7 Char"/>
    <w:basedOn w:val="DefaultParagraphFont"/>
    <w:link w:val="Heading7"/>
    <w:uiPriority w:val="9"/>
    <w:semiHidden/>
    <w:rsid w:val="00C90919"/>
    <w:rPr>
      <w:b/>
      <w:bCs/>
      <w:smallCaps/>
      <w:color w:val="EF7C00" w:themeColor="accent6"/>
      <w:spacing w:val="10"/>
    </w:rPr>
  </w:style>
  <w:style w:type="character" w:styleId="Heading8Char" w:customStyle="1">
    <w:name w:val="Heading 8 Char"/>
    <w:basedOn w:val="DefaultParagraphFont"/>
    <w:link w:val="Heading8"/>
    <w:uiPriority w:val="9"/>
    <w:semiHidden/>
    <w:rsid w:val="00C90919"/>
    <w:rPr>
      <w:b/>
      <w:bCs/>
      <w:i/>
      <w:iCs/>
      <w:smallCaps/>
      <w:color w:val="B35C00" w:themeColor="accent6" w:themeShade="BF"/>
    </w:rPr>
  </w:style>
  <w:style w:type="character" w:styleId="Heading9Char" w:customStyle="1">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color="EF7C00" w:themeColor="accent6" w:sz="8" w:space="1"/>
      </w:pBdr>
      <w:spacing w:line="240" w:lineRule="auto"/>
      <w:jc w:val="right"/>
    </w:pPr>
    <w:rPr>
      <w:smallCaps/>
      <w:color w:val="00799F" w:themeColor="text1" w:themeTint="D9"/>
      <w:sz w:val="52"/>
      <w:szCs w:val="52"/>
    </w:rPr>
  </w:style>
  <w:style w:type="character" w:styleId="TitleChar" w:customStyle="1">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hAnsiTheme="majorHAnsi" w:eastAsiaTheme="majorEastAsia" w:cstheme="majorBidi"/>
      <w:b/>
      <w:color w:val="530F93" w:themeColor="text2"/>
    </w:rPr>
  </w:style>
  <w:style w:type="character" w:styleId="SubtitleChar" w:customStyle="1">
    <w:name w:val="Subtitle Char"/>
    <w:basedOn w:val="DefaultParagraphFont"/>
    <w:link w:val="Subtitle"/>
    <w:uiPriority w:val="11"/>
    <w:rsid w:val="00896E0A"/>
    <w:rPr>
      <w:rFonts w:asciiTheme="majorHAnsi" w:hAnsiTheme="majorHAnsi" w:eastAsiaTheme="majorEastAsia"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styleId="QuoteChar" w:customStyle="1">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color="EF7C00" w:themeColor="accent6" w:sz="8" w:space="1"/>
      </w:pBdr>
      <w:spacing w:before="140" w:after="140"/>
      <w:ind w:left="1440" w:right="1440"/>
    </w:pPr>
    <w:rPr>
      <w:b/>
      <w:bCs/>
      <w:i/>
      <w:iCs/>
    </w:rPr>
  </w:style>
  <w:style w:type="character" w:styleId="IntenseQuoteChar" w:customStyle="1">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hAnsiTheme="majorHAnsi" w:eastAsiaTheme="majorEastAsia"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styleId="FooterChar" w:customStyle="1">
    <w:name w:val="Footer Char"/>
    <w:basedOn w:val="DefaultParagraphFont"/>
    <w:link w:val="Footer"/>
    <w:uiPriority w:val="99"/>
    <w:rsid w:val="00403260"/>
  </w:style>
  <w:style w:type="character" w:styleId="NoSpacingChar" w:customStyle="1">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tyle1" w:customStyle="1">
    <w:name w:val="Style1"/>
    <w:basedOn w:val="TableNormal"/>
    <w:uiPriority w:val="99"/>
    <w:rsid w:val="00CF72B5"/>
    <w:pPr>
      <w:spacing w:after="0" w:line="240" w:lineRule="auto"/>
      <w:jc w:val="left"/>
    </w:pPr>
    <w:tblPr>
      <w:tblBorders>
        <w:top w:val="single" w:color="007559" w:themeColor="accent1" w:sz="8" w:space="0"/>
        <w:left w:val="single" w:color="007559" w:themeColor="accent1" w:sz="8" w:space="0"/>
        <w:bottom w:val="single" w:color="007559" w:themeColor="accent1" w:sz="8" w:space="0"/>
        <w:right w:val="single" w:color="007559" w:themeColor="accent1" w:sz="8" w:space="0"/>
        <w:insideH w:val="single" w:color="007559" w:themeColor="accent1" w:sz="8" w:space="0"/>
        <w:insideV w:val="single" w:color="007559" w:themeColor="accent1" w:sz="8" w:space="0"/>
      </w:tblBorders>
    </w:tblPr>
  </w:style>
  <w:style w:type="paragraph" w:styleId="DfESOutNumbered" w:customStyle="1">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hAnsi="Arial" w:eastAsia="Times New Roman"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styleId="CommentTextChar" w:customStyle="1">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styleId="CommentSubjectChar" w:customStyle="1">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color="004B62" w:themeColor="text1" w:sz="8" w:space="0"/>
        <w:left w:val="single" w:color="004B62" w:themeColor="text1" w:sz="8" w:space="0"/>
        <w:bottom w:val="single" w:color="004B62" w:themeColor="text1" w:sz="8" w:space="0"/>
        <w:right w:val="single" w:color="004B62" w:themeColor="text1" w:sz="8" w:space="0"/>
        <w:insideH w:val="single" w:color="004B62" w:themeColor="text1" w:sz="8" w:space="0"/>
        <w:insideV w:val="single" w:color="004B62" w:themeColor="text1" w:sz="8" w:space="0"/>
      </w:tblBorders>
    </w:tblPr>
    <w:tblStylePr w:type="firstRow">
      <w:rPr>
        <w:b/>
        <w:bCs/>
        <w:color w:val="FFFFFF" w:themeColor="background1"/>
      </w:rPr>
      <w:tblPr/>
      <w:tcPr>
        <w:shd w:val="clear" w:color="auto" w:fill="004B62" w:themeFill="text1"/>
      </w:tcPr>
    </w:tblStylePr>
    <w:tblStylePr w:type="lastRow">
      <w:rPr>
        <w:b/>
        <w:bCs/>
      </w:rPr>
      <w:tblPr/>
      <w:tcPr>
        <w:tcBorders>
          <w:top w:val="double" w:color="004B6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4B62" w:themeColor="text1" w:sz="4" w:space="0"/>
          <w:right w:val="single" w:color="004B62" w:themeColor="text1" w:sz="4" w:space="0"/>
        </w:tcBorders>
      </w:tcPr>
    </w:tblStylePr>
    <w:tblStylePr w:type="band1Horz">
      <w:tblPr/>
      <w:tcPr>
        <w:tcBorders>
          <w:top w:val="single" w:color="004B62" w:themeColor="text1" w:sz="4" w:space="0"/>
          <w:bottom w:val="single" w:color="004B6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4B62" w:themeColor="text1" w:sz="4" w:space="0"/>
          <w:left w:val="nil"/>
        </w:tcBorders>
      </w:tcPr>
    </w:tblStylePr>
    <w:tblStylePr w:type="swCell">
      <w:tblPr/>
      <w:tcPr>
        <w:tcBorders>
          <w:top w:val="double" w:color="004B62" w:themeColor="text1" w:sz="4" w:space="0"/>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color="007559" w:themeColor="accent1" w:sz="4" w:space="0"/>
        <w:left w:val="single" w:color="007559" w:themeColor="accent1" w:sz="4" w:space="0"/>
        <w:bottom w:val="single" w:color="007559" w:themeColor="accent1" w:sz="4" w:space="0"/>
        <w:right w:val="single" w:color="007559" w:themeColor="accent1" w:sz="4" w:space="0"/>
        <w:insideH w:val="single" w:color="007559" w:themeColor="accent1" w:sz="4" w:space="0"/>
        <w:insideV w:val="single" w:color="007559" w:themeColor="accent1" w:sz="4" w:space="0"/>
      </w:tblBorders>
    </w:tblPr>
    <w:tblStylePr w:type="firstRow">
      <w:rPr>
        <w:b/>
        <w:bCs/>
        <w:color w:val="FFFFFF" w:themeColor="background1"/>
      </w:rPr>
      <w:tblPr/>
      <w:tcPr>
        <w:shd w:val="clear" w:color="auto" w:fill="007559" w:themeFill="accent1"/>
      </w:tcPr>
    </w:tblStylePr>
    <w:tblStylePr w:type="lastRow">
      <w:rPr>
        <w:b/>
        <w:bCs/>
      </w:rPr>
      <w:tblPr/>
      <w:tcPr>
        <w:tcBorders>
          <w:top w:val="double" w:color="00755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7559" w:themeColor="accent1" w:sz="4" w:space="0"/>
          <w:right w:val="single" w:color="007559" w:themeColor="accent1" w:sz="4" w:space="0"/>
        </w:tcBorders>
      </w:tcPr>
    </w:tblStylePr>
    <w:tblStylePr w:type="band1Horz">
      <w:tblPr/>
      <w:tcPr>
        <w:tcBorders>
          <w:top w:val="single" w:color="007559" w:themeColor="accent1" w:sz="4" w:space="0"/>
          <w:bottom w:val="single" w:color="00755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7559" w:themeColor="accent1" w:sz="4" w:space="0"/>
          <w:left w:val="nil"/>
        </w:tcBorders>
      </w:tcPr>
    </w:tblStylePr>
    <w:tblStylePr w:type="swCell">
      <w:tblPr/>
      <w:tcPr>
        <w:tcBorders>
          <w:top w:val="double" w:color="007559" w:themeColor="accent1" w:sz="4" w:space="0"/>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color="008BD6" w:themeColor="accent2" w:sz="4" w:space="0"/>
        <w:left w:val="single" w:color="008BD6" w:themeColor="accent2" w:sz="4" w:space="0"/>
        <w:bottom w:val="single" w:color="008BD6" w:themeColor="accent2" w:sz="4" w:space="0"/>
        <w:right w:val="single" w:color="008BD6" w:themeColor="accent2" w:sz="4" w:space="0"/>
        <w:insideH w:val="single" w:color="008BD6" w:themeColor="accent2" w:sz="4" w:space="0"/>
        <w:insideV w:val="single" w:color="008BD6" w:themeColor="accent2" w:sz="4" w:space="0"/>
      </w:tblBorders>
    </w:tblPr>
    <w:tblStylePr w:type="firstRow">
      <w:rPr>
        <w:b/>
        <w:bCs/>
        <w:color w:val="FFFFFF" w:themeColor="background1"/>
      </w:rPr>
      <w:tblPr/>
      <w:tcPr>
        <w:shd w:val="clear" w:color="auto" w:fill="008BD6" w:themeFill="accent2"/>
      </w:tcPr>
    </w:tblStylePr>
    <w:tblStylePr w:type="lastRow">
      <w:rPr>
        <w:b/>
        <w:bCs/>
      </w:rPr>
      <w:tblPr/>
      <w:tcPr>
        <w:tcBorders>
          <w:top w:val="double" w:color="008BD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8BD6" w:themeColor="accent2" w:sz="4" w:space="0"/>
          <w:right w:val="single" w:color="008BD6" w:themeColor="accent2" w:sz="4" w:space="0"/>
        </w:tcBorders>
      </w:tcPr>
    </w:tblStylePr>
    <w:tblStylePr w:type="band1Horz">
      <w:tblPr/>
      <w:tcPr>
        <w:tcBorders>
          <w:top w:val="single" w:color="008BD6" w:themeColor="accent2" w:sz="4" w:space="0"/>
          <w:bottom w:val="single" w:color="008BD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8BD6" w:themeColor="accent2" w:sz="4" w:space="0"/>
          <w:left w:val="nil"/>
        </w:tcBorders>
      </w:tcPr>
    </w:tblStylePr>
    <w:tblStylePr w:type="swCell">
      <w:tblPr/>
      <w:tcPr>
        <w:tcBorders>
          <w:top w:val="double" w:color="008BD6" w:themeColor="accent2" w:sz="4" w:space="0"/>
          <w:right w:val="nil"/>
        </w:tcBorders>
      </w:tcPr>
    </w:tblStylePr>
  </w:style>
  <w:style w:type="paragraph" w:styleId="Heading" w:customStyle="1">
    <w:name w:val="Heading"/>
    <w:basedOn w:val="Normal"/>
    <w:next w:val="Normal"/>
    <w:link w:val="HeadingChar"/>
    <w:qFormat/>
    <w:rsid w:val="000D5ECA"/>
    <w:rPr>
      <w:rFonts w:ascii="Tahoma" w:hAnsi="Tahoma" w:cs="Tahoma"/>
      <w:b/>
      <w:bCs/>
      <w:color w:val="004B62" w:themeColor="text1"/>
      <w:sz w:val="28"/>
      <w:szCs w:val="28"/>
    </w:rPr>
  </w:style>
  <w:style w:type="paragraph" w:styleId="Subheading" w:customStyle="1">
    <w:name w:val="Subheading"/>
    <w:basedOn w:val="Normal"/>
    <w:link w:val="SubheadingChar"/>
    <w:qFormat/>
    <w:rsid w:val="003561BC"/>
    <w:pPr>
      <w:spacing w:before="240"/>
    </w:pPr>
    <w:rPr>
      <w:rFonts w:ascii="Tahoma" w:hAnsi="Tahoma" w:cs="Tahoma"/>
      <w:b/>
      <w:bCs/>
      <w:color w:val="007559" w:themeColor="accent1"/>
      <w:szCs w:val="24"/>
    </w:rPr>
  </w:style>
  <w:style w:type="character" w:styleId="HeadingChar" w:customStyle="1">
    <w:name w:val="Heading Char"/>
    <w:basedOn w:val="DefaultParagraphFont"/>
    <w:link w:val="Heading"/>
    <w:rsid w:val="000D5ECA"/>
    <w:rPr>
      <w:rFonts w:ascii="Tahoma" w:hAnsi="Tahoma" w:cs="Tahoma"/>
      <w:b/>
      <w:bCs/>
      <w:color w:val="004B62" w:themeColor="text1"/>
      <w:sz w:val="28"/>
      <w:szCs w:val="28"/>
    </w:rPr>
  </w:style>
  <w:style w:type="paragraph" w:styleId="Subheading5" w:customStyle="1">
    <w:name w:val="Subheading 5"/>
    <w:basedOn w:val="Subheading"/>
    <w:link w:val="Subheading5Char"/>
    <w:autoRedefine/>
    <w:qFormat/>
    <w:rsid w:val="003561BC"/>
    <w:rPr>
      <w:color w:val="530F93" w:themeColor="text2"/>
      <w:lang w:val="en-US"/>
    </w:rPr>
  </w:style>
  <w:style w:type="character" w:styleId="SubheadingChar" w:customStyle="1">
    <w:name w:val="Subheading Char"/>
    <w:basedOn w:val="DefaultParagraphFont"/>
    <w:link w:val="Subheading"/>
    <w:rsid w:val="003561BC"/>
    <w:rPr>
      <w:rFonts w:ascii="Tahoma" w:hAnsi="Tahoma" w:cs="Tahoma"/>
      <w:b/>
      <w:bCs/>
      <w:color w:val="007559" w:themeColor="accent1"/>
      <w:sz w:val="24"/>
      <w:szCs w:val="24"/>
    </w:rPr>
  </w:style>
  <w:style w:type="character" w:styleId="Subheading5Char" w:customStyle="1">
    <w:name w:val="Subheading 5 Char"/>
    <w:basedOn w:val="SubheadingChar"/>
    <w:link w:val="Subheading5"/>
    <w:rsid w:val="003561BC"/>
    <w:rPr>
      <w:rFonts w:ascii="Tahoma" w:hAnsi="Tahoma" w:cs="Tahoma"/>
      <w:b/>
      <w:bCs/>
      <w:color w:val="530F93" w:themeColor="text2"/>
      <w:sz w:val="24"/>
      <w:szCs w:val="24"/>
      <w:lang w:val="en-US"/>
    </w:rPr>
  </w:style>
  <w:style w:type="paragraph" w:styleId="Subheading1" w:customStyle="1">
    <w:name w:val="Subheading 1"/>
    <w:basedOn w:val="Normal"/>
    <w:rsid w:val="00B628A1"/>
    <w:pPr>
      <w:suppressAutoHyphens/>
      <w:autoSpaceDN w:val="0"/>
      <w:spacing w:after="0" w:line="240" w:lineRule="auto"/>
    </w:pPr>
    <w:rPr>
      <w:rFonts w:ascii="Tahoma" w:hAnsi="Tahoma" w:eastAsia="Calibri"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styleId="Subheading4" w:customStyle="1">
    <w:name w:val="Subheading 4"/>
    <w:basedOn w:val="Normal"/>
    <w:next w:val="Normal"/>
    <w:rsid w:val="00896E0A"/>
    <w:pPr>
      <w:suppressAutoHyphens/>
      <w:autoSpaceDN w:val="0"/>
      <w:spacing w:after="0" w:line="360" w:lineRule="auto"/>
    </w:pPr>
    <w:rPr>
      <w:rFonts w:ascii="Tahoma" w:hAnsi="Tahoma" w:eastAsia="Calibri" w:cs="Times New Roman"/>
      <w:b/>
      <w:color w:val="7030A0"/>
      <w:spacing w:val="4"/>
      <w:kern w:val="3"/>
      <w:sz w:val="28"/>
    </w:rPr>
  </w:style>
  <w:style w:type="table" w:styleId="TableGrid1" w:customStyle="1">
    <w:name w:val="Table Grid1"/>
    <w:basedOn w:val="TableNormal"/>
    <w:next w:val="TableGrid"/>
    <w:uiPriority w:val="39"/>
    <w:rsid w:val="00D82E1B"/>
    <w:pPr>
      <w:autoSpaceDN w:val="0"/>
      <w:spacing w:before="120" w:after="120"/>
      <w:jc w:val="left"/>
    </w:pPr>
    <w:rPr>
      <w:rFonts w:ascii="Tahoma" w:hAnsi="Tahoma" w:eastAsia="Calibri" w:cs="Times New Roman"/>
      <w:spacing w:val="4"/>
      <w:kern w:val="3"/>
      <w:sz w:val="24"/>
    </w:rPr>
    <w:tblPr>
      <w:tblBorders>
        <w:top w:val="single" w:color="007559" w:themeColor="accent1" w:sz="12" w:space="0"/>
        <w:left w:val="single" w:color="007559" w:themeColor="accent1" w:sz="12" w:space="0"/>
        <w:bottom w:val="single" w:color="007559" w:themeColor="accent1" w:sz="12" w:space="0"/>
        <w:right w:val="single" w:color="007559" w:themeColor="accent1" w:sz="12" w:space="0"/>
        <w:insideH w:val="single" w:color="007559" w:themeColor="accent1" w:sz="12" w:space="0"/>
        <w:insideV w:val="single" w:color="007559" w:themeColor="accent1" w:sz="12" w:space="0"/>
      </w:tblBorders>
    </w:tblPr>
    <w:tcPr>
      <w:shd w:val="clear" w:color="auto" w:fill="F3FFFC"/>
      <w:vAlign w:val="center"/>
    </w:tcPr>
  </w:style>
  <w:style w:type="table" w:styleId="Style2" w:customStyle="1">
    <w:name w:val="Style2"/>
    <w:basedOn w:val="TableNormal"/>
    <w:uiPriority w:val="99"/>
    <w:rsid w:val="00F4189F"/>
    <w:pPr>
      <w:spacing w:before="120" w:after="120"/>
      <w:jc w:val="left"/>
    </w:pPr>
    <w:rPr>
      <w:sz w:val="24"/>
    </w:rPr>
    <w:tblPr>
      <w:tblBorders>
        <w:top w:val="single" w:color="008BD6" w:themeColor="accent2" w:sz="12" w:space="0"/>
        <w:left w:val="single" w:color="008BD6" w:themeColor="accent2" w:sz="12" w:space="0"/>
        <w:bottom w:val="single" w:color="008BD6" w:themeColor="accent2" w:sz="12" w:space="0"/>
        <w:right w:val="single" w:color="008BD6" w:themeColor="accent2" w:sz="12" w:space="0"/>
        <w:insideH w:val="single" w:color="008BD6" w:themeColor="accent2" w:sz="12" w:space="0"/>
        <w:insideV w:val="single" w:color="008BD6" w:themeColor="accent2" w:sz="12" w:space="0"/>
      </w:tblBorders>
    </w:tblPr>
    <w:tcPr>
      <w:shd w:val="clear" w:color="auto" w:fill="E5F6FF"/>
      <w:vAlign w:val="center"/>
    </w:tcPr>
  </w:style>
  <w:style w:type="table" w:styleId="Style3" w:customStyle="1">
    <w:name w:val="Style3"/>
    <w:basedOn w:val="TableNormal"/>
    <w:uiPriority w:val="99"/>
    <w:rsid w:val="00F4189F"/>
    <w:pPr>
      <w:spacing w:before="120" w:after="120"/>
      <w:jc w:val="left"/>
    </w:pPr>
    <w:tblPr>
      <w:tblBorders>
        <w:top w:val="single" w:color="530F93" w:themeColor="text2" w:sz="12" w:space="0"/>
        <w:left w:val="single" w:color="530F93" w:themeColor="text2" w:sz="12" w:space="0"/>
        <w:bottom w:val="single" w:color="530F93" w:themeColor="text2" w:sz="12" w:space="0"/>
        <w:right w:val="single" w:color="530F93" w:themeColor="text2" w:sz="12" w:space="0"/>
        <w:insideH w:val="single" w:color="530F93" w:themeColor="text2" w:sz="12" w:space="0"/>
        <w:insideV w:val="single" w:color="530F93" w:themeColor="text2" w:sz="12" w:space="0"/>
      </w:tblBorders>
    </w:tblPr>
    <w:tcPr>
      <w:shd w:val="clear" w:color="auto" w:fill="F5EDFD"/>
      <w:vAlign w:val="center"/>
    </w:tcPr>
  </w:style>
  <w:style w:type="table" w:styleId="Style21" w:customStyle="1">
    <w:name w:val="Style21"/>
    <w:basedOn w:val="TableNormal"/>
    <w:uiPriority w:val="99"/>
    <w:rsid w:val="005C1D2E"/>
    <w:pPr>
      <w:spacing w:before="120" w:after="120"/>
      <w:jc w:val="left"/>
    </w:pPr>
    <w:tblPr>
      <w:tblBorders>
        <w:top w:val="single" w:color="004B62" w:themeColor="text1" w:sz="18" w:space="0"/>
        <w:left w:val="single" w:color="004B62" w:themeColor="text1" w:sz="18" w:space="0"/>
        <w:bottom w:val="single" w:color="004B62" w:themeColor="text1" w:sz="18" w:space="0"/>
        <w:right w:val="single" w:color="004B62" w:themeColor="text1" w:sz="18" w:space="0"/>
        <w:insideH w:val="single" w:color="004B62" w:themeColor="text1" w:sz="18" w:space="0"/>
        <w:insideV w:val="single" w:color="004B62" w:themeColor="text1" w:sz="18" w:space="0"/>
      </w:tblBorders>
    </w:tblPr>
    <w:tcPr>
      <w:shd w:val="clear" w:color="auto" w:fill="D4F5FF" w:themeFill="text1" w:themeFillTint="1A"/>
    </w:tcPr>
  </w:style>
  <w:style w:type="paragraph" w:styleId="Subheading2" w:customStyle="1">
    <w:name w:val="Subheading 2"/>
    <w:basedOn w:val="Normal"/>
    <w:link w:val="Subheading2Char"/>
    <w:qFormat/>
    <w:rsid w:val="003561BC"/>
    <w:pPr>
      <w:spacing w:before="240"/>
    </w:pPr>
    <w:rPr>
      <w:rFonts w:ascii="Tahoma" w:hAnsi="Tahoma" w:cs="Tahoma"/>
      <w:b/>
      <w:bCs/>
      <w:color w:val="004B62" w:themeColor="text1"/>
      <w:szCs w:val="24"/>
    </w:rPr>
  </w:style>
  <w:style w:type="character" w:styleId="Subheading2Char" w:customStyle="1">
    <w:name w:val="Subheading 2 Char"/>
    <w:basedOn w:val="DefaultParagraphFont"/>
    <w:link w:val="Subheading2"/>
    <w:rsid w:val="003561BC"/>
    <w:rPr>
      <w:rFonts w:ascii="Tahoma" w:hAnsi="Tahoma" w:cs="Tahoma"/>
      <w:b/>
      <w:bCs/>
      <w:color w:val="004B62" w:themeColor="text1"/>
      <w:sz w:val="24"/>
      <w:szCs w:val="24"/>
    </w:rPr>
  </w:style>
  <w:style w:type="paragraph" w:styleId="Subheading3" w:customStyle="1">
    <w:name w:val="Subheading 3"/>
    <w:basedOn w:val="Normal"/>
    <w:link w:val="Subheading3Char"/>
    <w:qFormat/>
    <w:rsid w:val="003561BC"/>
    <w:pPr>
      <w:spacing w:before="240"/>
    </w:pPr>
    <w:rPr>
      <w:rFonts w:ascii="Tahoma" w:hAnsi="Tahoma" w:cs="Tahoma"/>
      <w:b/>
      <w:bCs/>
      <w:color w:val="008BD6" w:themeColor="accent2"/>
      <w:szCs w:val="24"/>
    </w:rPr>
  </w:style>
  <w:style w:type="character" w:styleId="Subheading3Char" w:customStyle="1">
    <w:name w:val="Subheading 3 Char"/>
    <w:basedOn w:val="Subheading2Char"/>
    <w:link w:val="Subheading3"/>
    <w:rsid w:val="003561BC"/>
    <w:rPr>
      <w:rFonts w:ascii="Tahoma" w:hAnsi="Tahoma" w:cs="Tahoma"/>
      <w:b/>
      <w:bCs/>
      <w:color w:val="008BD6" w:themeColor="accent2"/>
      <w:sz w:val="24"/>
      <w:szCs w:val="24"/>
    </w:rPr>
  </w:style>
  <w:style w:type="character" w:styleId="normaltextrun" w:customStyle="1">
    <w:name w:val="normaltextrun"/>
    <w:basedOn w:val="DefaultParagraphFont"/>
    <w:rsid w:val="00F91813"/>
  </w:style>
  <w:style w:type="character" w:styleId="eop" w:customStyle="1">
    <w:name w:val="eop"/>
    <w:basedOn w:val="DefaultParagraphFont"/>
    <w:rsid w:val="00F91813"/>
  </w:style>
  <w:style w:type="paragraph" w:styleId="paragraph" w:customStyle="1">
    <w:name w:val="paragraph"/>
    <w:basedOn w:val="Normal"/>
    <w:rsid w:val="008C6324"/>
    <w:pPr>
      <w:spacing w:before="100" w:beforeAutospacing="1" w:after="100" w:afterAutospacing="1" w:line="240" w:lineRule="auto"/>
    </w:pPr>
    <w:rPr>
      <w:rFonts w:ascii="Times New Roman" w:hAnsi="Times New Roman" w:eastAsia="Times New Roman" w:cs="Times New Roman"/>
      <w:szCs w:val="24"/>
      <w:lang w:eastAsia="en-GB"/>
    </w:rPr>
  </w:style>
  <w:style w:type="character" w:styleId="cf01" w:customStyle="1">
    <w:name w:val="cf01"/>
    <w:basedOn w:val="DefaultParagraphFont"/>
    <w:rsid w:val="00076575"/>
    <w:rPr>
      <w:rFonts w:hint="default" w:ascii="Segoe UI" w:hAnsi="Segoe UI" w:cs="Segoe UI"/>
      <w:i/>
      <w:iCs/>
      <w:sz w:val="18"/>
      <w:szCs w:val="18"/>
    </w:rPr>
  </w:style>
  <w:style w:type="character" w:styleId="cf11" w:customStyle="1">
    <w:name w:val="cf11"/>
    <w:basedOn w:val="DefaultParagraphFont"/>
    <w:rsid w:val="00076575"/>
    <w:rPr>
      <w:rFonts w:hint="default" w:ascii="Segoe UI" w:hAnsi="Segoe UI" w:cs="Segoe UI"/>
      <w:sz w:val="18"/>
      <w:szCs w:val="18"/>
    </w:rPr>
  </w:style>
  <w:style w:type="character" w:styleId="cf21" w:customStyle="1">
    <w:name w:val="cf21"/>
    <w:basedOn w:val="DefaultParagraphFont"/>
    <w:rsid w:val="00076575"/>
    <w:rPr>
      <w:rFonts w:hint="default" w:ascii="Segoe UI" w:hAnsi="Segoe UI" w:cs="Segoe UI"/>
      <w:b/>
      <w:bCs/>
      <w:sz w:val="18"/>
      <w:szCs w:val="18"/>
    </w:rPr>
  </w:style>
  <w:style w:type="paragraph" w:styleId="NormalWeb">
    <w:name w:val="Normal (Web)"/>
    <w:basedOn w:val="Normal"/>
    <w:uiPriority w:val="99"/>
    <w:semiHidden/>
    <w:unhideWhenUsed/>
    <w:rsid w:val="00DD5720"/>
    <w:pPr>
      <w:spacing w:before="100" w:beforeAutospacing="1" w:after="100" w:afterAutospacing="1" w:line="240" w:lineRule="auto"/>
    </w:pPr>
    <w:rPr>
      <w:rFonts w:ascii="Times New Roman" w:hAnsi="Times New Roman" w:eastAsia="Times New Roman" w:cs="Times New Roman"/>
      <w:szCs w:val="24"/>
      <w:lang w:eastAsia="en-GB"/>
    </w:rPr>
  </w:style>
  <w:style w:type="character" w:styleId="ui-provider" w:customStyle="1">
    <w:name w:val="ui-provider"/>
    <w:basedOn w:val="DefaultParagraphFont"/>
    <w:rsid w:val="00CF7998"/>
  </w:style>
  <w:style w:type="character" w:styleId="findhit" w:customStyle="1">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0FFE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755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755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755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styleId="Style4" w:customStyle="1">
    <w:name w:val="Style4"/>
    <w:basedOn w:val="TableNormal"/>
    <w:uiPriority w:val="99"/>
    <w:rsid w:val="00E52C61"/>
    <w:pPr>
      <w:spacing w:after="0" w:line="240" w:lineRule="auto"/>
      <w:jc w:val="left"/>
    </w:pPr>
    <w:tblPr>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Pr>
    <w:tcPr>
      <w:shd w:val="clear" w:color="auto" w:fill="FFE1FF"/>
    </w:tcPr>
  </w:style>
  <w:style w:type="character" w:styleId="PlaceholderText">
    <w:name w:val="Placeholder Text"/>
    <w:basedOn w:val="DefaultParagraphFont"/>
    <w:uiPriority w:val="99"/>
    <w:semiHidden/>
    <w:rsid w:val="00491508"/>
    <w:rPr>
      <w:color w:val="666666"/>
    </w:rPr>
  </w:style>
  <w:style w:type="table" w:styleId="TableGrid2" w:customStyle="1">
    <w:name w:val="Table Grid2"/>
    <w:basedOn w:val="TableNormal"/>
    <w:next w:val="TableGrid"/>
    <w:uiPriority w:val="39"/>
    <w:rsid w:val="006733E0"/>
    <w:pPr>
      <w:spacing w:after="0" w:line="240" w:lineRule="auto"/>
      <w:jc w:val="left"/>
    </w:pPr>
    <w:rPr>
      <w:rFonts w:eastAsia="Aptos" w:cs="Times New Roman"/>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3C6443"/>
    <w:pPr>
      <w:spacing w:after="0" w:line="240" w:lineRule="auto"/>
      <w:jc w:val="left"/>
    </w:pPr>
    <w:rPr>
      <w:rFonts w:eastAsia="Aptos" w:cs="Times New Roman"/>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tyle22" w:customStyle="1">
    <w:name w:val="Style22"/>
    <w:basedOn w:val="TableNormal"/>
    <w:uiPriority w:val="99"/>
    <w:rsid w:val="003C6443"/>
    <w:pPr>
      <w:spacing w:after="0" w:line="240" w:lineRule="auto"/>
      <w:jc w:val="left"/>
    </w:pPr>
    <w:rPr>
      <w:rFonts w:eastAsia="Aptos" w:cs="Times New Roman"/>
      <w:kern w:val="2"/>
      <w:sz w:val="24"/>
      <w:szCs w:val="24"/>
      <w14:ligatures w14:val="standardContextual"/>
    </w:rPr>
    <w:tblPr>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Pr>
  </w:style>
  <w:style w:type="table" w:styleId="GridTable4-Accent11" w:customStyle="1">
    <w:name w:val="Grid Table 4 - Accent 11"/>
    <w:basedOn w:val="TableNormal"/>
    <w:next w:val="GridTable4-Accent1"/>
    <w:uiPriority w:val="49"/>
    <w:rsid w:val="00AD2A12"/>
    <w:pPr>
      <w:spacing w:after="0" w:line="240" w:lineRule="auto"/>
      <w:jc w:val="left"/>
    </w:pPr>
    <w:rPr>
      <w:rFonts w:eastAsia="Aptos" w:cs="Times New Roman"/>
      <w:kern w:val="2"/>
      <w:sz w:val="24"/>
      <w:szCs w:val="24"/>
      <w14:ligatures w14:val="standardContextual"/>
    </w:rPr>
    <w:tblPr>
      <w:tblStyleRowBandSize w:val="1"/>
      <w:tblStyleColBandSize w:val="1"/>
      <w:tblBorders>
        <w:top w:val="single" w:color="45B0E1" w:sz="4" w:space="0"/>
        <w:left w:val="single" w:color="45B0E1" w:sz="4" w:space="0"/>
        <w:bottom w:val="single" w:color="45B0E1" w:sz="4" w:space="0"/>
        <w:right w:val="single" w:color="45B0E1" w:sz="4" w:space="0"/>
        <w:insideH w:val="single" w:color="45B0E1" w:sz="4" w:space="0"/>
        <w:insideV w:val="single" w:color="45B0E1" w:sz="4" w:space="0"/>
      </w:tblBorders>
    </w:tblPr>
    <w:tblStylePr w:type="firstRow">
      <w:rPr>
        <w:b/>
        <w:bCs/>
        <w:color w:val="FFFFFF"/>
      </w:rPr>
      <w:tblPr/>
      <w:tcPr>
        <w:tcBorders>
          <w:top w:val="single" w:color="156082" w:sz="4" w:space="0"/>
          <w:left w:val="single" w:color="156082" w:sz="4" w:space="0"/>
          <w:bottom w:val="single" w:color="156082" w:sz="4" w:space="0"/>
          <w:right w:val="single" w:color="156082" w:sz="4" w:space="0"/>
          <w:insideH w:val="nil"/>
          <w:insideV w:val="nil"/>
        </w:tcBorders>
        <w:shd w:val="clear" w:color="auto" w:fill="156082"/>
      </w:tcPr>
    </w:tblStylePr>
    <w:tblStylePr w:type="lastRow">
      <w:rPr>
        <w:b/>
        <w:bCs/>
      </w:rPr>
      <w:tblPr/>
      <w:tcPr>
        <w:tcBorders>
          <w:top w:val="double" w:color="156082" w:sz="4" w:space="0"/>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AD2A12"/>
    <w:pPr>
      <w:spacing w:after="0" w:line="240" w:lineRule="auto"/>
    </w:pPr>
    <w:tblPr>
      <w:tblStyleRowBandSize w:val="1"/>
      <w:tblStyleColBandSize w:val="1"/>
      <w:tblBorders>
        <w:top w:val="single" w:color="13FFC5" w:themeColor="accent1" w:themeTint="99" w:sz="4" w:space="0"/>
        <w:left w:val="single" w:color="13FFC5" w:themeColor="accent1" w:themeTint="99" w:sz="4" w:space="0"/>
        <w:bottom w:val="single" w:color="13FFC5" w:themeColor="accent1" w:themeTint="99" w:sz="4" w:space="0"/>
        <w:right w:val="single" w:color="13FFC5" w:themeColor="accent1" w:themeTint="99" w:sz="4" w:space="0"/>
        <w:insideH w:val="single" w:color="13FFC5" w:themeColor="accent1" w:themeTint="99" w:sz="4" w:space="0"/>
        <w:insideV w:val="single" w:color="13FFC5" w:themeColor="accent1" w:themeTint="99" w:sz="4" w:space="0"/>
      </w:tblBorders>
    </w:tblPr>
    <w:tblStylePr w:type="firstRow">
      <w:rPr>
        <w:b/>
        <w:bCs/>
        <w:color w:val="FFFFFF" w:themeColor="background1"/>
      </w:rPr>
      <w:tblPr/>
      <w:tcPr>
        <w:tcBorders>
          <w:top w:val="single" w:color="007559" w:themeColor="accent1" w:sz="4" w:space="0"/>
          <w:left w:val="single" w:color="007559" w:themeColor="accent1" w:sz="4" w:space="0"/>
          <w:bottom w:val="single" w:color="007559" w:themeColor="accent1" w:sz="4" w:space="0"/>
          <w:right w:val="single" w:color="007559" w:themeColor="accent1" w:sz="4" w:space="0"/>
          <w:insideH w:val="nil"/>
          <w:insideV w:val="nil"/>
        </w:tcBorders>
        <w:shd w:val="clear" w:color="auto" w:fill="007559" w:themeFill="accent1"/>
      </w:tcPr>
    </w:tblStylePr>
    <w:tblStylePr w:type="lastRow">
      <w:rPr>
        <w:b/>
        <w:bCs/>
      </w:rPr>
      <w:tblPr/>
      <w:tcPr>
        <w:tcBorders>
          <w:top w:val="double" w:color="007559" w:themeColor="accent1" w:sz="4" w:space="0"/>
        </w:tcBorders>
      </w:tcPr>
    </w:tblStylePr>
    <w:tblStylePr w:type="firstCol">
      <w:rPr>
        <w:b/>
        <w:bCs/>
      </w:rPr>
    </w:tblStylePr>
    <w:tblStylePr w:type="lastCol">
      <w:rPr>
        <w:b/>
        <w:bCs/>
      </w:rPr>
    </w:tblStylePr>
    <w:tblStylePr w:type="band1Vert">
      <w:tblPr/>
      <w:tcPr>
        <w:shd w:val="clear" w:color="auto" w:fill="B0FFEB" w:themeFill="accent1" w:themeFillTint="33"/>
      </w:tcPr>
    </w:tblStylePr>
    <w:tblStylePr w:type="band1Horz">
      <w:tblPr/>
      <w:tcPr>
        <w:shd w:val="clear" w:color="auto" w:fill="B0FFEB" w:themeFill="accent1" w:themeFillTint="33"/>
      </w:tcPr>
    </w:tblStylePr>
  </w:style>
  <w:style w:type="paragraph" w:styleId="Subsubheading" w:customStyle="1">
    <w:name w:val="Sub subheading"/>
    <w:basedOn w:val="Normal"/>
    <w:link w:val="SubsubheadingChar"/>
    <w:qFormat/>
    <w:rsid w:val="007728B5"/>
    <w:pPr>
      <w:spacing w:before="0" w:after="200"/>
    </w:pPr>
    <w:rPr>
      <w:rFonts w:ascii="Tahoma" w:hAnsi="Tahoma" w:cs="Tahoma"/>
      <w:b/>
      <w:bCs/>
      <w:szCs w:val="24"/>
    </w:rPr>
  </w:style>
  <w:style w:type="character" w:styleId="SubsubheadingChar" w:customStyle="1">
    <w:name w:val="Sub subheading Char"/>
    <w:basedOn w:val="DefaultParagraphFont"/>
    <w:link w:val="Subsubheading"/>
    <w:rsid w:val="007728B5"/>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0175929">
      <w:bodyDiv w:val="1"/>
      <w:marLeft w:val="0"/>
      <w:marRight w:val="0"/>
      <w:marTop w:val="0"/>
      <w:marBottom w:val="0"/>
      <w:divBdr>
        <w:top w:val="none" w:sz="0" w:space="0" w:color="auto"/>
        <w:left w:val="none" w:sz="0" w:space="0" w:color="auto"/>
        <w:bottom w:val="none" w:sz="0" w:space="0" w:color="auto"/>
        <w:right w:val="none" w:sz="0" w:space="0" w:color="auto"/>
      </w:divBdr>
      <w:divsChild>
        <w:div w:id="1824733597">
          <w:marLeft w:val="720"/>
          <w:marRight w:val="0"/>
          <w:marTop w:val="330"/>
          <w:marBottom w:val="0"/>
          <w:divBdr>
            <w:top w:val="none" w:sz="0" w:space="0" w:color="auto"/>
            <w:left w:val="none" w:sz="0" w:space="0" w:color="auto"/>
            <w:bottom w:val="none" w:sz="0" w:space="0" w:color="auto"/>
            <w:right w:val="none" w:sz="0" w:space="0" w:color="auto"/>
          </w:divBdr>
        </w:div>
        <w:div w:id="1554734744">
          <w:marLeft w:val="720"/>
          <w:marRight w:val="0"/>
          <w:marTop w:val="330"/>
          <w:marBottom w:val="0"/>
          <w:divBdr>
            <w:top w:val="none" w:sz="0" w:space="0" w:color="auto"/>
            <w:left w:val="none" w:sz="0" w:space="0" w:color="auto"/>
            <w:bottom w:val="none" w:sz="0" w:space="0" w:color="auto"/>
            <w:right w:val="none" w:sz="0" w:space="0" w:color="auto"/>
          </w:divBdr>
        </w:div>
      </w:divsChild>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16531227">
      <w:bodyDiv w:val="1"/>
      <w:marLeft w:val="0"/>
      <w:marRight w:val="0"/>
      <w:marTop w:val="0"/>
      <w:marBottom w:val="0"/>
      <w:divBdr>
        <w:top w:val="none" w:sz="0" w:space="0" w:color="auto"/>
        <w:left w:val="none" w:sz="0" w:space="0" w:color="auto"/>
        <w:bottom w:val="none" w:sz="0" w:space="0" w:color="auto"/>
        <w:right w:val="none" w:sz="0" w:space="0" w:color="auto"/>
      </w:divBdr>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47673881">
      <w:bodyDiv w:val="1"/>
      <w:marLeft w:val="0"/>
      <w:marRight w:val="0"/>
      <w:marTop w:val="0"/>
      <w:marBottom w:val="0"/>
      <w:divBdr>
        <w:top w:val="none" w:sz="0" w:space="0" w:color="auto"/>
        <w:left w:val="none" w:sz="0" w:space="0" w:color="auto"/>
        <w:bottom w:val="none" w:sz="0" w:space="0" w:color="auto"/>
        <w:right w:val="none" w:sz="0" w:space="0" w:color="auto"/>
      </w:divBdr>
    </w:div>
    <w:div w:id="150413137">
      <w:bodyDiv w:val="1"/>
      <w:marLeft w:val="0"/>
      <w:marRight w:val="0"/>
      <w:marTop w:val="0"/>
      <w:marBottom w:val="0"/>
      <w:divBdr>
        <w:top w:val="none" w:sz="0" w:space="0" w:color="auto"/>
        <w:left w:val="none" w:sz="0" w:space="0" w:color="auto"/>
        <w:bottom w:val="none" w:sz="0" w:space="0" w:color="auto"/>
        <w:right w:val="none" w:sz="0" w:space="0" w:color="auto"/>
      </w:divBdr>
    </w:div>
    <w:div w:id="164831155">
      <w:bodyDiv w:val="1"/>
      <w:marLeft w:val="0"/>
      <w:marRight w:val="0"/>
      <w:marTop w:val="0"/>
      <w:marBottom w:val="0"/>
      <w:divBdr>
        <w:top w:val="none" w:sz="0" w:space="0" w:color="auto"/>
        <w:left w:val="none" w:sz="0" w:space="0" w:color="auto"/>
        <w:bottom w:val="none" w:sz="0" w:space="0" w:color="auto"/>
        <w:right w:val="none" w:sz="0" w:space="0" w:color="auto"/>
      </w:divBdr>
      <w:divsChild>
        <w:div w:id="150414485">
          <w:marLeft w:val="0"/>
          <w:marRight w:val="0"/>
          <w:marTop w:val="0"/>
          <w:marBottom w:val="0"/>
          <w:divBdr>
            <w:top w:val="none" w:sz="0" w:space="0" w:color="auto"/>
            <w:left w:val="none" w:sz="0" w:space="0" w:color="auto"/>
            <w:bottom w:val="none" w:sz="0" w:space="0" w:color="auto"/>
            <w:right w:val="none" w:sz="0" w:space="0" w:color="auto"/>
          </w:divBdr>
        </w:div>
        <w:div w:id="570697981">
          <w:marLeft w:val="0"/>
          <w:marRight w:val="0"/>
          <w:marTop w:val="0"/>
          <w:marBottom w:val="0"/>
          <w:divBdr>
            <w:top w:val="none" w:sz="0" w:space="0" w:color="auto"/>
            <w:left w:val="none" w:sz="0" w:space="0" w:color="auto"/>
            <w:bottom w:val="none" w:sz="0" w:space="0" w:color="auto"/>
            <w:right w:val="none" w:sz="0" w:space="0" w:color="auto"/>
          </w:divBdr>
        </w:div>
        <w:div w:id="1504541942">
          <w:marLeft w:val="0"/>
          <w:marRight w:val="0"/>
          <w:marTop w:val="0"/>
          <w:marBottom w:val="0"/>
          <w:divBdr>
            <w:top w:val="none" w:sz="0" w:space="0" w:color="auto"/>
            <w:left w:val="none" w:sz="0" w:space="0" w:color="auto"/>
            <w:bottom w:val="none" w:sz="0" w:space="0" w:color="auto"/>
            <w:right w:val="none" w:sz="0" w:space="0" w:color="auto"/>
          </w:divBdr>
        </w:div>
        <w:div w:id="1602831135">
          <w:marLeft w:val="0"/>
          <w:marRight w:val="0"/>
          <w:marTop w:val="0"/>
          <w:marBottom w:val="0"/>
          <w:divBdr>
            <w:top w:val="none" w:sz="0" w:space="0" w:color="auto"/>
            <w:left w:val="none" w:sz="0" w:space="0" w:color="auto"/>
            <w:bottom w:val="none" w:sz="0" w:space="0" w:color="auto"/>
            <w:right w:val="none" w:sz="0" w:space="0" w:color="auto"/>
          </w:divBdr>
        </w:div>
        <w:div w:id="1820656778">
          <w:marLeft w:val="0"/>
          <w:marRight w:val="0"/>
          <w:marTop w:val="0"/>
          <w:marBottom w:val="0"/>
          <w:divBdr>
            <w:top w:val="none" w:sz="0" w:space="0" w:color="auto"/>
            <w:left w:val="none" w:sz="0" w:space="0" w:color="auto"/>
            <w:bottom w:val="none" w:sz="0" w:space="0" w:color="auto"/>
            <w:right w:val="none" w:sz="0" w:space="0" w:color="auto"/>
          </w:divBdr>
        </w:div>
        <w:div w:id="1821650740">
          <w:marLeft w:val="0"/>
          <w:marRight w:val="0"/>
          <w:marTop w:val="0"/>
          <w:marBottom w:val="0"/>
          <w:divBdr>
            <w:top w:val="none" w:sz="0" w:space="0" w:color="auto"/>
            <w:left w:val="none" w:sz="0" w:space="0" w:color="auto"/>
            <w:bottom w:val="none" w:sz="0" w:space="0" w:color="auto"/>
            <w:right w:val="none" w:sz="0" w:space="0" w:color="auto"/>
          </w:divBdr>
        </w:div>
        <w:div w:id="1981305056">
          <w:marLeft w:val="0"/>
          <w:marRight w:val="0"/>
          <w:marTop w:val="0"/>
          <w:marBottom w:val="0"/>
          <w:divBdr>
            <w:top w:val="none" w:sz="0" w:space="0" w:color="auto"/>
            <w:left w:val="none" w:sz="0" w:space="0" w:color="auto"/>
            <w:bottom w:val="none" w:sz="0" w:space="0" w:color="auto"/>
            <w:right w:val="none" w:sz="0" w:space="0" w:color="auto"/>
          </w:divBdr>
        </w:div>
        <w:div w:id="2018533229">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66679229">
      <w:bodyDiv w:val="1"/>
      <w:marLeft w:val="0"/>
      <w:marRight w:val="0"/>
      <w:marTop w:val="0"/>
      <w:marBottom w:val="0"/>
      <w:divBdr>
        <w:top w:val="none" w:sz="0" w:space="0" w:color="auto"/>
        <w:left w:val="none" w:sz="0" w:space="0" w:color="auto"/>
        <w:bottom w:val="none" w:sz="0" w:space="0" w:color="auto"/>
        <w:right w:val="none" w:sz="0" w:space="0" w:color="auto"/>
      </w:divBdr>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21606477">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03462678">
      <w:bodyDiv w:val="1"/>
      <w:marLeft w:val="0"/>
      <w:marRight w:val="0"/>
      <w:marTop w:val="0"/>
      <w:marBottom w:val="0"/>
      <w:divBdr>
        <w:top w:val="none" w:sz="0" w:space="0" w:color="auto"/>
        <w:left w:val="none" w:sz="0" w:space="0" w:color="auto"/>
        <w:bottom w:val="none" w:sz="0" w:space="0" w:color="auto"/>
        <w:right w:val="none" w:sz="0" w:space="0" w:color="auto"/>
      </w:divBdr>
      <w:divsChild>
        <w:div w:id="2068332936">
          <w:marLeft w:val="0"/>
          <w:marRight w:val="0"/>
          <w:marTop w:val="0"/>
          <w:marBottom w:val="0"/>
          <w:divBdr>
            <w:top w:val="none" w:sz="0" w:space="0" w:color="auto"/>
            <w:left w:val="none" w:sz="0" w:space="0" w:color="auto"/>
            <w:bottom w:val="none" w:sz="0" w:space="0" w:color="auto"/>
            <w:right w:val="none" w:sz="0" w:space="0" w:color="auto"/>
          </w:divBdr>
          <w:divsChild>
            <w:div w:id="1300067771">
              <w:marLeft w:val="0"/>
              <w:marRight w:val="0"/>
              <w:marTop w:val="0"/>
              <w:marBottom w:val="0"/>
              <w:divBdr>
                <w:top w:val="none" w:sz="0" w:space="0" w:color="auto"/>
                <w:left w:val="none" w:sz="0" w:space="0" w:color="auto"/>
                <w:bottom w:val="none" w:sz="0" w:space="0" w:color="auto"/>
                <w:right w:val="none" w:sz="0" w:space="0" w:color="auto"/>
              </w:divBdr>
            </w:div>
            <w:div w:id="1342733054">
              <w:marLeft w:val="0"/>
              <w:marRight w:val="0"/>
              <w:marTop w:val="0"/>
              <w:marBottom w:val="0"/>
              <w:divBdr>
                <w:top w:val="none" w:sz="0" w:space="0" w:color="auto"/>
                <w:left w:val="none" w:sz="0" w:space="0" w:color="auto"/>
                <w:bottom w:val="none" w:sz="0" w:space="0" w:color="auto"/>
                <w:right w:val="none" w:sz="0" w:space="0" w:color="auto"/>
              </w:divBdr>
            </w:div>
            <w:div w:id="248664545">
              <w:marLeft w:val="0"/>
              <w:marRight w:val="0"/>
              <w:marTop w:val="0"/>
              <w:marBottom w:val="0"/>
              <w:divBdr>
                <w:top w:val="none" w:sz="0" w:space="0" w:color="auto"/>
                <w:left w:val="none" w:sz="0" w:space="0" w:color="auto"/>
                <w:bottom w:val="none" w:sz="0" w:space="0" w:color="auto"/>
                <w:right w:val="none" w:sz="0" w:space="0" w:color="auto"/>
              </w:divBdr>
            </w:div>
            <w:div w:id="650476705">
              <w:marLeft w:val="0"/>
              <w:marRight w:val="0"/>
              <w:marTop w:val="0"/>
              <w:marBottom w:val="0"/>
              <w:divBdr>
                <w:top w:val="none" w:sz="0" w:space="0" w:color="auto"/>
                <w:left w:val="none" w:sz="0" w:space="0" w:color="auto"/>
                <w:bottom w:val="none" w:sz="0" w:space="0" w:color="auto"/>
                <w:right w:val="none" w:sz="0" w:space="0" w:color="auto"/>
              </w:divBdr>
            </w:div>
            <w:div w:id="1184173450">
              <w:marLeft w:val="0"/>
              <w:marRight w:val="0"/>
              <w:marTop w:val="0"/>
              <w:marBottom w:val="0"/>
              <w:divBdr>
                <w:top w:val="none" w:sz="0" w:space="0" w:color="auto"/>
                <w:left w:val="none" w:sz="0" w:space="0" w:color="auto"/>
                <w:bottom w:val="none" w:sz="0" w:space="0" w:color="auto"/>
                <w:right w:val="none" w:sz="0" w:space="0" w:color="auto"/>
              </w:divBdr>
            </w:div>
            <w:div w:id="1978728510">
              <w:marLeft w:val="0"/>
              <w:marRight w:val="0"/>
              <w:marTop w:val="0"/>
              <w:marBottom w:val="0"/>
              <w:divBdr>
                <w:top w:val="none" w:sz="0" w:space="0" w:color="auto"/>
                <w:left w:val="none" w:sz="0" w:space="0" w:color="auto"/>
                <w:bottom w:val="none" w:sz="0" w:space="0" w:color="auto"/>
                <w:right w:val="none" w:sz="0" w:space="0" w:color="auto"/>
              </w:divBdr>
            </w:div>
            <w:div w:id="1594048880">
              <w:marLeft w:val="0"/>
              <w:marRight w:val="0"/>
              <w:marTop w:val="0"/>
              <w:marBottom w:val="0"/>
              <w:divBdr>
                <w:top w:val="none" w:sz="0" w:space="0" w:color="auto"/>
                <w:left w:val="none" w:sz="0" w:space="0" w:color="auto"/>
                <w:bottom w:val="none" w:sz="0" w:space="0" w:color="auto"/>
                <w:right w:val="none" w:sz="0" w:space="0" w:color="auto"/>
              </w:divBdr>
            </w:div>
            <w:div w:id="2071070910">
              <w:marLeft w:val="0"/>
              <w:marRight w:val="0"/>
              <w:marTop w:val="0"/>
              <w:marBottom w:val="0"/>
              <w:divBdr>
                <w:top w:val="none" w:sz="0" w:space="0" w:color="auto"/>
                <w:left w:val="none" w:sz="0" w:space="0" w:color="auto"/>
                <w:bottom w:val="none" w:sz="0" w:space="0" w:color="auto"/>
                <w:right w:val="none" w:sz="0" w:space="0" w:color="auto"/>
              </w:divBdr>
            </w:div>
          </w:divsChild>
        </w:div>
        <w:div w:id="395397052">
          <w:marLeft w:val="0"/>
          <w:marRight w:val="0"/>
          <w:marTop w:val="0"/>
          <w:marBottom w:val="0"/>
          <w:divBdr>
            <w:top w:val="none" w:sz="0" w:space="0" w:color="auto"/>
            <w:left w:val="none" w:sz="0" w:space="0" w:color="auto"/>
            <w:bottom w:val="none" w:sz="0" w:space="0" w:color="auto"/>
            <w:right w:val="none" w:sz="0" w:space="0" w:color="auto"/>
          </w:divBdr>
        </w:div>
      </w:divsChild>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37221146">
      <w:bodyDiv w:val="1"/>
      <w:marLeft w:val="0"/>
      <w:marRight w:val="0"/>
      <w:marTop w:val="0"/>
      <w:marBottom w:val="0"/>
      <w:divBdr>
        <w:top w:val="none" w:sz="0" w:space="0" w:color="auto"/>
        <w:left w:val="none" w:sz="0" w:space="0" w:color="auto"/>
        <w:bottom w:val="none" w:sz="0" w:space="0" w:color="auto"/>
        <w:right w:val="none" w:sz="0" w:space="0" w:color="auto"/>
      </w:divBdr>
      <w:divsChild>
        <w:div w:id="293222755">
          <w:marLeft w:val="0"/>
          <w:marRight w:val="0"/>
          <w:marTop w:val="0"/>
          <w:marBottom w:val="0"/>
          <w:divBdr>
            <w:top w:val="none" w:sz="0" w:space="0" w:color="auto"/>
            <w:left w:val="none" w:sz="0" w:space="0" w:color="auto"/>
            <w:bottom w:val="none" w:sz="0" w:space="0" w:color="auto"/>
            <w:right w:val="none" w:sz="0" w:space="0" w:color="auto"/>
          </w:divBdr>
          <w:divsChild>
            <w:div w:id="799106002">
              <w:marLeft w:val="0"/>
              <w:marRight w:val="0"/>
              <w:marTop w:val="0"/>
              <w:marBottom w:val="0"/>
              <w:divBdr>
                <w:top w:val="none" w:sz="0" w:space="0" w:color="auto"/>
                <w:left w:val="none" w:sz="0" w:space="0" w:color="auto"/>
                <w:bottom w:val="none" w:sz="0" w:space="0" w:color="auto"/>
                <w:right w:val="none" w:sz="0" w:space="0" w:color="auto"/>
              </w:divBdr>
              <w:divsChild>
                <w:div w:id="335302950">
                  <w:marLeft w:val="0"/>
                  <w:marRight w:val="0"/>
                  <w:marTop w:val="0"/>
                  <w:marBottom w:val="0"/>
                  <w:divBdr>
                    <w:top w:val="none" w:sz="0" w:space="0" w:color="auto"/>
                    <w:left w:val="none" w:sz="0" w:space="0" w:color="auto"/>
                    <w:bottom w:val="none" w:sz="0" w:space="0" w:color="auto"/>
                    <w:right w:val="none" w:sz="0" w:space="0" w:color="auto"/>
                  </w:divBdr>
                  <w:divsChild>
                    <w:div w:id="1470434635">
                      <w:marLeft w:val="0"/>
                      <w:marRight w:val="0"/>
                      <w:marTop w:val="0"/>
                      <w:marBottom w:val="0"/>
                      <w:divBdr>
                        <w:top w:val="none" w:sz="0" w:space="0" w:color="auto"/>
                        <w:left w:val="none" w:sz="0" w:space="0" w:color="auto"/>
                        <w:bottom w:val="none" w:sz="0" w:space="0" w:color="auto"/>
                        <w:right w:val="none" w:sz="0" w:space="0" w:color="auto"/>
                      </w:divBdr>
                      <w:divsChild>
                        <w:div w:id="1108161498">
                          <w:marLeft w:val="0"/>
                          <w:marRight w:val="0"/>
                          <w:marTop w:val="0"/>
                          <w:marBottom w:val="0"/>
                          <w:divBdr>
                            <w:top w:val="none" w:sz="0" w:space="0" w:color="auto"/>
                            <w:left w:val="none" w:sz="0" w:space="0" w:color="auto"/>
                            <w:bottom w:val="none" w:sz="0" w:space="0" w:color="auto"/>
                            <w:right w:val="none" w:sz="0" w:space="0" w:color="auto"/>
                          </w:divBdr>
                          <w:divsChild>
                            <w:div w:id="1189610541">
                              <w:marLeft w:val="0"/>
                              <w:marRight w:val="0"/>
                              <w:marTop w:val="0"/>
                              <w:marBottom w:val="0"/>
                              <w:divBdr>
                                <w:top w:val="none" w:sz="0" w:space="0" w:color="auto"/>
                                <w:left w:val="none" w:sz="0" w:space="0" w:color="auto"/>
                                <w:bottom w:val="none" w:sz="0" w:space="0" w:color="auto"/>
                                <w:right w:val="none" w:sz="0" w:space="0" w:color="auto"/>
                              </w:divBdr>
                              <w:divsChild>
                                <w:div w:id="879435253">
                                  <w:marLeft w:val="0"/>
                                  <w:marRight w:val="0"/>
                                  <w:marTop w:val="0"/>
                                  <w:marBottom w:val="0"/>
                                  <w:divBdr>
                                    <w:top w:val="none" w:sz="0" w:space="0" w:color="auto"/>
                                    <w:left w:val="none" w:sz="0" w:space="0" w:color="auto"/>
                                    <w:bottom w:val="none" w:sz="0" w:space="0" w:color="auto"/>
                                    <w:right w:val="none" w:sz="0" w:space="0" w:color="auto"/>
                                  </w:divBdr>
                                  <w:divsChild>
                                    <w:div w:id="15053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775757627">
      <w:bodyDiv w:val="1"/>
      <w:marLeft w:val="0"/>
      <w:marRight w:val="0"/>
      <w:marTop w:val="0"/>
      <w:marBottom w:val="0"/>
      <w:divBdr>
        <w:top w:val="none" w:sz="0" w:space="0" w:color="auto"/>
        <w:left w:val="none" w:sz="0" w:space="0" w:color="auto"/>
        <w:bottom w:val="none" w:sz="0" w:space="0" w:color="auto"/>
        <w:right w:val="none" w:sz="0" w:space="0" w:color="auto"/>
      </w:divBdr>
      <w:divsChild>
        <w:div w:id="377558817">
          <w:marLeft w:val="0"/>
          <w:marRight w:val="0"/>
          <w:marTop w:val="0"/>
          <w:marBottom w:val="0"/>
          <w:divBdr>
            <w:top w:val="none" w:sz="0" w:space="0" w:color="auto"/>
            <w:left w:val="none" w:sz="0" w:space="0" w:color="auto"/>
            <w:bottom w:val="none" w:sz="0" w:space="0" w:color="auto"/>
            <w:right w:val="none" w:sz="0" w:space="0" w:color="auto"/>
          </w:divBdr>
        </w:div>
        <w:div w:id="1550338384">
          <w:marLeft w:val="0"/>
          <w:marRight w:val="0"/>
          <w:marTop w:val="0"/>
          <w:marBottom w:val="0"/>
          <w:divBdr>
            <w:top w:val="none" w:sz="0" w:space="0" w:color="auto"/>
            <w:left w:val="none" w:sz="0" w:space="0" w:color="auto"/>
            <w:bottom w:val="none" w:sz="0" w:space="0" w:color="auto"/>
            <w:right w:val="none" w:sz="0" w:space="0" w:color="auto"/>
          </w:divBdr>
        </w:div>
        <w:div w:id="994797896">
          <w:marLeft w:val="0"/>
          <w:marRight w:val="0"/>
          <w:marTop w:val="0"/>
          <w:marBottom w:val="0"/>
          <w:divBdr>
            <w:top w:val="none" w:sz="0" w:space="0" w:color="auto"/>
            <w:left w:val="none" w:sz="0" w:space="0" w:color="auto"/>
            <w:bottom w:val="none" w:sz="0" w:space="0" w:color="auto"/>
            <w:right w:val="none" w:sz="0" w:space="0" w:color="auto"/>
          </w:divBdr>
        </w:div>
        <w:div w:id="975449446">
          <w:marLeft w:val="0"/>
          <w:marRight w:val="0"/>
          <w:marTop w:val="0"/>
          <w:marBottom w:val="0"/>
          <w:divBdr>
            <w:top w:val="none" w:sz="0" w:space="0" w:color="auto"/>
            <w:left w:val="none" w:sz="0" w:space="0" w:color="auto"/>
            <w:bottom w:val="none" w:sz="0" w:space="0" w:color="auto"/>
            <w:right w:val="none" w:sz="0" w:space="0" w:color="auto"/>
          </w:divBdr>
        </w:div>
        <w:div w:id="1981416965">
          <w:marLeft w:val="0"/>
          <w:marRight w:val="0"/>
          <w:marTop w:val="0"/>
          <w:marBottom w:val="0"/>
          <w:divBdr>
            <w:top w:val="none" w:sz="0" w:space="0" w:color="auto"/>
            <w:left w:val="none" w:sz="0" w:space="0" w:color="auto"/>
            <w:bottom w:val="none" w:sz="0" w:space="0" w:color="auto"/>
            <w:right w:val="none" w:sz="0" w:space="0" w:color="auto"/>
          </w:divBdr>
        </w:div>
        <w:div w:id="116686251">
          <w:marLeft w:val="0"/>
          <w:marRight w:val="0"/>
          <w:marTop w:val="0"/>
          <w:marBottom w:val="0"/>
          <w:divBdr>
            <w:top w:val="none" w:sz="0" w:space="0" w:color="auto"/>
            <w:left w:val="none" w:sz="0" w:space="0" w:color="auto"/>
            <w:bottom w:val="none" w:sz="0" w:space="0" w:color="auto"/>
            <w:right w:val="none" w:sz="0" w:space="0" w:color="auto"/>
          </w:divBdr>
        </w:div>
        <w:div w:id="2023235951">
          <w:marLeft w:val="0"/>
          <w:marRight w:val="0"/>
          <w:marTop w:val="0"/>
          <w:marBottom w:val="0"/>
          <w:divBdr>
            <w:top w:val="none" w:sz="0" w:space="0" w:color="auto"/>
            <w:left w:val="none" w:sz="0" w:space="0" w:color="auto"/>
            <w:bottom w:val="none" w:sz="0" w:space="0" w:color="auto"/>
            <w:right w:val="none" w:sz="0" w:space="0" w:color="auto"/>
          </w:divBdr>
        </w:div>
        <w:div w:id="1119447591">
          <w:marLeft w:val="0"/>
          <w:marRight w:val="0"/>
          <w:marTop w:val="0"/>
          <w:marBottom w:val="0"/>
          <w:divBdr>
            <w:top w:val="none" w:sz="0" w:space="0" w:color="auto"/>
            <w:left w:val="none" w:sz="0" w:space="0" w:color="auto"/>
            <w:bottom w:val="none" w:sz="0" w:space="0" w:color="auto"/>
            <w:right w:val="none" w:sz="0" w:space="0" w:color="auto"/>
          </w:divBdr>
        </w:div>
        <w:div w:id="2056276688">
          <w:marLeft w:val="0"/>
          <w:marRight w:val="0"/>
          <w:marTop w:val="0"/>
          <w:marBottom w:val="0"/>
          <w:divBdr>
            <w:top w:val="none" w:sz="0" w:space="0" w:color="auto"/>
            <w:left w:val="none" w:sz="0" w:space="0" w:color="auto"/>
            <w:bottom w:val="none" w:sz="0" w:space="0" w:color="auto"/>
            <w:right w:val="none" w:sz="0" w:space="0" w:color="auto"/>
          </w:divBdr>
        </w:div>
      </w:divsChild>
    </w:div>
    <w:div w:id="778765818">
      <w:bodyDiv w:val="1"/>
      <w:marLeft w:val="0"/>
      <w:marRight w:val="0"/>
      <w:marTop w:val="0"/>
      <w:marBottom w:val="0"/>
      <w:divBdr>
        <w:top w:val="none" w:sz="0" w:space="0" w:color="auto"/>
        <w:left w:val="none" w:sz="0" w:space="0" w:color="auto"/>
        <w:bottom w:val="none" w:sz="0" w:space="0" w:color="auto"/>
        <w:right w:val="none" w:sz="0" w:space="0" w:color="auto"/>
      </w:divBdr>
    </w:div>
    <w:div w:id="802505682">
      <w:bodyDiv w:val="1"/>
      <w:marLeft w:val="0"/>
      <w:marRight w:val="0"/>
      <w:marTop w:val="0"/>
      <w:marBottom w:val="0"/>
      <w:divBdr>
        <w:top w:val="none" w:sz="0" w:space="0" w:color="auto"/>
        <w:left w:val="none" w:sz="0" w:space="0" w:color="auto"/>
        <w:bottom w:val="none" w:sz="0" w:space="0" w:color="auto"/>
        <w:right w:val="none" w:sz="0" w:space="0" w:color="auto"/>
      </w:divBdr>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56571519">
      <w:bodyDiv w:val="1"/>
      <w:marLeft w:val="0"/>
      <w:marRight w:val="0"/>
      <w:marTop w:val="0"/>
      <w:marBottom w:val="0"/>
      <w:divBdr>
        <w:top w:val="none" w:sz="0" w:space="0" w:color="auto"/>
        <w:left w:val="none" w:sz="0" w:space="0" w:color="auto"/>
        <w:bottom w:val="none" w:sz="0" w:space="0" w:color="auto"/>
        <w:right w:val="none" w:sz="0" w:space="0" w:color="auto"/>
      </w:divBdr>
      <w:divsChild>
        <w:div w:id="748308884">
          <w:marLeft w:val="274"/>
          <w:marRight w:val="0"/>
          <w:marTop w:val="0"/>
          <w:marBottom w:val="0"/>
          <w:divBdr>
            <w:top w:val="none" w:sz="0" w:space="0" w:color="auto"/>
            <w:left w:val="none" w:sz="0" w:space="0" w:color="auto"/>
            <w:bottom w:val="none" w:sz="0" w:space="0" w:color="auto"/>
            <w:right w:val="none" w:sz="0" w:space="0" w:color="auto"/>
          </w:divBdr>
        </w:div>
        <w:div w:id="1025600334">
          <w:marLeft w:val="274"/>
          <w:marRight w:val="0"/>
          <w:marTop w:val="0"/>
          <w:marBottom w:val="0"/>
          <w:divBdr>
            <w:top w:val="none" w:sz="0" w:space="0" w:color="auto"/>
            <w:left w:val="none" w:sz="0" w:space="0" w:color="auto"/>
            <w:bottom w:val="none" w:sz="0" w:space="0" w:color="auto"/>
            <w:right w:val="none" w:sz="0" w:space="0" w:color="auto"/>
          </w:divBdr>
        </w:div>
        <w:div w:id="1835758574">
          <w:marLeft w:val="274"/>
          <w:marRight w:val="0"/>
          <w:marTop w:val="0"/>
          <w:marBottom w:val="0"/>
          <w:divBdr>
            <w:top w:val="none" w:sz="0" w:space="0" w:color="auto"/>
            <w:left w:val="none" w:sz="0" w:space="0" w:color="auto"/>
            <w:bottom w:val="none" w:sz="0" w:space="0" w:color="auto"/>
            <w:right w:val="none" w:sz="0" w:space="0" w:color="auto"/>
          </w:divBdr>
        </w:div>
      </w:divsChild>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1852459">
      <w:bodyDiv w:val="1"/>
      <w:marLeft w:val="0"/>
      <w:marRight w:val="0"/>
      <w:marTop w:val="0"/>
      <w:marBottom w:val="0"/>
      <w:divBdr>
        <w:top w:val="none" w:sz="0" w:space="0" w:color="auto"/>
        <w:left w:val="none" w:sz="0" w:space="0" w:color="auto"/>
        <w:bottom w:val="none" w:sz="0" w:space="0" w:color="auto"/>
        <w:right w:val="none" w:sz="0" w:space="0" w:color="auto"/>
      </w:divBdr>
      <w:divsChild>
        <w:div w:id="1202742294">
          <w:marLeft w:val="0"/>
          <w:marRight w:val="0"/>
          <w:marTop w:val="0"/>
          <w:marBottom w:val="0"/>
          <w:divBdr>
            <w:top w:val="none" w:sz="0" w:space="0" w:color="auto"/>
            <w:left w:val="none" w:sz="0" w:space="0" w:color="auto"/>
            <w:bottom w:val="none" w:sz="0" w:space="0" w:color="auto"/>
            <w:right w:val="none" w:sz="0" w:space="0" w:color="auto"/>
          </w:divBdr>
        </w:div>
        <w:div w:id="1350908435">
          <w:marLeft w:val="0"/>
          <w:marRight w:val="0"/>
          <w:marTop w:val="0"/>
          <w:marBottom w:val="0"/>
          <w:divBdr>
            <w:top w:val="none" w:sz="0" w:space="0" w:color="auto"/>
            <w:left w:val="none" w:sz="0" w:space="0" w:color="auto"/>
            <w:bottom w:val="none" w:sz="0" w:space="0" w:color="auto"/>
            <w:right w:val="none" w:sz="0" w:space="0" w:color="auto"/>
          </w:divBdr>
        </w:div>
        <w:div w:id="894044668">
          <w:marLeft w:val="0"/>
          <w:marRight w:val="0"/>
          <w:marTop w:val="0"/>
          <w:marBottom w:val="0"/>
          <w:divBdr>
            <w:top w:val="none" w:sz="0" w:space="0" w:color="auto"/>
            <w:left w:val="none" w:sz="0" w:space="0" w:color="auto"/>
            <w:bottom w:val="none" w:sz="0" w:space="0" w:color="auto"/>
            <w:right w:val="none" w:sz="0" w:space="0" w:color="auto"/>
          </w:divBdr>
        </w:div>
        <w:div w:id="1534339304">
          <w:marLeft w:val="0"/>
          <w:marRight w:val="0"/>
          <w:marTop w:val="0"/>
          <w:marBottom w:val="0"/>
          <w:divBdr>
            <w:top w:val="none" w:sz="0" w:space="0" w:color="auto"/>
            <w:left w:val="none" w:sz="0" w:space="0" w:color="auto"/>
            <w:bottom w:val="none" w:sz="0" w:space="0" w:color="auto"/>
            <w:right w:val="none" w:sz="0" w:space="0" w:color="auto"/>
          </w:divBdr>
        </w:div>
        <w:div w:id="1263145037">
          <w:marLeft w:val="0"/>
          <w:marRight w:val="0"/>
          <w:marTop w:val="0"/>
          <w:marBottom w:val="0"/>
          <w:divBdr>
            <w:top w:val="none" w:sz="0" w:space="0" w:color="auto"/>
            <w:left w:val="none" w:sz="0" w:space="0" w:color="auto"/>
            <w:bottom w:val="none" w:sz="0" w:space="0" w:color="auto"/>
            <w:right w:val="none" w:sz="0" w:space="0" w:color="auto"/>
          </w:divBdr>
        </w:div>
        <w:div w:id="232012746">
          <w:marLeft w:val="0"/>
          <w:marRight w:val="0"/>
          <w:marTop w:val="0"/>
          <w:marBottom w:val="0"/>
          <w:divBdr>
            <w:top w:val="none" w:sz="0" w:space="0" w:color="auto"/>
            <w:left w:val="none" w:sz="0" w:space="0" w:color="auto"/>
            <w:bottom w:val="none" w:sz="0" w:space="0" w:color="auto"/>
            <w:right w:val="none" w:sz="0" w:space="0" w:color="auto"/>
          </w:divBdr>
        </w:div>
        <w:div w:id="1265579629">
          <w:marLeft w:val="0"/>
          <w:marRight w:val="0"/>
          <w:marTop w:val="0"/>
          <w:marBottom w:val="0"/>
          <w:divBdr>
            <w:top w:val="none" w:sz="0" w:space="0" w:color="auto"/>
            <w:left w:val="none" w:sz="0" w:space="0" w:color="auto"/>
            <w:bottom w:val="none" w:sz="0" w:space="0" w:color="auto"/>
            <w:right w:val="none" w:sz="0" w:space="0" w:color="auto"/>
          </w:divBdr>
        </w:div>
        <w:div w:id="1604461497">
          <w:marLeft w:val="0"/>
          <w:marRight w:val="0"/>
          <w:marTop w:val="0"/>
          <w:marBottom w:val="0"/>
          <w:divBdr>
            <w:top w:val="none" w:sz="0" w:space="0" w:color="auto"/>
            <w:left w:val="none" w:sz="0" w:space="0" w:color="auto"/>
            <w:bottom w:val="none" w:sz="0" w:space="0" w:color="auto"/>
            <w:right w:val="none" w:sz="0" w:space="0" w:color="auto"/>
          </w:divBdr>
        </w:div>
        <w:div w:id="1936865722">
          <w:marLeft w:val="0"/>
          <w:marRight w:val="0"/>
          <w:marTop w:val="0"/>
          <w:marBottom w:val="0"/>
          <w:divBdr>
            <w:top w:val="none" w:sz="0" w:space="0" w:color="auto"/>
            <w:left w:val="none" w:sz="0" w:space="0" w:color="auto"/>
            <w:bottom w:val="none" w:sz="0" w:space="0" w:color="auto"/>
            <w:right w:val="none" w:sz="0" w:space="0" w:color="auto"/>
          </w:divBdr>
        </w:div>
      </w:divsChild>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18912250">
      <w:bodyDiv w:val="1"/>
      <w:marLeft w:val="0"/>
      <w:marRight w:val="0"/>
      <w:marTop w:val="0"/>
      <w:marBottom w:val="0"/>
      <w:divBdr>
        <w:top w:val="none" w:sz="0" w:space="0" w:color="auto"/>
        <w:left w:val="none" w:sz="0" w:space="0" w:color="auto"/>
        <w:bottom w:val="none" w:sz="0" w:space="0" w:color="auto"/>
        <w:right w:val="none" w:sz="0" w:space="0" w:color="auto"/>
      </w:divBdr>
      <w:divsChild>
        <w:div w:id="228659806">
          <w:marLeft w:val="0"/>
          <w:marRight w:val="0"/>
          <w:marTop w:val="0"/>
          <w:marBottom w:val="0"/>
          <w:divBdr>
            <w:top w:val="none" w:sz="0" w:space="0" w:color="auto"/>
            <w:left w:val="none" w:sz="0" w:space="0" w:color="auto"/>
            <w:bottom w:val="none" w:sz="0" w:space="0" w:color="auto"/>
            <w:right w:val="none" w:sz="0" w:space="0" w:color="auto"/>
          </w:divBdr>
        </w:div>
        <w:div w:id="633831022">
          <w:marLeft w:val="0"/>
          <w:marRight w:val="0"/>
          <w:marTop w:val="0"/>
          <w:marBottom w:val="0"/>
          <w:divBdr>
            <w:top w:val="none" w:sz="0" w:space="0" w:color="auto"/>
            <w:left w:val="none" w:sz="0" w:space="0" w:color="auto"/>
            <w:bottom w:val="none" w:sz="0" w:space="0" w:color="auto"/>
            <w:right w:val="none" w:sz="0" w:space="0" w:color="auto"/>
          </w:divBdr>
        </w:div>
        <w:div w:id="648480367">
          <w:marLeft w:val="0"/>
          <w:marRight w:val="0"/>
          <w:marTop w:val="0"/>
          <w:marBottom w:val="0"/>
          <w:divBdr>
            <w:top w:val="none" w:sz="0" w:space="0" w:color="auto"/>
            <w:left w:val="none" w:sz="0" w:space="0" w:color="auto"/>
            <w:bottom w:val="none" w:sz="0" w:space="0" w:color="auto"/>
            <w:right w:val="none" w:sz="0" w:space="0" w:color="auto"/>
          </w:divBdr>
        </w:div>
        <w:div w:id="707069791">
          <w:marLeft w:val="0"/>
          <w:marRight w:val="0"/>
          <w:marTop w:val="0"/>
          <w:marBottom w:val="0"/>
          <w:divBdr>
            <w:top w:val="none" w:sz="0" w:space="0" w:color="auto"/>
            <w:left w:val="none" w:sz="0" w:space="0" w:color="auto"/>
            <w:bottom w:val="none" w:sz="0" w:space="0" w:color="auto"/>
            <w:right w:val="none" w:sz="0" w:space="0" w:color="auto"/>
          </w:divBdr>
        </w:div>
        <w:div w:id="1088575396">
          <w:marLeft w:val="0"/>
          <w:marRight w:val="0"/>
          <w:marTop w:val="0"/>
          <w:marBottom w:val="0"/>
          <w:divBdr>
            <w:top w:val="none" w:sz="0" w:space="0" w:color="auto"/>
            <w:left w:val="none" w:sz="0" w:space="0" w:color="auto"/>
            <w:bottom w:val="none" w:sz="0" w:space="0" w:color="auto"/>
            <w:right w:val="none" w:sz="0" w:space="0" w:color="auto"/>
          </w:divBdr>
        </w:div>
        <w:div w:id="1158031554">
          <w:marLeft w:val="0"/>
          <w:marRight w:val="0"/>
          <w:marTop w:val="0"/>
          <w:marBottom w:val="0"/>
          <w:divBdr>
            <w:top w:val="none" w:sz="0" w:space="0" w:color="auto"/>
            <w:left w:val="none" w:sz="0" w:space="0" w:color="auto"/>
            <w:bottom w:val="none" w:sz="0" w:space="0" w:color="auto"/>
            <w:right w:val="none" w:sz="0" w:space="0" w:color="auto"/>
          </w:divBdr>
        </w:div>
        <w:div w:id="1435319354">
          <w:marLeft w:val="0"/>
          <w:marRight w:val="0"/>
          <w:marTop w:val="0"/>
          <w:marBottom w:val="0"/>
          <w:divBdr>
            <w:top w:val="none" w:sz="0" w:space="0" w:color="auto"/>
            <w:left w:val="none" w:sz="0" w:space="0" w:color="auto"/>
            <w:bottom w:val="none" w:sz="0" w:space="0" w:color="auto"/>
            <w:right w:val="none" w:sz="0" w:space="0" w:color="auto"/>
          </w:divBdr>
        </w:div>
        <w:div w:id="1441683464">
          <w:marLeft w:val="0"/>
          <w:marRight w:val="0"/>
          <w:marTop w:val="0"/>
          <w:marBottom w:val="0"/>
          <w:divBdr>
            <w:top w:val="none" w:sz="0" w:space="0" w:color="auto"/>
            <w:left w:val="none" w:sz="0" w:space="0" w:color="auto"/>
            <w:bottom w:val="none" w:sz="0" w:space="0" w:color="auto"/>
            <w:right w:val="none" w:sz="0" w:space="0" w:color="auto"/>
          </w:divBdr>
        </w:div>
        <w:div w:id="1624192714">
          <w:marLeft w:val="0"/>
          <w:marRight w:val="0"/>
          <w:marTop w:val="0"/>
          <w:marBottom w:val="0"/>
          <w:divBdr>
            <w:top w:val="none" w:sz="0" w:space="0" w:color="auto"/>
            <w:left w:val="none" w:sz="0" w:space="0" w:color="auto"/>
            <w:bottom w:val="none" w:sz="0" w:space="0" w:color="auto"/>
            <w:right w:val="none" w:sz="0" w:space="0" w:color="auto"/>
          </w:divBdr>
        </w:div>
        <w:div w:id="1823039927">
          <w:marLeft w:val="0"/>
          <w:marRight w:val="0"/>
          <w:marTop w:val="0"/>
          <w:marBottom w:val="0"/>
          <w:divBdr>
            <w:top w:val="none" w:sz="0" w:space="0" w:color="auto"/>
            <w:left w:val="none" w:sz="0" w:space="0" w:color="auto"/>
            <w:bottom w:val="none" w:sz="0" w:space="0" w:color="auto"/>
            <w:right w:val="none" w:sz="0" w:space="0" w:color="auto"/>
          </w:divBdr>
        </w:div>
        <w:div w:id="1971284306">
          <w:marLeft w:val="0"/>
          <w:marRight w:val="0"/>
          <w:marTop w:val="0"/>
          <w:marBottom w:val="0"/>
          <w:divBdr>
            <w:top w:val="none" w:sz="0" w:space="0" w:color="auto"/>
            <w:left w:val="none" w:sz="0" w:space="0" w:color="auto"/>
            <w:bottom w:val="none" w:sz="0" w:space="0" w:color="auto"/>
            <w:right w:val="none" w:sz="0" w:space="0" w:color="auto"/>
          </w:divBdr>
        </w:div>
        <w:div w:id="2100785300">
          <w:marLeft w:val="0"/>
          <w:marRight w:val="0"/>
          <w:marTop w:val="0"/>
          <w:marBottom w:val="0"/>
          <w:divBdr>
            <w:top w:val="none" w:sz="0" w:space="0" w:color="auto"/>
            <w:left w:val="none" w:sz="0" w:space="0" w:color="auto"/>
            <w:bottom w:val="none" w:sz="0" w:space="0" w:color="auto"/>
            <w:right w:val="none" w:sz="0" w:space="0" w:color="auto"/>
          </w:divBdr>
        </w:div>
      </w:divsChild>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11">
      <w:bodyDiv w:val="1"/>
      <w:marLeft w:val="0"/>
      <w:marRight w:val="0"/>
      <w:marTop w:val="0"/>
      <w:marBottom w:val="0"/>
      <w:divBdr>
        <w:top w:val="none" w:sz="0" w:space="0" w:color="auto"/>
        <w:left w:val="none" w:sz="0" w:space="0" w:color="auto"/>
        <w:bottom w:val="none" w:sz="0" w:space="0" w:color="auto"/>
        <w:right w:val="none" w:sz="0" w:space="0" w:color="auto"/>
      </w:divBdr>
      <w:divsChild>
        <w:div w:id="1188180270">
          <w:marLeft w:val="0"/>
          <w:marRight w:val="0"/>
          <w:marTop w:val="0"/>
          <w:marBottom w:val="0"/>
          <w:divBdr>
            <w:top w:val="none" w:sz="0" w:space="0" w:color="auto"/>
            <w:left w:val="none" w:sz="0" w:space="0" w:color="auto"/>
            <w:bottom w:val="none" w:sz="0" w:space="0" w:color="auto"/>
            <w:right w:val="none" w:sz="0" w:space="0" w:color="auto"/>
          </w:divBdr>
        </w:div>
        <w:div w:id="2004354117">
          <w:marLeft w:val="0"/>
          <w:marRight w:val="0"/>
          <w:marTop w:val="0"/>
          <w:marBottom w:val="0"/>
          <w:divBdr>
            <w:top w:val="none" w:sz="0" w:space="0" w:color="auto"/>
            <w:left w:val="none" w:sz="0" w:space="0" w:color="auto"/>
            <w:bottom w:val="none" w:sz="0" w:space="0" w:color="auto"/>
            <w:right w:val="none" w:sz="0" w:space="0" w:color="auto"/>
          </w:divBdr>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4825">
      <w:bodyDiv w:val="1"/>
      <w:marLeft w:val="0"/>
      <w:marRight w:val="0"/>
      <w:marTop w:val="0"/>
      <w:marBottom w:val="0"/>
      <w:divBdr>
        <w:top w:val="none" w:sz="0" w:space="0" w:color="auto"/>
        <w:left w:val="none" w:sz="0" w:space="0" w:color="auto"/>
        <w:bottom w:val="none" w:sz="0" w:space="0" w:color="auto"/>
        <w:right w:val="none" w:sz="0" w:space="0" w:color="auto"/>
      </w:divBdr>
      <w:divsChild>
        <w:div w:id="622083009">
          <w:marLeft w:val="0"/>
          <w:marRight w:val="0"/>
          <w:marTop w:val="0"/>
          <w:marBottom w:val="0"/>
          <w:divBdr>
            <w:top w:val="none" w:sz="0" w:space="0" w:color="auto"/>
            <w:left w:val="none" w:sz="0" w:space="0" w:color="auto"/>
            <w:bottom w:val="none" w:sz="0" w:space="0" w:color="auto"/>
            <w:right w:val="none" w:sz="0" w:space="0" w:color="auto"/>
          </w:divBdr>
          <w:divsChild>
            <w:div w:id="1990356232">
              <w:marLeft w:val="0"/>
              <w:marRight w:val="0"/>
              <w:marTop w:val="0"/>
              <w:marBottom w:val="0"/>
              <w:divBdr>
                <w:top w:val="none" w:sz="0" w:space="0" w:color="auto"/>
                <w:left w:val="none" w:sz="0" w:space="0" w:color="auto"/>
                <w:bottom w:val="none" w:sz="0" w:space="0" w:color="auto"/>
                <w:right w:val="none" w:sz="0" w:space="0" w:color="auto"/>
              </w:divBdr>
            </w:div>
            <w:div w:id="1788815159">
              <w:marLeft w:val="0"/>
              <w:marRight w:val="0"/>
              <w:marTop w:val="0"/>
              <w:marBottom w:val="0"/>
              <w:divBdr>
                <w:top w:val="none" w:sz="0" w:space="0" w:color="auto"/>
                <w:left w:val="none" w:sz="0" w:space="0" w:color="auto"/>
                <w:bottom w:val="none" w:sz="0" w:space="0" w:color="auto"/>
                <w:right w:val="none" w:sz="0" w:space="0" w:color="auto"/>
              </w:divBdr>
            </w:div>
            <w:div w:id="2050642505">
              <w:marLeft w:val="0"/>
              <w:marRight w:val="0"/>
              <w:marTop w:val="0"/>
              <w:marBottom w:val="0"/>
              <w:divBdr>
                <w:top w:val="none" w:sz="0" w:space="0" w:color="auto"/>
                <w:left w:val="none" w:sz="0" w:space="0" w:color="auto"/>
                <w:bottom w:val="none" w:sz="0" w:space="0" w:color="auto"/>
                <w:right w:val="none" w:sz="0" w:space="0" w:color="auto"/>
              </w:divBdr>
            </w:div>
            <w:div w:id="1554461003">
              <w:marLeft w:val="0"/>
              <w:marRight w:val="0"/>
              <w:marTop w:val="0"/>
              <w:marBottom w:val="0"/>
              <w:divBdr>
                <w:top w:val="none" w:sz="0" w:space="0" w:color="auto"/>
                <w:left w:val="none" w:sz="0" w:space="0" w:color="auto"/>
                <w:bottom w:val="none" w:sz="0" w:space="0" w:color="auto"/>
                <w:right w:val="none" w:sz="0" w:space="0" w:color="auto"/>
              </w:divBdr>
            </w:div>
            <w:div w:id="827357827">
              <w:marLeft w:val="0"/>
              <w:marRight w:val="0"/>
              <w:marTop w:val="0"/>
              <w:marBottom w:val="0"/>
              <w:divBdr>
                <w:top w:val="none" w:sz="0" w:space="0" w:color="auto"/>
                <w:left w:val="none" w:sz="0" w:space="0" w:color="auto"/>
                <w:bottom w:val="none" w:sz="0" w:space="0" w:color="auto"/>
                <w:right w:val="none" w:sz="0" w:space="0" w:color="auto"/>
              </w:divBdr>
            </w:div>
            <w:div w:id="720834366">
              <w:marLeft w:val="0"/>
              <w:marRight w:val="0"/>
              <w:marTop w:val="0"/>
              <w:marBottom w:val="0"/>
              <w:divBdr>
                <w:top w:val="none" w:sz="0" w:space="0" w:color="auto"/>
                <w:left w:val="none" w:sz="0" w:space="0" w:color="auto"/>
                <w:bottom w:val="none" w:sz="0" w:space="0" w:color="auto"/>
                <w:right w:val="none" w:sz="0" w:space="0" w:color="auto"/>
              </w:divBdr>
            </w:div>
            <w:div w:id="1055354892">
              <w:marLeft w:val="0"/>
              <w:marRight w:val="0"/>
              <w:marTop w:val="0"/>
              <w:marBottom w:val="0"/>
              <w:divBdr>
                <w:top w:val="none" w:sz="0" w:space="0" w:color="auto"/>
                <w:left w:val="none" w:sz="0" w:space="0" w:color="auto"/>
                <w:bottom w:val="none" w:sz="0" w:space="0" w:color="auto"/>
                <w:right w:val="none" w:sz="0" w:space="0" w:color="auto"/>
              </w:divBdr>
            </w:div>
            <w:div w:id="888883066">
              <w:marLeft w:val="0"/>
              <w:marRight w:val="0"/>
              <w:marTop w:val="0"/>
              <w:marBottom w:val="0"/>
              <w:divBdr>
                <w:top w:val="none" w:sz="0" w:space="0" w:color="auto"/>
                <w:left w:val="none" w:sz="0" w:space="0" w:color="auto"/>
                <w:bottom w:val="none" w:sz="0" w:space="0" w:color="auto"/>
                <w:right w:val="none" w:sz="0" w:space="0" w:color="auto"/>
              </w:divBdr>
            </w:div>
          </w:divsChild>
        </w:div>
        <w:div w:id="2112047285">
          <w:marLeft w:val="0"/>
          <w:marRight w:val="0"/>
          <w:marTop w:val="0"/>
          <w:marBottom w:val="0"/>
          <w:divBdr>
            <w:top w:val="none" w:sz="0" w:space="0" w:color="auto"/>
            <w:left w:val="none" w:sz="0" w:space="0" w:color="auto"/>
            <w:bottom w:val="none" w:sz="0" w:space="0" w:color="auto"/>
            <w:right w:val="none" w:sz="0" w:space="0" w:color="auto"/>
          </w:divBdr>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39722044">
      <w:bodyDiv w:val="1"/>
      <w:marLeft w:val="0"/>
      <w:marRight w:val="0"/>
      <w:marTop w:val="0"/>
      <w:marBottom w:val="0"/>
      <w:divBdr>
        <w:top w:val="none" w:sz="0" w:space="0" w:color="auto"/>
        <w:left w:val="none" w:sz="0" w:space="0" w:color="auto"/>
        <w:bottom w:val="none" w:sz="0" w:space="0" w:color="auto"/>
        <w:right w:val="none" w:sz="0" w:space="0" w:color="auto"/>
      </w:divBdr>
      <w:divsChild>
        <w:div w:id="869033633">
          <w:marLeft w:val="0"/>
          <w:marRight w:val="0"/>
          <w:marTop w:val="0"/>
          <w:marBottom w:val="0"/>
          <w:divBdr>
            <w:top w:val="none" w:sz="0" w:space="0" w:color="auto"/>
            <w:left w:val="none" w:sz="0" w:space="0" w:color="auto"/>
            <w:bottom w:val="none" w:sz="0" w:space="0" w:color="auto"/>
            <w:right w:val="none" w:sz="0" w:space="0" w:color="auto"/>
          </w:divBdr>
          <w:divsChild>
            <w:div w:id="407117097">
              <w:marLeft w:val="0"/>
              <w:marRight w:val="0"/>
              <w:marTop w:val="0"/>
              <w:marBottom w:val="0"/>
              <w:divBdr>
                <w:top w:val="none" w:sz="0" w:space="0" w:color="auto"/>
                <w:left w:val="none" w:sz="0" w:space="0" w:color="auto"/>
                <w:bottom w:val="none" w:sz="0" w:space="0" w:color="auto"/>
                <w:right w:val="none" w:sz="0" w:space="0" w:color="auto"/>
              </w:divBdr>
              <w:divsChild>
                <w:div w:id="1668829444">
                  <w:marLeft w:val="0"/>
                  <w:marRight w:val="0"/>
                  <w:marTop w:val="0"/>
                  <w:marBottom w:val="0"/>
                  <w:divBdr>
                    <w:top w:val="none" w:sz="0" w:space="0" w:color="auto"/>
                    <w:left w:val="none" w:sz="0" w:space="0" w:color="auto"/>
                    <w:bottom w:val="none" w:sz="0" w:space="0" w:color="auto"/>
                    <w:right w:val="none" w:sz="0" w:space="0" w:color="auto"/>
                  </w:divBdr>
                  <w:divsChild>
                    <w:div w:id="1684548984">
                      <w:marLeft w:val="0"/>
                      <w:marRight w:val="0"/>
                      <w:marTop w:val="0"/>
                      <w:marBottom w:val="0"/>
                      <w:divBdr>
                        <w:top w:val="none" w:sz="0" w:space="0" w:color="auto"/>
                        <w:left w:val="none" w:sz="0" w:space="0" w:color="auto"/>
                        <w:bottom w:val="none" w:sz="0" w:space="0" w:color="auto"/>
                        <w:right w:val="none" w:sz="0" w:space="0" w:color="auto"/>
                      </w:divBdr>
                      <w:divsChild>
                        <w:div w:id="804007355">
                          <w:marLeft w:val="0"/>
                          <w:marRight w:val="0"/>
                          <w:marTop w:val="0"/>
                          <w:marBottom w:val="0"/>
                          <w:divBdr>
                            <w:top w:val="none" w:sz="0" w:space="0" w:color="auto"/>
                            <w:left w:val="none" w:sz="0" w:space="0" w:color="auto"/>
                            <w:bottom w:val="none" w:sz="0" w:space="0" w:color="auto"/>
                            <w:right w:val="none" w:sz="0" w:space="0" w:color="auto"/>
                          </w:divBdr>
                          <w:divsChild>
                            <w:div w:id="641348396">
                              <w:marLeft w:val="0"/>
                              <w:marRight w:val="0"/>
                              <w:marTop w:val="0"/>
                              <w:marBottom w:val="0"/>
                              <w:divBdr>
                                <w:top w:val="none" w:sz="0" w:space="0" w:color="auto"/>
                                <w:left w:val="none" w:sz="0" w:space="0" w:color="auto"/>
                                <w:bottom w:val="none" w:sz="0" w:space="0" w:color="auto"/>
                                <w:right w:val="none" w:sz="0" w:space="0" w:color="auto"/>
                              </w:divBdr>
                              <w:divsChild>
                                <w:div w:id="1920285474">
                                  <w:marLeft w:val="0"/>
                                  <w:marRight w:val="0"/>
                                  <w:marTop w:val="0"/>
                                  <w:marBottom w:val="0"/>
                                  <w:divBdr>
                                    <w:top w:val="none" w:sz="0" w:space="0" w:color="auto"/>
                                    <w:left w:val="none" w:sz="0" w:space="0" w:color="auto"/>
                                    <w:bottom w:val="none" w:sz="0" w:space="0" w:color="auto"/>
                                    <w:right w:val="none" w:sz="0" w:space="0" w:color="auto"/>
                                  </w:divBdr>
                                  <w:divsChild>
                                    <w:div w:id="13667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62270409">
      <w:bodyDiv w:val="1"/>
      <w:marLeft w:val="0"/>
      <w:marRight w:val="0"/>
      <w:marTop w:val="0"/>
      <w:marBottom w:val="0"/>
      <w:divBdr>
        <w:top w:val="none" w:sz="0" w:space="0" w:color="auto"/>
        <w:left w:val="none" w:sz="0" w:space="0" w:color="auto"/>
        <w:bottom w:val="none" w:sz="0" w:space="0" w:color="auto"/>
        <w:right w:val="none" w:sz="0" w:space="0" w:color="auto"/>
      </w:divBdr>
    </w:div>
    <w:div w:id="1663655698">
      <w:bodyDiv w:val="1"/>
      <w:marLeft w:val="0"/>
      <w:marRight w:val="0"/>
      <w:marTop w:val="0"/>
      <w:marBottom w:val="0"/>
      <w:divBdr>
        <w:top w:val="none" w:sz="0" w:space="0" w:color="auto"/>
        <w:left w:val="none" w:sz="0" w:space="0" w:color="auto"/>
        <w:bottom w:val="none" w:sz="0" w:space="0" w:color="auto"/>
        <w:right w:val="none" w:sz="0" w:space="0" w:color="auto"/>
      </w:divBdr>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8293281">
      <w:bodyDiv w:val="1"/>
      <w:marLeft w:val="0"/>
      <w:marRight w:val="0"/>
      <w:marTop w:val="0"/>
      <w:marBottom w:val="0"/>
      <w:divBdr>
        <w:top w:val="none" w:sz="0" w:space="0" w:color="auto"/>
        <w:left w:val="none" w:sz="0" w:space="0" w:color="auto"/>
        <w:bottom w:val="none" w:sz="0" w:space="0" w:color="auto"/>
        <w:right w:val="none" w:sz="0" w:space="0" w:color="auto"/>
      </w:divBdr>
      <w:divsChild>
        <w:div w:id="313949517">
          <w:marLeft w:val="0"/>
          <w:marRight w:val="0"/>
          <w:marTop w:val="0"/>
          <w:marBottom w:val="0"/>
          <w:divBdr>
            <w:top w:val="none" w:sz="0" w:space="0" w:color="auto"/>
            <w:left w:val="none" w:sz="0" w:space="0" w:color="auto"/>
            <w:bottom w:val="none" w:sz="0" w:space="0" w:color="auto"/>
            <w:right w:val="none" w:sz="0" w:space="0" w:color="auto"/>
          </w:divBdr>
        </w:div>
        <w:div w:id="675040486">
          <w:marLeft w:val="0"/>
          <w:marRight w:val="0"/>
          <w:marTop w:val="0"/>
          <w:marBottom w:val="0"/>
          <w:divBdr>
            <w:top w:val="none" w:sz="0" w:space="0" w:color="auto"/>
            <w:left w:val="none" w:sz="0" w:space="0" w:color="auto"/>
            <w:bottom w:val="none" w:sz="0" w:space="0" w:color="auto"/>
            <w:right w:val="none" w:sz="0" w:space="0" w:color="auto"/>
          </w:divBdr>
        </w:div>
        <w:div w:id="676540352">
          <w:marLeft w:val="0"/>
          <w:marRight w:val="0"/>
          <w:marTop w:val="0"/>
          <w:marBottom w:val="0"/>
          <w:divBdr>
            <w:top w:val="none" w:sz="0" w:space="0" w:color="auto"/>
            <w:left w:val="none" w:sz="0" w:space="0" w:color="auto"/>
            <w:bottom w:val="none" w:sz="0" w:space="0" w:color="auto"/>
            <w:right w:val="none" w:sz="0" w:space="0" w:color="auto"/>
          </w:divBdr>
        </w:div>
        <w:div w:id="727266326">
          <w:marLeft w:val="0"/>
          <w:marRight w:val="0"/>
          <w:marTop w:val="0"/>
          <w:marBottom w:val="0"/>
          <w:divBdr>
            <w:top w:val="none" w:sz="0" w:space="0" w:color="auto"/>
            <w:left w:val="none" w:sz="0" w:space="0" w:color="auto"/>
            <w:bottom w:val="none" w:sz="0" w:space="0" w:color="auto"/>
            <w:right w:val="none" w:sz="0" w:space="0" w:color="auto"/>
          </w:divBdr>
        </w:div>
        <w:div w:id="908223511">
          <w:marLeft w:val="0"/>
          <w:marRight w:val="0"/>
          <w:marTop w:val="0"/>
          <w:marBottom w:val="0"/>
          <w:divBdr>
            <w:top w:val="none" w:sz="0" w:space="0" w:color="auto"/>
            <w:left w:val="none" w:sz="0" w:space="0" w:color="auto"/>
            <w:bottom w:val="none" w:sz="0" w:space="0" w:color="auto"/>
            <w:right w:val="none" w:sz="0" w:space="0" w:color="auto"/>
          </w:divBdr>
        </w:div>
        <w:div w:id="1100879844">
          <w:marLeft w:val="0"/>
          <w:marRight w:val="0"/>
          <w:marTop w:val="0"/>
          <w:marBottom w:val="0"/>
          <w:divBdr>
            <w:top w:val="none" w:sz="0" w:space="0" w:color="auto"/>
            <w:left w:val="none" w:sz="0" w:space="0" w:color="auto"/>
            <w:bottom w:val="none" w:sz="0" w:space="0" w:color="auto"/>
            <w:right w:val="none" w:sz="0" w:space="0" w:color="auto"/>
          </w:divBdr>
        </w:div>
        <w:div w:id="1961034380">
          <w:marLeft w:val="0"/>
          <w:marRight w:val="0"/>
          <w:marTop w:val="0"/>
          <w:marBottom w:val="0"/>
          <w:divBdr>
            <w:top w:val="none" w:sz="0" w:space="0" w:color="auto"/>
            <w:left w:val="none" w:sz="0" w:space="0" w:color="auto"/>
            <w:bottom w:val="none" w:sz="0" w:space="0" w:color="auto"/>
            <w:right w:val="none" w:sz="0" w:space="0" w:color="auto"/>
          </w:divBdr>
        </w:div>
        <w:div w:id="2096320449">
          <w:marLeft w:val="0"/>
          <w:marRight w:val="0"/>
          <w:marTop w:val="0"/>
          <w:marBottom w:val="0"/>
          <w:divBdr>
            <w:top w:val="none" w:sz="0" w:space="0" w:color="auto"/>
            <w:left w:val="none" w:sz="0" w:space="0" w:color="auto"/>
            <w:bottom w:val="none" w:sz="0" w:space="0" w:color="auto"/>
            <w:right w:val="none" w:sz="0" w:space="0" w:color="auto"/>
          </w:divBdr>
        </w:div>
      </w:divsChild>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795366435">
      <w:bodyDiv w:val="1"/>
      <w:marLeft w:val="0"/>
      <w:marRight w:val="0"/>
      <w:marTop w:val="0"/>
      <w:marBottom w:val="0"/>
      <w:divBdr>
        <w:top w:val="none" w:sz="0" w:space="0" w:color="auto"/>
        <w:left w:val="none" w:sz="0" w:space="0" w:color="auto"/>
        <w:bottom w:val="none" w:sz="0" w:space="0" w:color="auto"/>
        <w:right w:val="none" w:sz="0" w:space="0" w:color="auto"/>
      </w:divBdr>
      <w:divsChild>
        <w:div w:id="1993555692">
          <w:marLeft w:val="0"/>
          <w:marRight w:val="0"/>
          <w:marTop w:val="0"/>
          <w:marBottom w:val="0"/>
          <w:divBdr>
            <w:top w:val="none" w:sz="0" w:space="0" w:color="auto"/>
            <w:left w:val="none" w:sz="0" w:space="0" w:color="auto"/>
            <w:bottom w:val="none" w:sz="0" w:space="0" w:color="auto"/>
            <w:right w:val="none" w:sz="0" w:space="0" w:color="auto"/>
          </w:divBdr>
        </w:div>
        <w:div w:id="2009867262">
          <w:marLeft w:val="0"/>
          <w:marRight w:val="0"/>
          <w:marTop w:val="0"/>
          <w:marBottom w:val="0"/>
          <w:divBdr>
            <w:top w:val="none" w:sz="0" w:space="0" w:color="auto"/>
            <w:left w:val="none" w:sz="0" w:space="0" w:color="auto"/>
            <w:bottom w:val="none" w:sz="0" w:space="0" w:color="auto"/>
            <w:right w:val="none" w:sz="0" w:space="0" w:color="auto"/>
          </w:divBdr>
        </w:div>
      </w:divsChild>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2016045">
      <w:bodyDiv w:val="1"/>
      <w:marLeft w:val="0"/>
      <w:marRight w:val="0"/>
      <w:marTop w:val="0"/>
      <w:marBottom w:val="0"/>
      <w:divBdr>
        <w:top w:val="none" w:sz="0" w:space="0" w:color="auto"/>
        <w:left w:val="none" w:sz="0" w:space="0" w:color="auto"/>
        <w:bottom w:val="none" w:sz="0" w:space="0" w:color="auto"/>
        <w:right w:val="none" w:sz="0" w:space="0" w:color="auto"/>
      </w:divBdr>
      <w:divsChild>
        <w:div w:id="95755162">
          <w:marLeft w:val="0"/>
          <w:marRight w:val="0"/>
          <w:marTop w:val="0"/>
          <w:marBottom w:val="0"/>
          <w:divBdr>
            <w:top w:val="none" w:sz="0" w:space="0" w:color="auto"/>
            <w:left w:val="none" w:sz="0" w:space="0" w:color="auto"/>
            <w:bottom w:val="none" w:sz="0" w:space="0" w:color="auto"/>
            <w:right w:val="none" w:sz="0" w:space="0" w:color="auto"/>
          </w:divBdr>
        </w:div>
        <w:div w:id="2080978447">
          <w:marLeft w:val="0"/>
          <w:marRight w:val="0"/>
          <w:marTop w:val="0"/>
          <w:marBottom w:val="0"/>
          <w:divBdr>
            <w:top w:val="none" w:sz="0" w:space="0" w:color="auto"/>
            <w:left w:val="none" w:sz="0" w:space="0" w:color="auto"/>
            <w:bottom w:val="none" w:sz="0" w:space="0" w:color="auto"/>
            <w:right w:val="none" w:sz="0" w:space="0" w:color="auto"/>
          </w:divBdr>
        </w:div>
        <w:div w:id="128210918">
          <w:marLeft w:val="0"/>
          <w:marRight w:val="0"/>
          <w:marTop w:val="0"/>
          <w:marBottom w:val="0"/>
          <w:divBdr>
            <w:top w:val="none" w:sz="0" w:space="0" w:color="auto"/>
            <w:left w:val="none" w:sz="0" w:space="0" w:color="auto"/>
            <w:bottom w:val="none" w:sz="0" w:space="0" w:color="auto"/>
            <w:right w:val="none" w:sz="0" w:space="0" w:color="auto"/>
          </w:divBdr>
        </w:div>
        <w:div w:id="632053819">
          <w:marLeft w:val="0"/>
          <w:marRight w:val="0"/>
          <w:marTop w:val="0"/>
          <w:marBottom w:val="0"/>
          <w:divBdr>
            <w:top w:val="none" w:sz="0" w:space="0" w:color="auto"/>
            <w:left w:val="none" w:sz="0" w:space="0" w:color="auto"/>
            <w:bottom w:val="none" w:sz="0" w:space="0" w:color="auto"/>
            <w:right w:val="none" w:sz="0" w:space="0" w:color="auto"/>
          </w:divBdr>
        </w:div>
      </w:divsChild>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88451408">
      <w:bodyDiv w:val="1"/>
      <w:marLeft w:val="0"/>
      <w:marRight w:val="0"/>
      <w:marTop w:val="0"/>
      <w:marBottom w:val="0"/>
      <w:divBdr>
        <w:top w:val="none" w:sz="0" w:space="0" w:color="auto"/>
        <w:left w:val="none" w:sz="0" w:space="0" w:color="auto"/>
        <w:bottom w:val="none" w:sz="0" w:space="0" w:color="auto"/>
        <w:right w:val="none" w:sz="0" w:space="0" w:color="auto"/>
      </w:divBdr>
      <w:divsChild>
        <w:div w:id="183634623">
          <w:marLeft w:val="0"/>
          <w:marRight w:val="0"/>
          <w:marTop w:val="0"/>
          <w:marBottom w:val="0"/>
          <w:divBdr>
            <w:top w:val="none" w:sz="0" w:space="0" w:color="auto"/>
            <w:left w:val="none" w:sz="0" w:space="0" w:color="auto"/>
            <w:bottom w:val="none" w:sz="0" w:space="0" w:color="auto"/>
            <w:right w:val="none" w:sz="0" w:space="0" w:color="auto"/>
          </w:divBdr>
        </w:div>
        <w:div w:id="280961855">
          <w:marLeft w:val="0"/>
          <w:marRight w:val="0"/>
          <w:marTop w:val="0"/>
          <w:marBottom w:val="0"/>
          <w:divBdr>
            <w:top w:val="none" w:sz="0" w:space="0" w:color="auto"/>
            <w:left w:val="none" w:sz="0" w:space="0" w:color="auto"/>
            <w:bottom w:val="none" w:sz="0" w:space="0" w:color="auto"/>
            <w:right w:val="none" w:sz="0" w:space="0" w:color="auto"/>
          </w:divBdr>
        </w:div>
        <w:div w:id="423888349">
          <w:marLeft w:val="0"/>
          <w:marRight w:val="0"/>
          <w:marTop w:val="0"/>
          <w:marBottom w:val="0"/>
          <w:divBdr>
            <w:top w:val="none" w:sz="0" w:space="0" w:color="auto"/>
            <w:left w:val="none" w:sz="0" w:space="0" w:color="auto"/>
            <w:bottom w:val="none" w:sz="0" w:space="0" w:color="auto"/>
            <w:right w:val="none" w:sz="0" w:space="0" w:color="auto"/>
          </w:divBdr>
        </w:div>
        <w:div w:id="784663690">
          <w:marLeft w:val="0"/>
          <w:marRight w:val="0"/>
          <w:marTop w:val="0"/>
          <w:marBottom w:val="0"/>
          <w:divBdr>
            <w:top w:val="none" w:sz="0" w:space="0" w:color="auto"/>
            <w:left w:val="none" w:sz="0" w:space="0" w:color="auto"/>
            <w:bottom w:val="none" w:sz="0" w:space="0" w:color="auto"/>
            <w:right w:val="none" w:sz="0" w:space="0" w:color="auto"/>
          </w:divBdr>
        </w:div>
        <w:div w:id="945427055">
          <w:marLeft w:val="0"/>
          <w:marRight w:val="0"/>
          <w:marTop w:val="0"/>
          <w:marBottom w:val="0"/>
          <w:divBdr>
            <w:top w:val="none" w:sz="0" w:space="0" w:color="auto"/>
            <w:left w:val="none" w:sz="0" w:space="0" w:color="auto"/>
            <w:bottom w:val="none" w:sz="0" w:space="0" w:color="auto"/>
            <w:right w:val="none" w:sz="0" w:space="0" w:color="auto"/>
          </w:divBdr>
        </w:div>
        <w:div w:id="1015839085">
          <w:marLeft w:val="0"/>
          <w:marRight w:val="0"/>
          <w:marTop w:val="0"/>
          <w:marBottom w:val="0"/>
          <w:divBdr>
            <w:top w:val="none" w:sz="0" w:space="0" w:color="auto"/>
            <w:left w:val="none" w:sz="0" w:space="0" w:color="auto"/>
            <w:bottom w:val="none" w:sz="0" w:space="0" w:color="auto"/>
            <w:right w:val="none" w:sz="0" w:space="0" w:color="auto"/>
          </w:divBdr>
        </w:div>
        <w:div w:id="1176649730">
          <w:marLeft w:val="0"/>
          <w:marRight w:val="0"/>
          <w:marTop w:val="0"/>
          <w:marBottom w:val="0"/>
          <w:divBdr>
            <w:top w:val="none" w:sz="0" w:space="0" w:color="auto"/>
            <w:left w:val="none" w:sz="0" w:space="0" w:color="auto"/>
            <w:bottom w:val="none" w:sz="0" w:space="0" w:color="auto"/>
            <w:right w:val="none" w:sz="0" w:space="0" w:color="auto"/>
          </w:divBdr>
        </w:div>
        <w:div w:id="1267231222">
          <w:marLeft w:val="0"/>
          <w:marRight w:val="0"/>
          <w:marTop w:val="0"/>
          <w:marBottom w:val="0"/>
          <w:divBdr>
            <w:top w:val="none" w:sz="0" w:space="0" w:color="auto"/>
            <w:left w:val="none" w:sz="0" w:space="0" w:color="auto"/>
            <w:bottom w:val="none" w:sz="0" w:space="0" w:color="auto"/>
            <w:right w:val="none" w:sz="0" w:space="0" w:color="auto"/>
          </w:divBdr>
        </w:div>
        <w:div w:id="1336877390">
          <w:marLeft w:val="0"/>
          <w:marRight w:val="0"/>
          <w:marTop w:val="0"/>
          <w:marBottom w:val="0"/>
          <w:divBdr>
            <w:top w:val="none" w:sz="0" w:space="0" w:color="auto"/>
            <w:left w:val="none" w:sz="0" w:space="0" w:color="auto"/>
            <w:bottom w:val="none" w:sz="0" w:space="0" w:color="auto"/>
            <w:right w:val="none" w:sz="0" w:space="0" w:color="auto"/>
          </w:divBdr>
        </w:div>
        <w:div w:id="1890339161">
          <w:marLeft w:val="0"/>
          <w:marRight w:val="0"/>
          <w:marTop w:val="0"/>
          <w:marBottom w:val="0"/>
          <w:divBdr>
            <w:top w:val="none" w:sz="0" w:space="0" w:color="auto"/>
            <w:left w:val="none" w:sz="0" w:space="0" w:color="auto"/>
            <w:bottom w:val="none" w:sz="0" w:space="0" w:color="auto"/>
            <w:right w:val="none" w:sz="0" w:space="0" w:color="auto"/>
          </w:divBdr>
        </w:div>
        <w:div w:id="1955479626">
          <w:marLeft w:val="0"/>
          <w:marRight w:val="0"/>
          <w:marTop w:val="0"/>
          <w:marBottom w:val="0"/>
          <w:divBdr>
            <w:top w:val="none" w:sz="0" w:space="0" w:color="auto"/>
            <w:left w:val="none" w:sz="0" w:space="0" w:color="auto"/>
            <w:bottom w:val="none" w:sz="0" w:space="0" w:color="auto"/>
            <w:right w:val="none" w:sz="0" w:space="0" w:color="auto"/>
          </w:divBdr>
        </w:div>
        <w:div w:id="2090301048">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1973169298">
      <w:bodyDiv w:val="1"/>
      <w:marLeft w:val="0"/>
      <w:marRight w:val="0"/>
      <w:marTop w:val="0"/>
      <w:marBottom w:val="0"/>
      <w:divBdr>
        <w:top w:val="none" w:sz="0" w:space="0" w:color="auto"/>
        <w:left w:val="none" w:sz="0" w:space="0" w:color="auto"/>
        <w:bottom w:val="none" w:sz="0" w:space="0" w:color="auto"/>
        <w:right w:val="none" w:sz="0" w:space="0" w:color="auto"/>
      </w:divBdr>
    </w:div>
    <w:div w:id="199336166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679">
      <w:bodyDiv w:val="1"/>
      <w:marLeft w:val="0"/>
      <w:marRight w:val="0"/>
      <w:marTop w:val="0"/>
      <w:marBottom w:val="0"/>
      <w:divBdr>
        <w:top w:val="none" w:sz="0" w:space="0" w:color="auto"/>
        <w:left w:val="none" w:sz="0" w:space="0" w:color="auto"/>
        <w:bottom w:val="none" w:sz="0" w:space="0" w:color="auto"/>
        <w:right w:val="none" w:sz="0" w:space="0" w:color="auto"/>
      </w:divBdr>
      <w:divsChild>
        <w:div w:id="464616924">
          <w:marLeft w:val="0"/>
          <w:marRight w:val="0"/>
          <w:marTop w:val="0"/>
          <w:marBottom w:val="0"/>
          <w:divBdr>
            <w:top w:val="none" w:sz="0" w:space="0" w:color="auto"/>
            <w:left w:val="none" w:sz="0" w:space="0" w:color="auto"/>
            <w:bottom w:val="none" w:sz="0" w:space="0" w:color="auto"/>
            <w:right w:val="none" w:sz="0" w:space="0" w:color="auto"/>
          </w:divBdr>
        </w:div>
        <w:div w:id="13699795">
          <w:marLeft w:val="0"/>
          <w:marRight w:val="0"/>
          <w:marTop w:val="0"/>
          <w:marBottom w:val="0"/>
          <w:divBdr>
            <w:top w:val="none" w:sz="0" w:space="0" w:color="auto"/>
            <w:left w:val="none" w:sz="0" w:space="0" w:color="auto"/>
            <w:bottom w:val="none" w:sz="0" w:space="0" w:color="auto"/>
            <w:right w:val="none" w:sz="0" w:space="0" w:color="auto"/>
          </w:divBdr>
        </w:div>
        <w:div w:id="1561676717">
          <w:marLeft w:val="0"/>
          <w:marRight w:val="0"/>
          <w:marTop w:val="0"/>
          <w:marBottom w:val="0"/>
          <w:divBdr>
            <w:top w:val="none" w:sz="0" w:space="0" w:color="auto"/>
            <w:left w:val="none" w:sz="0" w:space="0" w:color="auto"/>
            <w:bottom w:val="none" w:sz="0" w:space="0" w:color="auto"/>
            <w:right w:val="none" w:sz="0" w:space="0" w:color="auto"/>
          </w:divBdr>
        </w:div>
        <w:div w:id="1535120462">
          <w:marLeft w:val="0"/>
          <w:marRight w:val="0"/>
          <w:marTop w:val="0"/>
          <w:marBottom w:val="0"/>
          <w:divBdr>
            <w:top w:val="none" w:sz="0" w:space="0" w:color="auto"/>
            <w:left w:val="none" w:sz="0" w:space="0" w:color="auto"/>
            <w:bottom w:val="none" w:sz="0" w:space="0" w:color="auto"/>
            <w:right w:val="none" w:sz="0" w:space="0" w:color="auto"/>
          </w:divBdr>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088572159">
      <w:bodyDiv w:val="1"/>
      <w:marLeft w:val="0"/>
      <w:marRight w:val="0"/>
      <w:marTop w:val="0"/>
      <w:marBottom w:val="0"/>
      <w:divBdr>
        <w:top w:val="none" w:sz="0" w:space="0" w:color="auto"/>
        <w:left w:val="none" w:sz="0" w:space="0" w:color="auto"/>
        <w:bottom w:val="none" w:sz="0" w:space="0" w:color="auto"/>
        <w:right w:val="none" w:sz="0" w:space="0" w:color="auto"/>
      </w:divBdr>
      <w:divsChild>
        <w:div w:id="1113328393">
          <w:marLeft w:val="0"/>
          <w:marRight w:val="0"/>
          <w:marTop w:val="0"/>
          <w:marBottom w:val="0"/>
          <w:divBdr>
            <w:top w:val="none" w:sz="0" w:space="0" w:color="auto"/>
            <w:left w:val="none" w:sz="0" w:space="0" w:color="auto"/>
            <w:bottom w:val="none" w:sz="0" w:space="0" w:color="auto"/>
            <w:right w:val="none" w:sz="0" w:space="0" w:color="auto"/>
          </w:divBdr>
        </w:div>
        <w:div w:id="1437869697">
          <w:marLeft w:val="0"/>
          <w:marRight w:val="0"/>
          <w:marTop w:val="0"/>
          <w:marBottom w:val="0"/>
          <w:divBdr>
            <w:top w:val="none" w:sz="0" w:space="0" w:color="auto"/>
            <w:left w:val="none" w:sz="0" w:space="0" w:color="auto"/>
            <w:bottom w:val="none" w:sz="0" w:space="0" w:color="auto"/>
            <w:right w:val="none" w:sz="0" w:space="0" w:color="auto"/>
          </w:divBdr>
        </w:div>
        <w:div w:id="1484397383">
          <w:marLeft w:val="0"/>
          <w:marRight w:val="0"/>
          <w:marTop w:val="0"/>
          <w:marBottom w:val="0"/>
          <w:divBdr>
            <w:top w:val="none" w:sz="0" w:space="0" w:color="auto"/>
            <w:left w:val="none" w:sz="0" w:space="0" w:color="auto"/>
            <w:bottom w:val="none" w:sz="0" w:space="0" w:color="auto"/>
            <w:right w:val="none" w:sz="0" w:space="0" w:color="auto"/>
          </w:divBdr>
        </w:div>
        <w:div w:id="1995178341">
          <w:marLeft w:val="0"/>
          <w:marRight w:val="0"/>
          <w:marTop w:val="0"/>
          <w:marBottom w:val="0"/>
          <w:divBdr>
            <w:top w:val="none" w:sz="0" w:space="0" w:color="auto"/>
            <w:left w:val="none" w:sz="0" w:space="0" w:color="auto"/>
            <w:bottom w:val="none" w:sz="0" w:space="0" w:color="auto"/>
            <w:right w:val="none" w:sz="0" w:space="0" w:color="auto"/>
          </w:divBdr>
        </w:div>
      </w:divsChild>
    </w:div>
    <w:div w:id="2091804531">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24109540">
      <w:bodyDiv w:val="1"/>
      <w:marLeft w:val="0"/>
      <w:marRight w:val="0"/>
      <w:marTop w:val="0"/>
      <w:marBottom w:val="0"/>
      <w:divBdr>
        <w:top w:val="none" w:sz="0" w:space="0" w:color="auto"/>
        <w:left w:val="none" w:sz="0" w:space="0" w:color="auto"/>
        <w:bottom w:val="none" w:sz="0" w:space="0" w:color="auto"/>
        <w:right w:val="none" w:sz="0" w:space="0" w:color="auto"/>
      </w:divBdr>
      <w:divsChild>
        <w:div w:id="308362858">
          <w:marLeft w:val="0"/>
          <w:marRight w:val="0"/>
          <w:marTop w:val="0"/>
          <w:marBottom w:val="0"/>
          <w:divBdr>
            <w:top w:val="none" w:sz="0" w:space="0" w:color="auto"/>
            <w:left w:val="none" w:sz="0" w:space="0" w:color="auto"/>
            <w:bottom w:val="none" w:sz="0" w:space="0" w:color="auto"/>
            <w:right w:val="none" w:sz="0" w:space="0" w:color="auto"/>
          </w:divBdr>
        </w:div>
        <w:div w:id="462578899">
          <w:marLeft w:val="0"/>
          <w:marRight w:val="0"/>
          <w:marTop w:val="0"/>
          <w:marBottom w:val="0"/>
          <w:divBdr>
            <w:top w:val="none" w:sz="0" w:space="0" w:color="auto"/>
            <w:left w:val="none" w:sz="0" w:space="0" w:color="auto"/>
            <w:bottom w:val="none" w:sz="0" w:space="0" w:color="auto"/>
            <w:right w:val="none" w:sz="0" w:space="0" w:color="auto"/>
          </w:divBdr>
        </w:div>
        <w:div w:id="523591284">
          <w:marLeft w:val="0"/>
          <w:marRight w:val="0"/>
          <w:marTop w:val="0"/>
          <w:marBottom w:val="0"/>
          <w:divBdr>
            <w:top w:val="none" w:sz="0" w:space="0" w:color="auto"/>
            <w:left w:val="none" w:sz="0" w:space="0" w:color="auto"/>
            <w:bottom w:val="none" w:sz="0" w:space="0" w:color="auto"/>
            <w:right w:val="none" w:sz="0" w:space="0" w:color="auto"/>
          </w:divBdr>
        </w:div>
        <w:div w:id="1605307163">
          <w:marLeft w:val="0"/>
          <w:marRight w:val="0"/>
          <w:marTop w:val="0"/>
          <w:marBottom w:val="0"/>
          <w:divBdr>
            <w:top w:val="none" w:sz="0" w:space="0" w:color="auto"/>
            <w:left w:val="none" w:sz="0" w:space="0" w:color="auto"/>
            <w:bottom w:val="none" w:sz="0" w:space="0" w:color="auto"/>
            <w:right w:val="none" w:sz="0" w:space="0" w:color="auto"/>
          </w:divBdr>
        </w:div>
      </w:divsChild>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niot.org.uk/programmes/ECF" TargetMode="External" Id="rId18" /><Relationship Type="http://schemas.openxmlformats.org/officeDocument/2006/relationships/image" Target="media/image11.svg" Id="rId26" /><Relationship Type="http://schemas.openxmlformats.org/officeDocument/2006/relationships/image" Target="media/image19.png" Id="rId39" /><Relationship Type="http://schemas.openxmlformats.org/officeDocument/2006/relationships/image" Target="media/image6.png" Id="rId21" /><Relationship Type="http://schemas.openxmlformats.org/officeDocument/2006/relationships/image" Target="media/image14.jpeg" Id="rId34"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30.png" Id="rId50" /><Relationship Type="http://schemas.openxmlformats.org/officeDocument/2006/relationships/hyperlink" Target="https://www.gov.uk/guidance/set-up-and-manage-the-early-career-teacher-entitlement"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ECF_ESL@niot.org.uk" TargetMode="External" Id="rId16" /><Relationship Type="http://schemas.openxmlformats.org/officeDocument/2006/relationships/hyperlink" Target="https://assets.publishing.service.gov.uk/media/661d24ac08c3be25cfbd3e61/Initial_Teacher_Training_and_Early_Career_Framework.pdf" TargetMode="External" Id="rId29" /><Relationship Type="http://schemas.openxmlformats.org/officeDocument/2006/relationships/image" Target="media/image1.png" Id="rId11" /><Relationship Type="http://schemas.openxmlformats.org/officeDocument/2006/relationships/image" Target="media/image9.svg" Id="rId24" /><Relationship Type="http://schemas.openxmlformats.org/officeDocument/2006/relationships/hyperlink" Target="https://www.youtube.com/watch?v=TteLqYk2Mro" TargetMode="External"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hyperlink" Target="https://youtu.be/yX31IdEyIn8"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CF_NW@niot.org.uk" TargetMode="External" Id="rId14" /><Relationship Type="http://schemas.openxmlformats.org/officeDocument/2006/relationships/image" Target="media/image7.svg" Id="rId22" /><Relationship Type="http://schemas.openxmlformats.org/officeDocument/2006/relationships/header" Target="header1.xml" Id="rId27" /><Relationship Type="http://schemas.openxmlformats.org/officeDocument/2006/relationships/hyperlink" Target="https://www.youtube.com/embed/TteLqYk2Mro?feature=oembed" TargetMode="External" Id="rId30" /><Relationship Type="http://schemas.openxmlformats.org/officeDocument/2006/relationships/image" Target="media/image15.png" Id="rId35"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hyperlink" Target="https://www.gov.uk/guidance/funding-and-eligibility-for-ecf-based-training" TargetMode="External" Id="rId56" /><Relationship Type="http://schemas.openxmlformats.org/officeDocument/2006/relationships/webSettings" Target="webSettings.xml" Id="rId8" /><Relationship Type="http://schemas.openxmlformats.org/officeDocument/2006/relationships/hyperlink" Target="https://www.youtube.com/embed/yX31IdEyIn8?feature=oembed" TargetMode="External" Id="rId51" /><Relationship Type="http://schemas.openxmlformats.org/officeDocument/2006/relationships/customXml" Target="../customXml/item3.xml" Id="rId3" /><Relationship Type="http://schemas.openxmlformats.org/officeDocument/2006/relationships/image" Target="media/image2.svg" Id="rId12" /><Relationship Type="http://schemas.openxmlformats.org/officeDocument/2006/relationships/hyperlink" Target="mailto:ECF_SW@niot.org.uk" TargetMode="External" Id="rId17" /><Relationship Type="http://schemas.openxmlformats.org/officeDocument/2006/relationships/image" Target="media/image10.png" Id="rId25"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image" Target="media/image26.png" Id="rId46" /><Relationship Type="http://schemas.openxmlformats.org/officeDocument/2006/relationships/glossaryDocument" Target="glossary/document.xml" Id="rId59" /><Relationship Type="http://schemas.openxmlformats.org/officeDocument/2006/relationships/image" Target="media/image5.png" Id="rId20" /><Relationship Type="http://schemas.openxmlformats.org/officeDocument/2006/relationships/image" Target="media/image21.png" Id="rId41" /><Relationship Type="http://schemas.openxmlformats.org/officeDocument/2006/relationships/hyperlink" Target="https://niot.s3.amazonaws.com/documents/IT_quick_guide_2025__-_REGISTRATION_2.pdf"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ECF_NE@niot.org.uk" TargetMode="External" Id="rId15" /><Relationship Type="http://schemas.openxmlformats.org/officeDocument/2006/relationships/image" Target="media/image8.png" Id="rId23" /><Relationship Type="http://schemas.openxmlformats.org/officeDocument/2006/relationships/footer" Target="footer1.xml" Id="rId28" /><Relationship Type="http://schemas.openxmlformats.org/officeDocument/2006/relationships/image" Target="media/image16.png" Id="rId36" /><Relationship Type="http://schemas.openxmlformats.org/officeDocument/2006/relationships/image" Target="media/image29.png" Id="rId49" /><Relationship Type="http://schemas.openxmlformats.org/officeDocument/2006/relationships/hyperlink" Target="https://www.gov.uk/government/publications/early-career-teacher-entitlement/early-career-teacher-entitlement" TargetMode="External" Id="rId57" /><Relationship Type="http://schemas.openxmlformats.org/officeDocument/2006/relationships/endnotes" Target="endnotes.xml" Id="rId10" /><Relationship Type="http://schemas.openxmlformats.org/officeDocument/2006/relationships/image" Target="media/image12.jpg" Id="rId31" /><Relationship Type="http://schemas.openxmlformats.org/officeDocument/2006/relationships/image" Target="media/image24.png" Id="rId44" /><Relationship Type="http://schemas.openxmlformats.org/officeDocument/2006/relationships/image" Target="media/image31.jpg" Id="rId52" /><Relationship Type="http://schemas.openxmlformats.org/officeDocument/2006/relationships/theme" Target="theme/theme1.xml" Id="rId6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hAnsiTheme="majorHAnsi" w:eastAsiaTheme="majorEastAsia" w:cstheme="majorBidi"/>
              <w:color w:val="156082" w:themeColor="accent1"/>
              <w:sz w:val="88"/>
              <w:szCs w:val="88"/>
            </w:rPr>
            <w:t>[Document title]</w:t>
          </w:r>
        </w:p>
      </w:docPartBody>
    </w:docPart>
    <w:docPart>
      <w:docPartPr>
        <w:name w:val="3C5237D31B94413BB78FB944C0BB15FC"/>
        <w:category>
          <w:name w:val="General"/>
          <w:gallery w:val="placeholder"/>
        </w:category>
        <w:types>
          <w:type w:val="bbPlcHdr"/>
        </w:types>
        <w:behaviors>
          <w:behavior w:val="content"/>
        </w:behaviors>
        <w:guid w:val="{821392DC-2763-4ACC-9068-5B0C6CFE0EF1}"/>
      </w:docPartPr>
      <w:docPartBody>
        <w:p w:rsidR="00AD7D18" w:rsidRDefault="004205C5">
          <w:r w:rsidRPr="008E3850">
            <w:rPr>
              <w:rStyle w:val="PlaceholderText"/>
            </w:rPr>
            <w:t>[Title]</w:t>
          </w:r>
        </w:p>
      </w:docPartBody>
    </w:docPart>
    <w:docPart>
      <w:docPartPr>
        <w:name w:val="5CF8C890C34C4216914520738DAFFD17"/>
        <w:category>
          <w:name w:val="General"/>
          <w:gallery w:val="placeholder"/>
        </w:category>
        <w:types>
          <w:type w:val="bbPlcHdr"/>
        </w:types>
        <w:behaviors>
          <w:behavior w:val="content"/>
        </w:behaviors>
        <w:guid w:val="{DDD380A0-7122-4241-AB74-296A25FD3A7B}"/>
      </w:docPartPr>
      <w:docPartBody>
        <w:p w:rsidR="00E93769" w:rsidRDefault="00FF2E7A">
          <w:pPr>
            <w:pStyle w:val="5CF8C890C34C4216914520738DAFFD17"/>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63738"/>
    <w:rsid w:val="000F78A1"/>
    <w:rsid w:val="001240C6"/>
    <w:rsid w:val="001374F9"/>
    <w:rsid w:val="00156935"/>
    <w:rsid w:val="001859EB"/>
    <w:rsid w:val="001B08A6"/>
    <w:rsid w:val="001E1C28"/>
    <w:rsid w:val="0020730B"/>
    <w:rsid w:val="0021109C"/>
    <w:rsid w:val="00213FFB"/>
    <w:rsid w:val="00215C9B"/>
    <w:rsid w:val="00222135"/>
    <w:rsid w:val="00223B4E"/>
    <w:rsid w:val="002379CF"/>
    <w:rsid w:val="00265A98"/>
    <w:rsid w:val="00293616"/>
    <w:rsid w:val="00295633"/>
    <w:rsid w:val="002B4026"/>
    <w:rsid w:val="002B5DE5"/>
    <w:rsid w:val="003270E4"/>
    <w:rsid w:val="0032758E"/>
    <w:rsid w:val="003438E3"/>
    <w:rsid w:val="00374541"/>
    <w:rsid w:val="00381EFA"/>
    <w:rsid w:val="00387FF7"/>
    <w:rsid w:val="003923DF"/>
    <w:rsid w:val="0039263D"/>
    <w:rsid w:val="003A1D3D"/>
    <w:rsid w:val="003B2CCE"/>
    <w:rsid w:val="003C0A9F"/>
    <w:rsid w:val="003D32BF"/>
    <w:rsid w:val="003D729B"/>
    <w:rsid w:val="004036FA"/>
    <w:rsid w:val="004205C5"/>
    <w:rsid w:val="00425307"/>
    <w:rsid w:val="0045520A"/>
    <w:rsid w:val="00476F0C"/>
    <w:rsid w:val="00487835"/>
    <w:rsid w:val="004A144D"/>
    <w:rsid w:val="004A55A9"/>
    <w:rsid w:val="004A78B0"/>
    <w:rsid w:val="004B4F4A"/>
    <w:rsid w:val="004D2814"/>
    <w:rsid w:val="004D48BF"/>
    <w:rsid w:val="0054079C"/>
    <w:rsid w:val="005E0F26"/>
    <w:rsid w:val="00611609"/>
    <w:rsid w:val="006146A8"/>
    <w:rsid w:val="0061728A"/>
    <w:rsid w:val="006256B7"/>
    <w:rsid w:val="006265C6"/>
    <w:rsid w:val="00633E7A"/>
    <w:rsid w:val="00637445"/>
    <w:rsid w:val="00645D98"/>
    <w:rsid w:val="00647C71"/>
    <w:rsid w:val="00654549"/>
    <w:rsid w:val="0066725C"/>
    <w:rsid w:val="00692590"/>
    <w:rsid w:val="00694E88"/>
    <w:rsid w:val="006D6270"/>
    <w:rsid w:val="007258FF"/>
    <w:rsid w:val="00727443"/>
    <w:rsid w:val="00733608"/>
    <w:rsid w:val="0075085C"/>
    <w:rsid w:val="007558DC"/>
    <w:rsid w:val="00765957"/>
    <w:rsid w:val="00772BC1"/>
    <w:rsid w:val="007747D8"/>
    <w:rsid w:val="00781DB7"/>
    <w:rsid w:val="007A1B41"/>
    <w:rsid w:val="007D0534"/>
    <w:rsid w:val="007E0FC3"/>
    <w:rsid w:val="007E6E09"/>
    <w:rsid w:val="0080236A"/>
    <w:rsid w:val="00813FF1"/>
    <w:rsid w:val="00822408"/>
    <w:rsid w:val="0085477A"/>
    <w:rsid w:val="0087122C"/>
    <w:rsid w:val="00876FE0"/>
    <w:rsid w:val="00880931"/>
    <w:rsid w:val="0089500F"/>
    <w:rsid w:val="008C0379"/>
    <w:rsid w:val="008C1556"/>
    <w:rsid w:val="008C51AB"/>
    <w:rsid w:val="008C68C5"/>
    <w:rsid w:val="00910E1A"/>
    <w:rsid w:val="00917339"/>
    <w:rsid w:val="00927257"/>
    <w:rsid w:val="009400A8"/>
    <w:rsid w:val="00945747"/>
    <w:rsid w:val="0095685F"/>
    <w:rsid w:val="00962A0B"/>
    <w:rsid w:val="0097109E"/>
    <w:rsid w:val="009A0EF3"/>
    <w:rsid w:val="009A45ED"/>
    <w:rsid w:val="009D2B0D"/>
    <w:rsid w:val="009F0FFD"/>
    <w:rsid w:val="009F4866"/>
    <w:rsid w:val="00A0265D"/>
    <w:rsid w:val="00A221B9"/>
    <w:rsid w:val="00A268F0"/>
    <w:rsid w:val="00A4351B"/>
    <w:rsid w:val="00A44E1A"/>
    <w:rsid w:val="00A46AB4"/>
    <w:rsid w:val="00A72852"/>
    <w:rsid w:val="00A90484"/>
    <w:rsid w:val="00A93F0F"/>
    <w:rsid w:val="00AA4CAF"/>
    <w:rsid w:val="00AD7D18"/>
    <w:rsid w:val="00AF53BB"/>
    <w:rsid w:val="00B04E54"/>
    <w:rsid w:val="00B07A0D"/>
    <w:rsid w:val="00B13994"/>
    <w:rsid w:val="00B17B76"/>
    <w:rsid w:val="00B27F3D"/>
    <w:rsid w:val="00B4550D"/>
    <w:rsid w:val="00B5583D"/>
    <w:rsid w:val="00B81FC3"/>
    <w:rsid w:val="00BA4F37"/>
    <w:rsid w:val="00BC0A0A"/>
    <w:rsid w:val="00BD7EF5"/>
    <w:rsid w:val="00C00365"/>
    <w:rsid w:val="00C412E5"/>
    <w:rsid w:val="00C67CF3"/>
    <w:rsid w:val="00D326DE"/>
    <w:rsid w:val="00D5028C"/>
    <w:rsid w:val="00D52E05"/>
    <w:rsid w:val="00D61530"/>
    <w:rsid w:val="00D63A0C"/>
    <w:rsid w:val="00D7490A"/>
    <w:rsid w:val="00D845D2"/>
    <w:rsid w:val="00D85630"/>
    <w:rsid w:val="00D917EB"/>
    <w:rsid w:val="00DA1E8F"/>
    <w:rsid w:val="00DC0B71"/>
    <w:rsid w:val="00DC38FC"/>
    <w:rsid w:val="00DF1CAD"/>
    <w:rsid w:val="00E21D82"/>
    <w:rsid w:val="00E325B5"/>
    <w:rsid w:val="00E354CF"/>
    <w:rsid w:val="00E3744D"/>
    <w:rsid w:val="00E409AA"/>
    <w:rsid w:val="00E43DF1"/>
    <w:rsid w:val="00E44513"/>
    <w:rsid w:val="00E46748"/>
    <w:rsid w:val="00E5288F"/>
    <w:rsid w:val="00E773DA"/>
    <w:rsid w:val="00E93769"/>
    <w:rsid w:val="00EA0398"/>
    <w:rsid w:val="00EC45AF"/>
    <w:rsid w:val="00EC694B"/>
    <w:rsid w:val="00ED414D"/>
    <w:rsid w:val="00ED6FA6"/>
    <w:rsid w:val="00F0271C"/>
    <w:rsid w:val="00F04721"/>
    <w:rsid w:val="00F154DA"/>
    <w:rsid w:val="00F46E4E"/>
    <w:rsid w:val="00F76759"/>
    <w:rsid w:val="00F85850"/>
    <w:rsid w:val="00FA091B"/>
    <w:rsid w:val="00FC629C"/>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character" w:styleId="PlaceholderText">
    <w:name w:val="Placeholder Text"/>
    <w:basedOn w:val="DefaultParagraphFont"/>
    <w:uiPriority w:val="99"/>
    <w:semiHidden/>
    <w:rsid w:val="004205C5"/>
    <w:rPr>
      <w:color w:val="666666"/>
    </w:rPr>
  </w:style>
  <w:style w:type="paragraph" w:customStyle="1" w:styleId="5CF8C890C34C4216914520738DAFFD17">
    <w:name w:val="5CF8C890C34C4216914520738DAFFD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87D2FDCBF3A489F92E55156BA66C4" ma:contentTypeVersion="13" ma:contentTypeDescription="Create a new document." ma:contentTypeScope="" ma:versionID="82e7941c948fea12e9528f006646a22e">
  <xsd:schema xmlns:xsd="http://www.w3.org/2001/XMLSchema" xmlns:xs="http://www.w3.org/2001/XMLSchema" xmlns:p="http://schemas.microsoft.com/office/2006/metadata/properties" xmlns:ns2="13497405-7db4-4e46-af55-5212f92ee967" xmlns:ns3="0650f755-f33a-4c72-8531-94a40586d493" targetNamespace="http://schemas.microsoft.com/office/2006/metadata/properties" ma:root="true" ma:fieldsID="cdd54a55b7983c8d526cad68a197aa83" ns2:_="" ns3:_="">
    <xsd:import namespace="13497405-7db4-4e46-af55-5212f92ee967"/>
    <xsd:import namespace="0650f755-f33a-4c72-8531-94a40586d4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97405-7db4-4e46-af55-5212f92e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50f755-f33a-4c72-8531-94a40586d4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3497405-7db4-4e46-af55-5212f92ee967" xsi:nil="true"/>
    <lcf76f155ced4ddcb4097134ff3c332f xmlns="13497405-7db4-4e46-af55-5212f92ee96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E6F96-D492-4BDB-ABCE-C339C0480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97405-7db4-4e46-af55-5212f92ee967"/>
    <ds:schemaRef ds:uri="0650f755-f33a-4c72-8531-94a40586d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B058D-121D-4166-824D-EC57602EBADF}">
  <ds:schemaRefs>
    <ds:schemaRef ds:uri="http://schemas.microsoft.com/office/2006/metadata/properties"/>
    <ds:schemaRef ds:uri="http://schemas.microsoft.com/office/infopath/2007/PartnerControls"/>
    <ds:schemaRef ds:uri="13497405-7db4-4e46-af55-5212f92ee967"/>
  </ds:schemaRefs>
</ds:datastoreItem>
</file>

<file path=customXml/itemProps3.xml><?xml version="1.0" encoding="utf-8"?>
<ds:datastoreItem xmlns:ds="http://schemas.openxmlformats.org/officeDocument/2006/customXml" ds:itemID="{4E989C88-27A5-4BBD-9282-64FD5649218A}">
  <ds:schemaRefs>
    <ds:schemaRef ds:uri="http://schemas.microsoft.com/sharepoint/v3/contenttype/forms"/>
  </ds:schemaRefs>
</ds:datastoreItem>
</file>

<file path=customXml/itemProps4.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ECF and ECT Programme Handbook for Induction Tutors</dc:title>
  <dc:subject>Year 1 and 2</dc:subject>
  <dc:creator>[</dc:creator>
  <keywords/>
  <dc:description/>
  <lastModifiedBy>Rosie Jonas</lastModifiedBy>
  <revision>1147</revision>
  <lastPrinted>2025-06-20T09:53:00.0000000Z</lastPrinted>
  <dcterms:created xsi:type="dcterms:W3CDTF">2024-11-28T06:45:00.0000000Z</dcterms:created>
  <dcterms:modified xsi:type="dcterms:W3CDTF">2025-07-01T16:21:45.9394700Z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0x01010055387D2FDCBF3A489F92E55156BA66C4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Order">
    <vt:r8>313200</vt:r8>
  </property>
</Properties>
</file>