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3485883" w:displacedByCustomXml="next"/>
    <w:bookmarkEnd w:id="0" w:displacedByCustomXml="next"/>
    <w:sdt>
      <w:sdtPr>
        <w:id w:val="1433238458"/>
        <w:docPartObj>
          <w:docPartGallery w:val="Cover Pages"/>
          <w:docPartUnique/>
        </w:docPartObj>
      </w:sdtPr>
      <w:sdtContent>
        <w:p w14:paraId="01845CFD" w14:textId="68AF4CE3" w:rsidR="00403260" w:rsidRDefault="003A2D9D">
          <w:r>
            <w:rPr>
              <w:noProof/>
            </w:rPr>
            <mc:AlternateContent>
              <mc:Choice Requires="wpg">
                <w:drawing>
                  <wp:anchor distT="0" distB="0" distL="114300" distR="114300" simplePos="0" relativeHeight="251658241" behindDoc="1" locked="0" layoutInCell="1" allowOverlap="1" wp14:anchorId="28258219" wp14:editId="472B460B">
                    <wp:simplePos x="0" y="0"/>
                    <wp:positionH relativeFrom="column">
                      <wp:posOffset>-904875</wp:posOffset>
                    </wp:positionH>
                    <wp:positionV relativeFrom="paragraph">
                      <wp:posOffset>-925195</wp:posOffset>
                    </wp:positionV>
                    <wp:extent cx="7522210" cy="2505710"/>
                    <wp:effectExtent l="0" t="0" r="21590" b="889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22210" cy="2505710"/>
                              <a:chOff x="5915025" y="-10160"/>
                              <a:chExt cx="7522210" cy="2505710"/>
                            </a:xfrm>
                          </wpg:grpSpPr>
                          <wps:wsp>
                            <wps:cNvPr id="13" name="Rectangle 13"/>
                            <wps:cNvSpPr/>
                            <wps:spPr>
                              <a:xfrm>
                                <a:off x="5915025" y="-10160"/>
                                <a:ext cx="7522210" cy="24955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Graphic 8">
                                <a:extLst>
                                  <a:ext uri="{FF2B5EF4-FFF2-40B4-BE49-F238E27FC236}">
                                    <a16:creationId xmlns:a16="http://schemas.microsoft.com/office/drawing/2014/main" id="{08B2C920-09ED-414F-B8D4-F0D590F9952D}"/>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flipH="1">
                                <a:off x="5915025" y="1056640"/>
                                <a:ext cx="7522210" cy="143891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6="http://schemas.microsoft.com/office/drawing/2014/main" xmlns:asvg="http://schemas.microsoft.com/office/drawing/2016/SVG/main" xmlns:a14="http://schemas.microsoft.com/office/drawing/2010/main" xmlns:wp15="http://schemas.microsoft.com/office/word/2012/wordprocessingDrawing" xmlns:dgm="http://schemas.openxmlformats.org/drawingml/2006/diagram" xmlns:arto="http://schemas.microsoft.com/office/word/2006/arto">
                <w:pict w14:anchorId="35C3B914">
                  <v:group id="Group 17" style="position:absolute;margin-left:-71.25pt;margin-top:-72.85pt;width:592.3pt;height:197.3pt;z-index:-251658240;mso-width-relative:margin;mso-height-relative:margin" alt="&quot;&quot;" coordsize="75222,25057" coordorigin="59150,-101" o:spid="_x0000_s1026" w14:anchorId="0A860C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">
                    <v:rect id="Rectangle 13" style="position:absolute;left:59150;top:-101;width:75222;height:24954;visibility:visible;mso-wrap-style:square;v-text-anchor:middle" o:spid="_x0000_s1027" fillcolor="#004b62 [3213]" strokecolor="#004b62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8" style="position:absolute;left:59150;top:10566;width:75222;height:14389;flip:x;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">
                      <v:imagedata o:title="" r:id="rId13"/>
                    </v:shape>
                  </v:group>
                </w:pict>
              </mc:Fallback>
            </mc:AlternateContent>
          </w:r>
        </w:p>
        <w:tbl>
          <w:tblPr>
            <w:tblpPr w:leftFromText="187" w:rightFromText="187" w:vertAnchor="page" w:horzAnchor="margin" w:tblpY="2701"/>
            <w:tblW w:w="4789" w:type="pct"/>
            <w:tblBorders>
              <w:left w:val="single" w:sz="24" w:space="0" w:color="007559" w:themeColor="accent1"/>
            </w:tblBorders>
            <w:tblCellMar>
              <w:left w:w="144" w:type="dxa"/>
              <w:right w:w="115" w:type="dxa"/>
            </w:tblCellMar>
            <w:tblLook w:val="04A0" w:firstRow="1" w:lastRow="0" w:firstColumn="1" w:lastColumn="0" w:noHBand="0" w:noVBand="1"/>
          </w:tblPr>
          <w:tblGrid>
            <w:gridCol w:w="8616"/>
          </w:tblGrid>
          <w:tr w:rsidR="0072329E" w:rsidRPr="00D74D5B" w14:paraId="5DAA7524" w14:textId="77777777" w:rsidTr="00A13B23">
            <w:trPr>
              <w:trHeight w:val="311"/>
            </w:trPr>
            <w:tc>
              <w:tcPr>
                <w:tcW w:w="8616" w:type="dxa"/>
                <w:tcMar>
                  <w:top w:w="216" w:type="dxa"/>
                  <w:left w:w="115" w:type="dxa"/>
                  <w:bottom w:w="216" w:type="dxa"/>
                  <w:right w:w="115" w:type="dxa"/>
                </w:tcMar>
              </w:tcPr>
              <w:p w14:paraId="7ECB7091" w14:textId="77777777" w:rsidR="00C016C4" w:rsidRPr="00D74D5B" w:rsidRDefault="00C016C4" w:rsidP="00A13B23">
                <w:pPr>
                  <w:pStyle w:val="NoSpacing"/>
                  <w:rPr>
                    <w:color w:val="007559" w:themeColor="accent1"/>
                    <w:sz w:val="24"/>
                  </w:rPr>
                </w:pPr>
              </w:p>
            </w:tc>
          </w:tr>
          <w:tr w:rsidR="0072329E" w:rsidRPr="00D74D5B" w14:paraId="58183F8E" w14:textId="77777777" w:rsidTr="00A13B23">
            <w:trPr>
              <w:trHeight w:val="1229"/>
            </w:trPr>
            <w:tc>
              <w:tcPr>
                <w:tcW w:w="8616" w:type="dxa"/>
              </w:tcPr>
              <w:sdt>
                <w:sdtPr>
                  <w:rPr>
                    <w:rFonts w:asciiTheme="majorHAnsi" w:eastAsiaTheme="majorEastAsia" w:hAnsiTheme="majorHAnsi" w:cstheme="majorBidi"/>
                    <w:b/>
                    <w:bCs/>
                    <w:color w:val="007559" w:themeColor="accent1"/>
                    <w:sz w:val="72"/>
                    <w:szCs w:val="72"/>
                  </w:rPr>
                  <w:alias w:val="Title"/>
                  <w:id w:val="122346043"/>
                  <w:placeholder>
                    <w:docPart w:val="AE7E833EE8594F6CBC76A1A5B48A0B7A"/>
                  </w:placeholder>
                  <w:dataBinding w:prefixMappings="xmlns:ns0='http://schemas.openxmlformats.org/package/2006/metadata/core-properties' xmlns:ns1='http://purl.org/dc/elements/1.1/'" w:xpath="/ns0:coreProperties[1]/ns1:title[1]" w:storeItemID="{6C3C8BC8-F283-45AE-878A-BAB7291924A1}"/>
                  <w:text/>
                </w:sdtPr>
                <w:sdtContent>
                  <w:p w14:paraId="6F5CD9B1" w14:textId="6A4B56F2" w:rsidR="00C016C4" w:rsidRPr="00D74D5B" w:rsidRDefault="00A31EB1" w:rsidP="00A13B23">
                    <w:pPr>
                      <w:pStyle w:val="NoSpacing"/>
                      <w:spacing w:line="216" w:lineRule="auto"/>
                      <w:jc w:val="left"/>
                      <w:rPr>
                        <w:rFonts w:asciiTheme="majorHAnsi" w:eastAsiaTheme="majorEastAsia" w:hAnsiTheme="majorHAnsi" w:cstheme="majorBidi"/>
                        <w:color w:val="007559" w:themeColor="accent1"/>
                        <w:sz w:val="88"/>
                        <w:szCs w:val="88"/>
                      </w:rPr>
                    </w:pPr>
                    <w:r>
                      <w:rPr>
                        <w:rFonts w:asciiTheme="majorHAnsi" w:eastAsiaTheme="majorEastAsia" w:hAnsiTheme="majorHAnsi" w:cstheme="majorBidi"/>
                        <w:b/>
                        <w:bCs/>
                        <w:color w:val="007559" w:themeColor="accent1"/>
                        <w:sz w:val="72"/>
                        <w:szCs w:val="72"/>
                      </w:rPr>
                      <w:t>ECT Programme Handbook for mentors</w:t>
                    </w:r>
                  </w:p>
                </w:sdtContent>
              </w:sdt>
            </w:tc>
          </w:tr>
          <w:tr w:rsidR="0072329E" w:rsidRPr="00D74D5B" w14:paraId="1A2F18B0" w14:textId="77777777" w:rsidTr="00A13B23">
            <w:trPr>
              <w:trHeight w:val="919"/>
            </w:trPr>
            <w:tc>
              <w:tcPr>
                <w:tcW w:w="8616" w:type="dxa"/>
                <w:tcMar>
                  <w:top w:w="216" w:type="dxa"/>
                  <w:left w:w="115" w:type="dxa"/>
                  <w:bottom w:w="216" w:type="dxa"/>
                  <w:right w:w="115" w:type="dxa"/>
                </w:tcMar>
              </w:tcPr>
              <w:p w14:paraId="354B05ED" w14:textId="535FE135" w:rsidR="00C016C4" w:rsidRPr="00900424" w:rsidRDefault="00000000" w:rsidP="00A13B23">
                <w:pPr>
                  <w:pStyle w:val="NoSpacing"/>
                  <w:jc w:val="left"/>
                  <w:rPr>
                    <w:b/>
                    <w:bCs/>
                    <w:color w:val="007559" w:themeColor="accent1"/>
                    <w:sz w:val="24"/>
                  </w:rPr>
                </w:pPr>
                <w:sdt>
                  <w:sdtPr>
                    <w:rPr>
                      <w:b/>
                      <w:bCs/>
                      <w:color w:val="007559" w:themeColor="accent1"/>
                      <w:sz w:val="56"/>
                      <w:szCs w:val="56"/>
                    </w:rPr>
                    <w:alias w:val="Subtitle"/>
                    <w:id w:val="1901627311"/>
                    <w:placeholder>
                      <w:docPart w:val="5CF8C890C34C4216914520738DAFFD17"/>
                    </w:placeholder>
                    <w:dataBinding w:prefixMappings="xmlns:ns0='http://schemas.openxmlformats.org/package/2006/metadata/core-properties' xmlns:ns1='http://purl.org/dc/elements/1.1/'" w:xpath="/ns0:coreProperties[1]/ns1:subject[1]" w:storeItemID="{6C3C8BC8-F283-45AE-878A-BAB7291924A1}"/>
                    <w:text/>
                  </w:sdtPr>
                  <w:sdtContent>
                    <w:r w:rsidR="00AD3C28">
                      <w:rPr>
                        <w:b/>
                        <w:bCs/>
                        <w:color w:val="007559" w:themeColor="accent1"/>
                        <w:sz w:val="56"/>
                        <w:szCs w:val="56"/>
                      </w:rPr>
                      <w:t>2026-27</w:t>
                    </w:r>
                  </w:sdtContent>
                </w:sdt>
              </w:p>
            </w:tc>
          </w:tr>
          <w:tr w:rsidR="0072329E" w:rsidRPr="00D74D5B" w14:paraId="6890D8A3" w14:textId="77777777" w:rsidTr="00A13B23">
            <w:trPr>
              <w:trHeight w:val="14"/>
            </w:trPr>
            <w:tc>
              <w:tcPr>
                <w:tcW w:w="8616" w:type="dxa"/>
                <w:tcMar>
                  <w:top w:w="216" w:type="dxa"/>
                  <w:left w:w="115" w:type="dxa"/>
                  <w:bottom w:w="216" w:type="dxa"/>
                  <w:right w:w="115" w:type="dxa"/>
                </w:tcMar>
              </w:tcPr>
              <w:tbl>
                <w:tblPr>
                  <w:tblpPr w:leftFromText="187" w:rightFromText="187" w:vertAnchor="page" w:horzAnchor="margin" w:tblpY="481"/>
                  <w:tblOverlap w:val="never"/>
                  <w:tblW w:w="4789" w:type="pct"/>
                  <w:tblBorders>
                    <w:left w:val="single" w:sz="24" w:space="0" w:color="007559" w:themeColor="accent1"/>
                  </w:tblBorders>
                  <w:tblCellMar>
                    <w:left w:w="144" w:type="dxa"/>
                    <w:right w:w="115" w:type="dxa"/>
                  </w:tblCellMar>
                  <w:tblLook w:val="04A0" w:firstRow="1" w:lastRow="0" w:firstColumn="1" w:lastColumn="0" w:noHBand="0" w:noVBand="1"/>
                </w:tblPr>
                <w:tblGrid>
                  <w:gridCol w:w="8003"/>
                </w:tblGrid>
                <w:tr w:rsidR="00533EC4" w:rsidRPr="00123FE7" w14:paraId="7A7E836D" w14:textId="77777777" w:rsidTr="00E31FD2">
                  <w:trPr>
                    <w:trHeight w:val="14"/>
                  </w:trPr>
                  <w:tc>
                    <w:tcPr>
                      <w:tcW w:w="8003" w:type="dxa"/>
                      <w:shd w:val="clear" w:color="auto" w:fill="007559" w:themeFill="accent1"/>
                      <w:tcMar>
                        <w:top w:w="216" w:type="dxa"/>
                        <w:left w:w="115" w:type="dxa"/>
                        <w:bottom w:w="216" w:type="dxa"/>
                        <w:right w:w="115" w:type="dxa"/>
                      </w:tcMar>
                    </w:tcPr>
                    <w:p w14:paraId="04EC5B7D" w14:textId="72637A47" w:rsidR="00533EC4" w:rsidRPr="00123FE7" w:rsidRDefault="00533EC4" w:rsidP="00533EC4">
                      <w:r>
                        <w:rPr>
                          <w:color w:val="FFFFFF" w:themeColor="background1"/>
                        </w:rPr>
                        <w:t>This handbook</w:t>
                      </w:r>
                      <w:r w:rsidRPr="4D53DCFC">
                        <w:rPr>
                          <w:color w:val="FFFFFF" w:themeColor="background1"/>
                        </w:rPr>
                        <w:t xml:space="preserve"> </w:t>
                      </w:r>
                      <w:r>
                        <w:rPr>
                          <w:color w:val="FFFFFF" w:themeColor="background1"/>
                        </w:rPr>
                        <w:t xml:space="preserve">is for those who mentor </w:t>
                      </w:r>
                      <w:r w:rsidRPr="4D53DCFC">
                        <w:rPr>
                          <w:color w:val="FFFFFF" w:themeColor="background1"/>
                        </w:rPr>
                        <w:t>early career teachers</w:t>
                      </w:r>
                      <w:r>
                        <w:rPr>
                          <w:color w:val="FFFFFF" w:themeColor="background1"/>
                        </w:rPr>
                        <w:t xml:space="preserve"> in schools working with the National Institute of Teaching and their Associate Colleges. </w:t>
                      </w:r>
                    </w:p>
                  </w:tc>
                </w:tr>
              </w:tbl>
              <w:p w14:paraId="41F13CEB" w14:textId="77777777" w:rsidR="0002355A" w:rsidRDefault="0002355A" w:rsidP="001C512E">
                <w:pPr>
                  <w:pStyle w:val="NoSpacing"/>
                  <w:jc w:val="left"/>
                  <w:rPr>
                    <w:b/>
                    <w:bCs/>
                    <w:color w:val="007559" w:themeColor="accent1"/>
                    <w:sz w:val="28"/>
                    <w:szCs w:val="28"/>
                  </w:rPr>
                </w:pPr>
              </w:p>
              <w:p w14:paraId="629C89F5" w14:textId="6464088C" w:rsidR="00BB4016" w:rsidRDefault="00BB4016" w:rsidP="001C512E">
                <w:pPr>
                  <w:pStyle w:val="NoSpacing"/>
                  <w:jc w:val="left"/>
                  <w:rPr>
                    <w:b/>
                    <w:bCs/>
                    <w:color w:val="007559" w:themeColor="accent1"/>
                    <w:sz w:val="28"/>
                    <w:szCs w:val="28"/>
                  </w:rPr>
                </w:pPr>
              </w:p>
              <w:p w14:paraId="1744644D" w14:textId="6205E3AD" w:rsidR="00685BBB" w:rsidRPr="00685BBB" w:rsidRDefault="00685BBB" w:rsidP="643A4879">
                <w:pPr>
                  <w:pStyle w:val="NoSpacing"/>
                  <w:jc w:val="left"/>
                  <w:rPr>
                    <w:b/>
                    <w:bCs/>
                    <w:color w:val="007559" w:themeColor="accent1"/>
                    <w:sz w:val="32"/>
                    <w:szCs w:val="32"/>
                  </w:rPr>
                </w:pPr>
              </w:p>
              <w:p w14:paraId="176459EE" w14:textId="422284B6" w:rsidR="00685BBB" w:rsidRPr="00685BBB" w:rsidRDefault="00685BBB" w:rsidP="643A4879">
                <w:pPr>
                  <w:pStyle w:val="NoSpacing"/>
                  <w:jc w:val="left"/>
                  <w:rPr>
                    <w:b/>
                    <w:bCs/>
                    <w:color w:val="007559" w:themeColor="accent1"/>
                    <w:sz w:val="32"/>
                    <w:szCs w:val="32"/>
                  </w:rPr>
                </w:pPr>
              </w:p>
              <w:p w14:paraId="26D64FF9" w14:textId="5BBFAF14" w:rsidR="00685BBB" w:rsidRPr="00685BBB" w:rsidRDefault="00685BBB" w:rsidP="643A4879">
                <w:pPr>
                  <w:pStyle w:val="NoSpacing"/>
                  <w:jc w:val="left"/>
                  <w:rPr>
                    <w:b/>
                    <w:bCs/>
                    <w:color w:val="007559" w:themeColor="accent1"/>
                    <w:sz w:val="32"/>
                    <w:szCs w:val="32"/>
                  </w:rPr>
                </w:pPr>
              </w:p>
              <w:p w14:paraId="0BBD07F6" w14:textId="64D31213" w:rsidR="00685BBB" w:rsidRPr="00685BBB" w:rsidRDefault="00685BBB" w:rsidP="643A4879">
                <w:pPr>
                  <w:pStyle w:val="NoSpacing"/>
                  <w:jc w:val="left"/>
                  <w:rPr>
                    <w:b/>
                    <w:bCs/>
                    <w:color w:val="007559" w:themeColor="accent1"/>
                    <w:sz w:val="32"/>
                    <w:szCs w:val="32"/>
                  </w:rPr>
                </w:pPr>
              </w:p>
              <w:p w14:paraId="54EA7D1B" w14:textId="33DAA8B5" w:rsidR="00685BBB" w:rsidRPr="00685BBB" w:rsidRDefault="00685BBB" w:rsidP="643A4879">
                <w:pPr>
                  <w:pStyle w:val="NoSpacing"/>
                  <w:jc w:val="left"/>
                  <w:rPr>
                    <w:b/>
                    <w:bCs/>
                    <w:color w:val="007559" w:themeColor="accent1"/>
                    <w:sz w:val="32"/>
                    <w:szCs w:val="32"/>
                  </w:rPr>
                </w:pPr>
              </w:p>
              <w:p w14:paraId="0B5F7825" w14:textId="1E73DAD3" w:rsidR="00685BBB" w:rsidRPr="00685BBB" w:rsidRDefault="00685BBB" w:rsidP="001C512E">
                <w:pPr>
                  <w:pStyle w:val="NoSpacing"/>
                  <w:jc w:val="left"/>
                  <w:rPr>
                    <w:b/>
                    <w:bCs/>
                    <w:color w:val="007559" w:themeColor="accent1"/>
                    <w:sz w:val="32"/>
                    <w:szCs w:val="32"/>
                  </w:rPr>
                </w:pPr>
              </w:p>
            </w:tc>
          </w:tr>
        </w:tbl>
        <w:p w14:paraId="0FE3E4BE" w14:textId="687E7E0D" w:rsidR="00595E20" w:rsidRDefault="007B0800">
          <w:r w:rsidRPr="00DD3BAE">
            <w:rPr>
              <w:noProof/>
            </w:rPr>
            <w:drawing>
              <wp:anchor distT="0" distB="0" distL="114300" distR="114300" simplePos="0" relativeHeight="251658240" behindDoc="0" locked="0" layoutInCell="1" allowOverlap="1" wp14:anchorId="3BE29D4F" wp14:editId="033865A9">
                <wp:simplePos x="0" y="0"/>
                <wp:positionH relativeFrom="column">
                  <wp:posOffset>-908050</wp:posOffset>
                </wp:positionH>
                <wp:positionV relativeFrom="paragraph">
                  <wp:posOffset>7298690</wp:posOffset>
                </wp:positionV>
                <wp:extent cx="2544793" cy="2143760"/>
                <wp:effectExtent l="0" t="0" r="8255" b="8890"/>
                <wp:wrapNone/>
                <wp:docPr id="7" name="Picture 7">
                  <a:extLst xmlns:a="http://schemas.openxmlformats.org/drawingml/2006/main">
                    <a:ext uri="{FF2B5EF4-FFF2-40B4-BE49-F238E27FC236}">
                      <a16:creationId xmlns:a16="http://schemas.microsoft.com/office/drawing/2014/main" id="{5EF98770-6CEC-6D48-A816-6295622952A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EF98770-6CEC-6D48-A816-6295622952A6}"/>
                            </a:ext>
                            <a:ext uri="{C183D7F6-B498-43B3-948B-1728B52AA6E4}">
                              <adec:decorative xmlns:adec="http://schemas.microsoft.com/office/drawing/2017/decorative" val="1"/>
                            </a:ext>
                          </a:extLst>
                        </pic:cNvPr>
                        <pic:cNvPicPr>
                          <a:picLocks noChangeAspect="1"/>
                        </pic:cNvPicPr>
                      </pic:nvPicPr>
                      <pic:blipFill>
                        <a:blip r:embed="rId14"/>
                        <a:stretch>
                          <a:fillRect/>
                        </a:stretch>
                      </pic:blipFill>
                      <pic:spPr>
                        <a:xfrm>
                          <a:off x="0" y="0"/>
                          <a:ext cx="2544793" cy="2143760"/>
                        </a:xfrm>
                        <a:prstGeom prst="rect">
                          <a:avLst/>
                        </a:prstGeom>
                      </pic:spPr>
                    </pic:pic>
                  </a:graphicData>
                </a:graphic>
                <wp14:sizeRelH relativeFrom="margin">
                  <wp14:pctWidth>0</wp14:pctWidth>
                </wp14:sizeRelH>
                <wp14:sizeRelV relativeFrom="margin">
                  <wp14:pctHeight>0</wp14:pctHeight>
                </wp14:sizeRelV>
              </wp:anchor>
            </w:drawing>
          </w:r>
          <w:r w:rsidR="00595E20">
            <w:rPr>
              <w:noProof/>
            </w:rPr>
            <w:drawing>
              <wp:anchor distT="0" distB="0" distL="114300" distR="114300" simplePos="0" relativeHeight="251658243" behindDoc="0" locked="0" layoutInCell="1" allowOverlap="1" wp14:anchorId="0E4EE15D" wp14:editId="16C77A72">
                <wp:simplePos x="0" y="0"/>
                <wp:positionH relativeFrom="margin">
                  <wp:posOffset>3267710</wp:posOffset>
                </wp:positionH>
                <wp:positionV relativeFrom="margin">
                  <wp:posOffset>8850630</wp:posOffset>
                </wp:positionV>
                <wp:extent cx="1410970" cy="719455"/>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15">
                          <a:duotone>
                            <a:prstClr val="black"/>
                            <a:schemeClr val="bg1">
                              <a:tint val="45000"/>
                              <a:satMod val="400000"/>
                            </a:schemeClr>
                          </a:duotone>
                          <a:extLst>
                            <a:ext uri="{28A0092B-C50C-407E-A947-70E740481C1C}">
                              <a14:useLocalDpi xmlns:a14="http://schemas.microsoft.com/office/drawing/2010/main" val="0"/>
                            </a:ext>
                          </a:extLst>
                        </a:blip>
                        <a:srcRect l="16279" t="-1" r="17940" b="-7447"/>
                        <a:stretch/>
                      </pic:blipFill>
                      <pic:spPr bwMode="auto">
                        <a:xfrm>
                          <a:off x="0" y="0"/>
                          <a:ext cx="1410970"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E20" w:rsidRPr="003A466C">
            <w:rPr>
              <w:noProof/>
              <w:highlight w:val="yellow"/>
            </w:rPr>
            <w:drawing>
              <wp:anchor distT="0" distB="0" distL="114300" distR="114300" simplePos="0" relativeHeight="251658244" behindDoc="0" locked="0" layoutInCell="1" allowOverlap="1" wp14:anchorId="4007673F" wp14:editId="2890F6C1">
                <wp:simplePos x="0" y="0"/>
                <wp:positionH relativeFrom="column">
                  <wp:posOffset>4825371</wp:posOffset>
                </wp:positionH>
                <wp:positionV relativeFrom="paragraph">
                  <wp:posOffset>8502650</wp:posOffset>
                </wp:positionV>
                <wp:extent cx="1582342" cy="720000"/>
                <wp:effectExtent l="0" t="0" r="0" b="4445"/>
                <wp:wrapNone/>
                <wp:docPr id="16" name="Picture 16">
                  <a:extLst xmlns:a="http://schemas.openxmlformats.org/drawingml/2006/main">
                    <a:ext uri="{FF2B5EF4-FFF2-40B4-BE49-F238E27FC236}">
                      <a16:creationId xmlns:a16="http://schemas.microsoft.com/office/drawing/2014/main" id="{9A1130AA-3368-7447-A5C1-250EAFB7D4E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5">
                          <a:extLst>
                            <a:ext uri="{FF2B5EF4-FFF2-40B4-BE49-F238E27FC236}">
                              <a16:creationId xmlns:a16="http://schemas.microsoft.com/office/drawing/2014/main" id="{9A1130AA-3368-7447-A5C1-250EAFB7D4E3}"/>
                            </a:ex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582342" cy="720000"/>
                        </a:xfrm>
                        <a:prstGeom prst="rect">
                          <a:avLst/>
                        </a:prstGeom>
                      </pic:spPr>
                    </pic:pic>
                  </a:graphicData>
                </a:graphic>
                <wp14:sizeRelH relativeFrom="margin">
                  <wp14:pctWidth>0</wp14:pctWidth>
                </wp14:sizeRelH>
                <wp14:sizeRelV relativeFrom="margin">
                  <wp14:pctHeight>0</wp14:pctHeight>
                </wp14:sizeRelV>
              </wp:anchor>
            </w:drawing>
          </w:r>
          <w:r w:rsidR="0091138F" w:rsidRPr="00DD3BAE">
            <w:rPr>
              <w:noProof/>
            </w:rPr>
            <w:drawing>
              <wp:anchor distT="0" distB="0" distL="114300" distR="114300" simplePos="0" relativeHeight="251658242" behindDoc="0" locked="0" layoutInCell="1" allowOverlap="1" wp14:anchorId="004B72C0" wp14:editId="1AB8D2E9">
                <wp:simplePos x="0" y="0"/>
                <wp:positionH relativeFrom="column">
                  <wp:posOffset>895350</wp:posOffset>
                </wp:positionH>
                <wp:positionV relativeFrom="paragraph">
                  <wp:posOffset>8064500</wp:posOffset>
                </wp:positionV>
                <wp:extent cx="5875877" cy="1440000"/>
                <wp:effectExtent l="0" t="0" r="0" b="8255"/>
                <wp:wrapNone/>
                <wp:docPr id="9" name="Picture 9">
                  <a:extLst xmlns:a="http://schemas.openxmlformats.org/drawingml/2006/main">
                    <a:ext uri="{FF2B5EF4-FFF2-40B4-BE49-F238E27FC236}">
                      <a16:creationId xmlns:a16="http://schemas.microsoft.com/office/drawing/2014/main" id="{08B2C920-09ED-414F-B8D4-F0D590F9952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08B2C920-09ED-414F-B8D4-F0D590F9952D}"/>
                            </a:ext>
                            <a:ext uri="{C183D7F6-B498-43B3-948B-1728B52AA6E4}">
                              <adec:decorative xmlns:adec="http://schemas.microsoft.com/office/drawing/2017/decorative" val="1"/>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875877" cy="1440000"/>
                        </a:xfrm>
                        <a:prstGeom prst="rect">
                          <a:avLst/>
                        </a:prstGeom>
                      </pic:spPr>
                    </pic:pic>
                  </a:graphicData>
                </a:graphic>
                <wp14:sizeRelH relativeFrom="margin">
                  <wp14:pctWidth>0</wp14:pctWidth>
                </wp14:sizeRelH>
                <wp14:sizeRelV relativeFrom="margin">
                  <wp14:pctHeight>0</wp14:pctHeight>
                </wp14:sizeRelV>
              </wp:anchor>
            </w:drawing>
          </w:r>
          <w:r w:rsidR="00DD3BAE" w:rsidRPr="00DD3BAE">
            <w:rPr>
              <w:noProof/>
            </w:rPr>
            <w:drawing>
              <wp:anchor distT="0" distB="0" distL="114300" distR="114300" simplePos="0" relativeHeight="251658245" behindDoc="0" locked="0" layoutInCell="1" allowOverlap="1" wp14:anchorId="1D6366AB" wp14:editId="7730FD69">
                <wp:simplePos x="0" y="0"/>
                <wp:positionH relativeFrom="column">
                  <wp:posOffset>8462645</wp:posOffset>
                </wp:positionH>
                <wp:positionV relativeFrom="paragraph">
                  <wp:posOffset>8853170</wp:posOffset>
                </wp:positionV>
                <wp:extent cx="2279650" cy="240665"/>
                <wp:effectExtent l="0" t="0" r="6350" b="6985"/>
                <wp:wrapNone/>
                <wp:docPr id="8" name="Picture 8">
                  <a:extLst xmlns:a="http://schemas.openxmlformats.org/drawingml/2006/main">
                    <a:ext uri="{FF2B5EF4-FFF2-40B4-BE49-F238E27FC236}">
                      <a16:creationId xmlns:a16="http://schemas.microsoft.com/office/drawing/2014/main" id="{7B3662C9-5FF5-D846-9F66-438AF64A445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7B3662C9-5FF5-D846-9F66-438AF64A4450}"/>
                            </a:ext>
                            <a:ext uri="{C183D7F6-B498-43B3-948B-1728B52AA6E4}">
                              <adec:decorative xmlns:adec="http://schemas.microsoft.com/office/drawing/2017/decorative" val="1"/>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2279650" cy="240665"/>
                        </a:xfrm>
                        <a:prstGeom prst="rect">
                          <a:avLst/>
                        </a:prstGeom>
                      </pic:spPr>
                    </pic:pic>
                  </a:graphicData>
                </a:graphic>
              </wp:anchor>
            </w:drawing>
          </w:r>
        </w:p>
      </w:sdtContent>
    </w:sdt>
    <w:p w14:paraId="2ADA7557" w14:textId="77777777" w:rsidR="0041391F" w:rsidRDefault="0041391F" w:rsidP="00234785">
      <w:pPr>
        <w:pStyle w:val="Heading"/>
        <w:rPr>
          <w:rStyle w:val="HeadingChar"/>
          <w:b/>
          <w:bCs/>
        </w:rPr>
        <w:sectPr w:rsidR="0041391F" w:rsidSect="00F84B5B">
          <w:headerReference w:type="default" r:id="rId22"/>
          <w:footerReference w:type="default" r:id="rId23"/>
          <w:pgSz w:w="11906" w:h="16838"/>
          <w:pgMar w:top="1440" w:right="1440" w:bottom="1440" w:left="1440" w:header="720" w:footer="720" w:gutter="0"/>
          <w:cols w:space="720"/>
        </w:sectPr>
      </w:pPr>
    </w:p>
    <w:p w14:paraId="426A972E" w14:textId="003B775A" w:rsidR="000B393A" w:rsidRDefault="00234785" w:rsidP="00234785">
      <w:pPr>
        <w:pStyle w:val="Heading"/>
        <w:rPr>
          <w:rStyle w:val="HeadingChar"/>
          <w:b/>
          <w:bCs/>
        </w:rPr>
      </w:pPr>
      <w:r w:rsidRPr="00234785">
        <w:rPr>
          <w:rStyle w:val="HeadingChar"/>
          <w:b/>
          <w:bCs/>
        </w:rPr>
        <w:lastRenderedPageBreak/>
        <w:t>Introduction</w:t>
      </w:r>
    </w:p>
    <w:p w14:paraId="7FE7175F" w14:textId="70F08C3F" w:rsidR="00541B64" w:rsidRDefault="008743A4" w:rsidP="00A82FFB">
      <w:r>
        <w:t>Welcome to this</w:t>
      </w:r>
      <w:r w:rsidR="00B630A2">
        <w:t xml:space="preserve"> </w:t>
      </w:r>
      <w:r w:rsidR="00FD6188">
        <w:t>mentor</w:t>
      </w:r>
      <w:r>
        <w:t xml:space="preserve"> </w:t>
      </w:r>
      <w:r w:rsidR="008E255D">
        <w:t>han</w:t>
      </w:r>
      <w:r w:rsidR="00B630A2">
        <w:t>d</w:t>
      </w:r>
      <w:r w:rsidR="008E255D">
        <w:t>book</w:t>
      </w:r>
      <w:r w:rsidR="00F41691">
        <w:t xml:space="preserve"> for the Early Career </w:t>
      </w:r>
      <w:r w:rsidR="004F6934">
        <w:t>Teacher</w:t>
      </w:r>
      <w:r w:rsidR="003159B7">
        <w:t xml:space="preserve"> (ECT)</w:t>
      </w:r>
      <w:r w:rsidR="004F6934">
        <w:t xml:space="preserve"> Programme</w:t>
      </w:r>
      <w:r w:rsidR="00A952E4">
        <w:t xml:space="preserve"> from the </w:t>
      </w:r>
      <w:r w:rsidR="00A82FFB">
        <w:t>National Institute of Teaching</w:t>
      </w:r>
      <w:r w:rsidR="005E2D88">
        <w:t xml:space="preserve">. </w:t>
      </w:r>
      <w:r w:rsidR="009E3A15">
        <w:t>It</w:t>
      </w:r>
      <w:r w:rsidR="00541B64">
        <w:t xml:space="preserve"> </w:t>
      </w:r>
      <w:r w:rsidR="00732D1A">
        <w:t xml:space="preserve">includes information </w:t>
      </w:r>
      <w:r w:rsidR="0069178C" w:rsidRPr="0018464A">
        <w:t xml:space="preserve">to support </w:t>
      </w:r>
      <w:r w:rsidR="00A31EB1" w:rsidRPr="0018464A">
        <w:t xml:space="preserve">mentors working </w:t>
      </w:r>
      <w:r w:rsidR="00CF1EEB">
        <w:t xml:space="preserve">with ECTs </w:t>
      </w:r>
      <w:r w:rsidR="00AD3C28">
        <w:t>in year 1 and year 2 of the programme</w:t>
      </w:r>
      <w:r w:rsidR="00D97040" w:rsidRPr="0018464A">
        <w:t>.</w:t>
      </w:r>
      <w:r w:rsidR="00D97040">
        <w:t xml:space="preserve"> </w:t>
      </w:r>
      <w:r w:rsidR="009E3A15">
        <w:t xml:space="preserve">Please navigate to the relevant sections </w:t>
      </w:r>
      <w:r w:rsidR="00AD3C28">
        <w:t xml:space="preserve">using the links in the </w:t>
      </w:r>
      <w:r w:rsidR="00943773">
        <w:t>c</w:t>
      </w:r>
      <w:r w:rsidR="00AD3C28">
        <w:t>ontent</w:t>
      </w:r>
      <w:r w:rsidR="009E3A15">
        <w:t xml:space="preserve"> table below. </w:t>
      </w:r>
    </w:p>
    <w:p w14:paraId="6D7F8414" w14:textId="77777777" w:rsidR="00187208" w:rsidRDefault="00187208" w:rsidP="00A82FFB"/>
    <w:tbl>
      <w:tblPr>
        <w:tblStyle w:val="TableGrid"/>
        <w:tblW w:w="0" w:type="auto"/>
        <w:tblLook w:val="04A0" w:firstRow="1" w:lastRow="0" w:firstColumn="1" w:lastColumn="0" w:noHBand="0" w:noVBand="1"/>
      </w:tblPr>
      <w:tblGrid>
        <w:gridCol w:w="7428"/>
        <w:gridCol w:w="1588"/>
      </w:tblGrid>
      <w:tr w:rsidR="00764FD0" w:rsidRPr="004D2E4E" w14:paraId="346AFE7E" w14:textId="77777777" w:rsidTr="0053380B">
        <w:trPr>
          <w:trHeight w:val="454"/>
        </w:trPr>
        <w:tc>
          <w:tcPr>
            <w:tcW w:w="7428" w:type="dxa"/>
            <w:shd w:val="clear" w:color="auto" w:fill="004B62" w:themeFill="text1"/>
            <w:vAlign w:val="center"/>
          </w:tcPr>
          <w:p w14:paraId="27D7C33A" w14:textId="77777777" w:rsidR="005A25A4" w:rsidRPr="004D2E4E" w:rsidRDefault="005A25A4" w:rsidP="00326C40">
            <w:pPr>
              <w:spacing w:line="276" w:lineRule="auto"/>
              <w:jc w:val="center"/>
              <w:rPr>
                <w:rFonts w:ascii="Tahoma" w:hAnsi="Tahoma" w:cs="Tahoma"/>
                <w:b/>
                <w:bCs/>
                <w:color w:val="FFFFFF" w:themeColor="background1"/>
                <w:szCs w:val="24"/>
              </w:rPr>
            </w:pPr>
            <w:bookmarkStart w:id="1" w:name="Content"/>
            <w:r w:rsidRPr="004D2E4E">
              <w:rPr>
                <w:rFonts w:ascii="Tahoma" w:hAnsi="Tahoma" w:cs="Tahoma"/>
                <w:b/>
                <w:bCs/>
                <w:color w:val="FFFFFF" w:themeColor="background1"/>
                <w:szCs w:val="24"/>
              </w:rPr>
              <w:t>Content</w:t>
            </w:r>
            <w:bookmarkEnd w:id="1"/>
          </w:p>
        </w:tc>
        <w:tc>
          <w:tcPr>
            <w:tcW w:w="1588" w:type="dxa"/>
            <w:shd w:val="clear" w:color="auto" w:fill="004B62" w:themeFill="text1"/>
            <w:vAlign w:val="center"/>
          </w:tcPr>
          <w:p w14:paraId="1B695EEA" w14:textId="77777777" w:rsidR="005A25A4" w:rsidRPr="00D0187C" w:rsidRDefault="005A25A4" w:rsidP="00326C40">
            <w:pPr>
              <w:spacing w:line="276" w:lineRule="auto"/>
              <w:jc w:val="center"/>
              <w:rPr>
                <w:rFonts w:ascii="Tahoma" w:hAnsi="Tahoma" w:cs="Tahoma"/>
                <w:b/>
                <w:bCs/>
                <w:color w:val="FFFFFF" w:themeColor="background1"/>
                <w:szCs w:val="24"/>
                <w:highlight w:val="red"/>
              </w:rPr>
            </w:pPr>
          </w:p>
        </w:tc>
      </w:tr>
      <w:tr w:rsidR="00764FD0" w:rsidRPr="004D2E4E" w14:paraId="2039F55E" w14:textId="77777777" w:rsidTr="0053380B">
        <w:trPr>
          <w:trHeight w:val="454"/>
        </w:trPr>
        <w:tc>
          <w:tcPr>
            <w:tcW w:w="7428" w:type="dxa"/>
            <w:shd w:val="clear" w:color="auto" w:fill="D4F5FF" w:themeFill="text1" w:themeFillTint="1A"/>
            <w:vAlign w:val="center"/>
          </w:tcPr>
          <w:p w14:paraId="6CB8E8A9" w14:textId="5C554839" w:rsidR="00E00B28" w:rsidRDefault="000323C3" w:rsidP="002371A6">
            <w:hyperlink w:anchor="Programmeoverview" w:history="1">
              <w:r w:rsidRPr="00B574A0">
                <w:rPr>
                  <w:rStyle w:val="Hyperlink"/>
                </w:rPr>
                <w:t>The ECT Programme from the NIoT</w:t>
              </w:r>
            </w:hyperlink>
            <w:r>
              <w:t xml:space="preserve"> </w:t>
            </w:r>
          </w:p>
        </w:tc>
        <w:tc>
          <w:tcPr>
            <w:tcW w:w="1588" w:type="dxa"/>
            <w:shd w:val="clear" w:color="auto" w:fill="D4F5FF" w:themeFill="text1" w:themeFillTint="1A"/>
          </w:tcPr>
          <w:p w14:paraId="0CC2977B" w14:textId="3599319E" w:rsidR="00E00B28" w:rsidRDefault="00B574A0" w:rsidP="00326C40">
            <w:r>
              <w:t xml:space="preserve">Page </w:t>
            </w:r>
            <w:r w:rsidR="004B09F2">
              <w:t>3</w:t>
            </w:r>
          </w:p>
        </w:tc>
      </w:tr>
      <w:tr w:rsidR="00533EC4" w:rsidRPr="004D2E4E" w14:paraId="1EEEF361" w14:textId="77777777" w:rsidTr="00E31FD2">
        <w:trPr>
          <w:trHeight w:val="454"/>
        </w:trPr>
        <w:tc>
          <w:tcPr>
            <w:tcW w:w="7428" w:type="dxa"/>
            <w:shd w:val="clear" w:color="auto" w:fill="D4F5FF" w:themeFill="text1" w:themeFillTint="1A"/>
          </w:tcPr>
          <w:p w14:paraId="18F760C6" w14:textId="5B1EB887" w:rsidR="00533EC4" w:rsidRDefault="00533EC4" w:rsidP="00533EC4">
            <w:hyperlink w:anchor="Rolesresponsibilities" w:history="1">
              <w:r>
                <w:rPr>
                  <w:rStyle w:val="Hyperlink"/>
                </w:rPr>
                <w:t xml:space="preserve">Roles and responsibilities </w:t>
              </w:r>
            </w:hyperlink>
          </w:p>
        </w:tc>
        <w:tc>
          <w:tcPr>
            <w:tcW w:w="1588" w:type="dxa"/>
            <w:shd w:val="clear" w:color="auto" w:fill="D4F5FF" w:themeFill="text1" w:themeFillTint="1A"/>
          </w:tcPr>
          <w:p w14:paraId="65483A3C" w14:textId="09ED75AA" w:rsidR="00533EC4" w:rsidRDefault="00533EC4" w:rsidP="00533EC4">
            <w:r>
              <w:t xml:space="preserve">Page </w:t>
            </w:r>
            <w:r w:rsidR="007B4CF0">
              <w:t>6</w:t>
            </w:r>
          </w:p>
        </w:tc>
      </w:tr>
      <w:bookmarkStart w:id="2" w:name="_Hlk160790819"/>
      <w:bookmarkStart w:id="3" w:name="_Hlk160790763"/>
      <w:tr w:rsidR="00764FD0" w:rsidRPr="004D2E4E" w14:paraId="68405629" w14:textId="77777777" w:rsidTr="0053380B">
        <w:trPr>
          <w:trHeight w:val="454"/>
        </w:trPr>
        <w:tc>
          <w:tcPr>
            <w:tcW w:w="7428" w:type="dxa"/>
            <w:shd w:val="clear" w:color="auto" w:fill="D4F5FF" w:themeFill="text1" w:themeFillTint="1A"/>
            <w:vAlign w:val="center"/>
          </w:tcPr>
          <w:p w14:paraId="07B1E631" w14:textId="3DAF0436" w:rsidR="00DE3A9E" w:rsidRPr="00EF6D5F" w:rsidRDefault="00214898" w:rsidP="002371A6">
            <w:pPr>
              <w:rPr>
                <w:rFonts w:ascii="Tahoma" w:hAnsi="Tahoma" w:cs="Tahoma"/>
              </w:rPr>
            </w:pPr>
            <w:r>
              <w:fldChar w:fldCharType="begin"/>
            </w:r>
            <w:r w:rsidR="00B738D3">
              <w:instrText>HYPERLINK  \l "programmeY1"</w:instrText>
            </w:r>
            <w:r>
              <w:fldChar w:fldCharType="separate"/>
            </w:r>
            <w:r w:rsidRPr="00456A1D">
              <w:rPr>
                <w:rStyle w:val="Hyperlink"/>
                <w:rFonts w:ascii="Tahoma" w:hAnsi="Tahoma" w:cs="Tahoma"/>
              </w:rPr>
              <w:t xml:space="preserve">ECT </w:t>
            </w:r>
            <w:r w:rsidRPr="00456A1D">
              <w:rPr>
                <w:rStyle w:val="Hyperlink"/>
              </w:rPr>
              <w:t xml:space="preserve">Programme </w:t>
            </w:r>
            <w:r w:rsidR="00F8530B" w:rsidRPr="00456A1D">
              <w:rPr>
                <w:rStyle w:val="Hyperlink"/>
              </w:rPr>
              <w:t xml:space="preserve">- </w:t>
            </w:r>
            <w:r w:rsidRPr="00456A1D">
              <w:rPr>
                <w:rStyle w:val="Hyperlink"/>
              </w:rPr>
              <w:t>Year 1</w:t>
            </w:r>
            <w:r>
              <w:fldChar w:fldCharType="end"/>
            </w:r>
          </w:p>
        </w:tc>
        <w:tc>
          <w:tcPr>
            <w:tcW w:w="1588" w:type="dxa"/>
            <w:shd w:val="clear" w:color="auto" w:fill="D4F5FF" w:themeFill="text1" w:themeFillTint="1A"/>
          </w:tcPr>
          <w:p w14:paraId="4ED8A50A" w14:textId="59E1250A" w:rsidR="005A25A4" w:rsidRPr="00D0187C" w:rsidRDefault="005A25A4" w:rsidP="00326C40">
            <w:pPr>
              <w:spacing w:line="276" w:lineRule="auto"/>
              <w:rPr>
                <w:rFonts w:ascii="Tahoma" w:hAnsi="Tahoma" w:cs="Tahoma"/>
                <w:highlight w:val="red"/>
              </w:rPr>
            </w:pPr>
            <w:r>
              <w:t xml:space="preserve">Page </w:t>
            </w:r>
            <w:r w:rsidR="009819D1">
              <w:t>8</w:t>
            </w:r>
          </w:p>
        </w:tc>
      </w:tr>
      <w:tr w:rsidR="00764FD0" w:rsidRPr="004D2E4E" w14:paraId="51466BAB" w14:textId="77777777" w:rsidTr="0053380B">
        <w:trPr>
          <w:trHeight w:val="454"/>
        </w:trPr>
        <w:tc>
          <w:tcPr>
            <w:tcW w:w="7428" w:type="dxa"/>
            <w:shd w:val="clear" w:color="auto" w:fill="D4F5FF" w:themeFill="text1" w:themeFillTint="1A"/>
            <w:vAlign w:val="center"/>
          </w:tcPr>
          <w:p w14:paraId="01C5A2C1" w14:textId="62C7D23E" w:rsidR="00DF7709" w:rsidRDefault="004B3393" w:rsidP="002371A6">
            <w:hyperlink w:anchor="programmeY2" w:history="1">
              <w:r w:rsidRPr="00881F9A">
                <w:rPr>
                  <w:rStyle w:val="Hyperlink"/>
                </w:rPr>
                <w:t xml:space="preserve">ECT Programme – Year 2 </w:t>
              </w:r>
            </w:hyperlink>
            <w:r w:rsidR="00DF7709">
              <w:t xml:space="preserve"> </w:t>
            </w:r>
          </w:p>
        </w:tc>
        <w:tc>
          <w:tcPr>
            <w:tcW w:w="1588" w:type="dxa"/>
            <w:shd w:val="clear" w:color="auto" w:fill="D4F5FF" w:themeFill="text1" w:themeFillTint="1A"/>
          </w:tcPr>
          <w:p w14:paraId="16017732" w14:textId="2BB34423" w:rsidR="00DF7709" w:rsidRDefault="009819D1" w:rsidP="00326C40">
            <w:r>
              <w:t xml:space="preserve">Page </w:t>
            </w:r>
            <w:r w:rsidR="00533EC4">
              <w:t>1</w:t>
            </w:r>
            <w:r w:rsidR="000C5918">
              <w:t>5</w:t>
            </w:r>
          </w:p>
        </w:tc>
      </w:tr>
      <w:tr w:rsidR="00764FD0" w:rsidRPr="004D2E4E" w14:paraId="00CDDA84" w14:textId="77777777" w:rsidTr="0053380B">
        <w:trPr>
          <w:trHeight w:val="454"/>
        </w:trPr>
        <w:tc>
          <w:tcPr>
            <w:tcW w:w="7428" w:type="dxa"/>
            <w:shd w:val="clear" w:color="auto" w:fill="D4F5FF" w:themeFill="text1" w:themeFillTint="1A"/>
            <w:vAlign w:val="center"/>
          </w:tcPr>
          <w:p w14:paraId="74763928" w14:textId="41A5CBB4" w:rsidR="00550397" w:rsidRPr="37731373" w:rsidRDefault="00FB45F5" w:rsidP="002371A6">
            <w:pPr>
              <w:rPr>
                <w:rFonts w:ascii="Tahoma" w:hAnsi="Tahoma" w:cs="Tahoma"/>
              </w:rPr>
            </w:pPr>
            <w:hyperlink w:anchor="Mentortraining" w:history="1">
              <w:r>
                <w:rPr>
                  <w:rStyle w:val="Hyperlink"/>
                  <w:rFonts w:ascii="Tahoma" w:hAnsi="Tahoma" w:cs="Tahoma"/>
                </w:rPr>
                <w:t xml:space="preserve">Mentor Training Programme </w:t>
              </w:r>
            </w:hyperlink>
          </w:p>
        </w:tc>
        <w:tc>
          <w:tcPr>
            <w:tcW w:w="1588" w:type="dxa"/>
            <w:shd w:val="clear" w:color="auto" w:fill="D4F5FF" w:themeFill="text1" w:themeFillTint="1A"/>
          </w:tcPr>
          <w:p w14:paraId="767BA74B" w14:textId="5470C54C" w:rsidR="00550397" w:rsidRDefault="00550397" w:rsidP="00326C40">
            <w:r>
              <w:t xml:space="preserve">Page </w:t>
            </w:r>
            <w:r w:rsidR="000A0807">
              <w:t>2</w:t>
            </w:r>
            <w:r w:rsidR="00B62874">
              <w:t>3</w:t>
            </w:r>
          </w:p>
        </w:tc>
      </w:tr>
      <w:bookmarkEnd w:id="2"/>
      <w:bookmarkEnd w:id="3"/>
      <w:tr w:rsidR="00255DF1" w:rsidRPr="004D2E4E" w14:paraId="6E30A041" w14:textId="77777777" w:rsidTr="0053380B">
        <w:trPr>
          <w:trHeight w:val="287"/>
        </w:trPr>
        <w:tc>
          <w:tcPr>
            <w:tcW w:w="7428" w:type="dxa"/>
            <w:shd w:val="clear" w:color="auto" w:fill="D4F5FF" w:themeFill="text1" w:themeFillTint="1A"/>
          </w:tcPr>
          <w:p w14:paraId="6F10D292" w14:textId="13726D0D" w:rsidR="009819D1" w:rsidRDefault="009819D1" w:rsidP="009819D1">
            <w:r>
              <w:fldChar w:fldCharType="begin"/>
            </w:r>
            <w:r w:rsidR="004119C3">
              <w:instrText>HYPERLINK  \l "Timecommitment"</w:instrText>
            </w:r>
            <w:r>
              <w:fldChar w:fldCharType="separate"/>
            </w:r>
            <w:r w:rsidR="004119C3">
              <w:rPr>
                <w:rStyle w:val="Hyperlink"/>
              </w:rPr>
              <w:t>Time commitment for ECTs and Mentors</w:t>
            </w:r>
            <w:r>
              <w:fldChar w:fldCharType="end"/>
            </w:r>
          </w:p>
        </w:tc>
        <w:tc>
          <w:tcPr>
            <w:tcW w:w="1588" w:type="dxa"/>
            <w:shd w:val="clear" w:color="auto" w:fill="D4F5FF" w:themeFill="text1" w:themeFillTint="1A"/>
          </w:tcPr>
          <w:p w14:paraId="736B15CF" w14:textId="17D2E279" w:rsidR="009819D1" w:rsidRDefault="009819D1" w:rsidP="009819D1">
            <w:r>
              <w:t xml:space="preserve">Page </w:t>
            </w:r>
            <w:r w:rsidR="00533EC4">
              <w:t>2</w:t>
            </w:r>
            <w:r w:rsidR="00B62874">
              <w:t>5</w:t>
            </w:r>
          </w:p>
        </w:tc>
      </w:tr>
      <w:tr w:rsidR="00764FD0" w:rsidRPr="004D2E4E" w14:paraId="21BB9B05" w14:textId="77777777" w:rsidTr="0053380B">
        <w:trPr>
          <w:trHeight w:val="287"/>
        </w:trPr>
        <w:tc>
          <w:tcPr>
            <w:tcW w:w="7428" w:type="dxa"/>
            <w:shd w:val="clear" w:color="auto" w:fill="D4F5FF" w:themeFill="text1" w:themeFillTint="1A"/>
          </w:tcPr>
          <w:p w14:paraId="60666AAE" w14:textId="5BA4EF32" w:rsidR="009819D1" w:rsidRDefault="009819D1" w:rsidP="009819D1">
            <w:hyperlink w:anchor="Obsandfeedbackmodel" w:history="1">
              <w:r>
                <w:rPr>
                  <w:rStyle w:val="Hyperlink"/>
                </w:rPr>
                <w:t>Observation and feedback model</w:t>
              </w:r>
            </w:hyperlink>
            <w:r>
              <w:t xml:space="preserve"> </w:t>
            </w:r>
          </w:p>
        </w:tc>
        <w:tc>
          <w:tcPr>
            <w:tcW w:w="1588" w:type="dxa"/>
            <w:shd w:val="clear" w:color="auto" w:fill="D4F5FF" w:themeFill="text1" w:themeFillTint="1A"/>
          </w:tcPr>
          <w:p w14:paraId="54176CF3" w14:textId="0FC8FF8E" w:rsidR="009819D1" w:rsidRPr="007B09C8" w:rsidRDefault="009819D1" w:rsidP="009819D1">
            <w:r>
              <w:t>Page</w:t>
            </w:r>
            <w:r w:rsidR="007F2AB5">
              <w:t xml:space="preserve"> </w:t>
            </w:r>
            <w:r w:rsidR="00533EC4">
              <w:t>2</w:t>
            </w:r>
            <w:r w:rsidR="00B62874">
              <w:t>7</w:t>
            </w:r>
          </w:p>
        </w:tc>
      </w:tr>
      <w:tr w:rsidR="00764FD0" w:rsidRPr="004D2E4E" w14:paraId="2A8D02FE" w14:textId="77777777" w:rsidTr="0053380B">
        <w:trPr>
          <w:trHeight w:val="287"/>
        </w:trPr>
        <w:tc>
          <w:tcPr>
            <w:tcW w:w="7428" w:type="dxa"/>
            <w:shd w:val="clear" w:color="auto" w:fill="D4F5FF" w:themeFill="text1" w:themeFillTint="1A"/>
          </w:tcPr>
          <w:p w14:paraId="7CA04828" w14:textId="1DE702BC" w:rsidR="009819D1" w:rsidRDefault="009819D1" w:rsidP="009819D1">
            <w:hyperlink w:anchor="Deliberatepractice" w:history="1">
              <w:r w:rsidRPr="005D37BD">
                <w:rPr>
                  <w:rStyle w:val="Hyperlink"/>
                </w:rPr>
                <w:t>Deliberate Practice</w:t>
              </w:r>
            </w:hyperlink>
            <w:r>
              <w:t xml:space="preserve"> </w:t>
            </w:r>
          </w:p>
        </w:tc>
        <w:tc>
          <w:tcPr>
            <w:tcW w:w="1588" w:type="dxa"/>
            <w:shd w:val="clear" w:color="auto" w:fill="D4F5FF" w:themeFill="text1" w:themeFillTint="1A"/>
          </w:tcPr>
          <w:p w14:paraId="2BFD2BFB" w14:textId="3524D93B" w:rsidR="009819D1" w:rsidRPr="007B09C8" w:rsidRDefault="009819D1" w:rsidP="009819D1">
            <w:r>
              <w:t xml:space="preserve">Page </w:t>
            </w:r>
            <w:r w:rsidR="00B62874">
              <w:t>29</w:t>
            </w:r>
          </w:p>
        </w:tc>
      </w:tr>
      <w:tr w:rsidR="00F90AAF" w:rsidRPr="004D2E4E" w14:paraId="6D8A52E2" w14:textId="77777777" w:rsidTr="0053380B">
        <w:trPr>
          <w:trHeight w:val="287"/>
        </w:trPr>
        <w:tc>
          <w:tcPr>
            <w:tcW w:w="7428" w:type="dxa"/>
            <w:shd w:val="clear" w:color="auto" w:fill="D4F5FF" w:themeFill="text1" w:themeFillTint="1A"/>
          </w:tcPr>
          <w:p w14:paraId="33B4BEEC" w14:textId="33F9D9F9" w:rsidR="00061F33" w:rsidRDefault="00061F33" w:rsidP="00061F33">
            <w:hyperlink w:anchor="Prism" w:history="1">
              <w:r w:rsidRPr="001779A6">
                <w:rPr>
                  <w:rStyle w:val="Hyperlink"/>
                </w:rPr>
                <w:t>On-line learning management system – Prism</w:t>
              </w:r>
            </w:hyperlink>
          </w:p>
        </w:tc>
        <w:tc>
          <w:tcPr>
            <w:tcW w:w="1588" w:type="dxa"/>
            <w:shd w:val="clear" w:color="auto" w:fill="D4F5FF" w:themeFill="text1" w:themeFillTint="1A"/>
          </w:tcPr>
          <w:p w14:paraId="380D33D5" w14:textId="7FD2180E" w:rsidR="00061F33" w:rsidRDefault="00061F33" w:rsidP="00061F33">
            <w:r>
              <w:t xml:space="preserve">Page </w:t>
            </w:r>
            <w:r w:rsidR="00B95FFD">
              <w:t>3</w:t>
            </w:r>
            <w:r w:rsidR="00B62874">
              <w:t>1</w:t>
            </w:r>
          </w:p>
        </w:tc>
      </w:tr>
      <w:tr w:rsidR="00764FD0" w:rsidRPr="004D2E4E" w14:paraId="7A78A454" w14:textId="77777777" w:rsidTr="0053380B">
        <w:trPr>
          <w:trHeight w:val="287"/>
        </w:trPr>
        <w:tc>
          <w:tcPr>
            <w:tcW w:w="7428" w:type="dxa"/>
            <w:shd w:val="clear" w:color="auto" w:fill="D4F5FF" w:themeFill="text1" w:themeFillTint="1A"/>
          </w:tcPr>
          <w:p w14:paraId="3AF4A1FB" w14:textId="2A23E1A7" w:rsidR="00061F33" w:rsidRDefault="00061F33" w:rsidP="00061F33">
            <w:hyperlink w:anchor="Wellbeingtool" w:history="1">
              <w:r w:rsidRPr="00764301">
                <w:rPr>
                  <w:rStyle w:val="Hyperlink"/>
                </w:rPr>
                <w:t>Wellbeing tool</w:t>
              </w:r>
            </w:hyperlink>
          </w:p>
        </w:tc>
        <w:tc>
          <w:tcPr>
            <w:tcW w:w="1588" w:type="dxa"/>
            <w:shd w:val="clear" w:color="auto" w:fill="D4F5FF" w:themeFill="text1" w:themeFillTint="1A"/>
          </w:tcPr>
          <w:p w14:paraId="55F6DC92" w14:textId="0BCEC2E1" w:rsidR="00061F33" w:rsidRDefault="00061F33" w:rsidP="00061F33">
            <w:r>
              <w:t xml:space="preserve">Page </w:t>
            </w:r>
            <w:r w:rsidR="00B95FFD">
              <w:t>3</w:t>
            </w:r>
            <w:r w:rsidR="00B62874">
              <w:t>2</w:t>
            </w:r>
          </w:p>
        </w:tc>
      </w:tr>
      <w:tr w:rsidR="00764FD0" w:rsidRPr="004D2E4E" w14:paraId="14A0C738" w14:textId="77777777" w:rsidTr="0053380B">
        <w:trPr>
          <w:trHeight w:val="287"/>
        </w:trPr>
        <w:tc>
          <w:tcPr>
            <w:tcW w:w="7428" w:type="dxa"/>
            <w:shd w:val="clear" w:color="auto" w:fill="D4F5FF" w:themeFill="text1" w:themeFillTint="1A"/>
          </w:tcPr>
          <w:p w14:paraId="1D086512" w14:textId="5548FD65" w:rsidR="00061F33" w:rsidRDefault="00061F33" w:rsidP="00061F33">
            <w:hyperlink w:anchor="Keyterminology" w:history="1">
              <w:r w:rsidRPr="00764301">
                <w:rPr>
                  <w:rStyle w:val="Hyperlink"/>
                </w:rPr>
                <w:t xml:space="preserve">Key terminology </w:t>
              </w:r>
            </w:hyperlink>
            <w:r>
              <w:t xml:space="preserve"> </w:t>
            </w:r>
          </w:p>
        </w:tc>
        <w:tc>
          <w:tcPr>
            <w:tcW w:w="1588" w:type="dxa"/>
            <w:shd w:val="clear" w:color="auto" w:fill="D4F5FF" w:themeFill="text1" w:themeFillTint="1A"/>
          </w:tcPr>
          <w:p w14:paraId="661A28EC" w14:textId="07B1DD2A" w:rsidR="00061F33" w:rsidRPr="007B09C8" w:rsidRDefault="00061F33" w:rsidP="00061F33">
            <w:r>
              <w:t xml:space="preserve">Page </w:t>
            </w:r>
            <w:r w:rsidR="00533EC4">
              <w:t>3</w:t>
            </w:r>
            <w:r w:rsidR="00B62874">
              <w:t>3</w:t>
            </w:r>
          </w:p>
        </w:tc>
      </w:tr>
      <w:tr w:rsidR="00764FD0" w:rsidRPr="004D2E4E" w14:paraId="7E919D18" w14:textId="77777777" w:rsidTr="0053380B">
        <w:trPr>
          <w:trHeight w:val="287"/>
        </w:trPr>
        <w:tc>
          <w:tcPr>
            <w:tcW w:w="7428" w:type="dxa"/>
            <w:shd w:val="clear" w:color="auto" w:fill="D4F5FF" w:themeFill="text1" w:themeFillTint="1A"/>
          </w:tcPr>
          <w:p w14:paraId="18D4599C" w14:textId="766A5CC3" w:rsidR="00061F33" w:rsidRDefault="00061F33" w:rsidP="00061F33">
            <w:hyperlink w:anchor="Actions" w:history="1">
              <w:r>
                <w:rPr>
                  <w:rStyle w:val="Hyperlink"/>
                </w:rPr>
                <w:t>Suggested actions</w:t>
              </w:r>
            </w:hyperlink>
          </w:p>
        </w:tc>
        <w:tc>
          <w:tcPr>
            <w:tcW w:w="1588" w:type="dxa"/>
            <w:shd w:val="clear" w:color="auto" w:fill="D4F5FF" w:themeFill="text1" w:themeFillTint="1A"/>
          </w:tcPr>
          <w:p w14:paraId="257E6FBE" w14:textId="01142327" w:rsidR="00061F33" w:rsidRDefault="00061F33" w:rsidP="00061F33">
            <w:r>
              <w:t xml:space="preserve">Page </w:t>
            </w:r>
            <w:r w:rsidR="00533EC4">
              <w:t>3</w:t>
            </w:r>
            <w:r w:rsidR="00B62874">
              <w:t>4</w:t>
            </w:r>
          </w:p>
        </w:tc>
      </w:tr>
      <w:tr w:rsidR="00764FD0" w:rsidRPr="004D2E4E" w14:paraId="177394DF" w14:textId="77777777" w:rsidTr="0053380B">
        <w:trPr>
          <w:trHeight w:val="287"/>
        </w:trPr>
        <w:tc>
          <w:tcPr>
            <w:tcW w:w="7428" w:type="dxa"/>
            <w:shd w:val="clear" w:color="auto" w:fill="D4F5FF" w:themeFill="text1" w:themeFillTint="1A"/>
          </w:tcPr>
          <w:p w14:paraId="6E1BD33B" w14:textId="79E6BB64" w:rsidR="00061F33" w:rsidRDefault="00061F33" w:rsidP="00061F33">
            <w:hyperlink w:anchor="Referencesfurtherreading" w:history="1">
              <w:r w:rsidRPr="00881F9A">
                <w:rPr>
                  <w:rStyle w:val="Hyperlink"/>
                </w:rPr>
                <w:t>References and further reading</w:t>
              </w:r>
            </w:hyperlink>
            <w:r>
              <w:t xml:space="preserve"> </w:t>
            </w:r>
          </w:p>
        </w:tc>
        <w:tc>
          <w:tcPr>
            <w:tcW w:w="1588" w:type="dxa"/>
            <w:shd w:val="clear" w:color="auto" w:fill="D4F5FF" w:themeFill="text1" w:themeFillTint="1A"/>
          </w:tcPr>
          <w:p w14:paraId="3C8362D7" w14:textId="5E02CC83" w:rsidR="00061F33" w:rsidRDefault="00061F33" w:rsidP="00061F33">
            <w:r>
              <w:t xml:space="preserve">Page </w:t>
            </w:r>
            <w:r w:rsidR="00533EC4">
              <w:t>3</w:t>
            </w:r>
            <w:r w:rsidR="00B62874">
              <w:t>5</w:t>
            </w:r>
          </w:p>
        </w:tc>
      </w:tr>
      <w:tr w:rsidR="00764FD0" w:rsidRPr="004D2E4E" w14:paraId="4A29790C" w14:textId="77777777" w:rsidTr="0053380B">
        <w:trPr>
          <w:trHeight w:val="454"/>
        </w:trPr>
        <w:tc>
          <w:tcPr>
            <w:tcW w:w="7428" w:type="dxa"/>
            <w:shd w:val="clear" w:color="auto" w:fill="00698A" w:themeFill="text1" w:themeFillTint="E6"/>
            <w:vAlign w:val="center"/>
          </w:tcPr>
          <w:p w14:paraId="6F385905" w14:textId="791FAA0D" w:rsidR="00061F33" w:rsidRPr="00764301" w:rsidRDefault="00061F33" w:rsidP="00061F33">
            <w:pPr>
              <w:rPr>
                <w:color w:val="FFFFFF" w:themeColor="background1"/>
              </w:rPr>
            </w:pPr>
            <w:hyperlink w:anchor="Appendix" w:history="1">
              <w:r w:rsidRPr="00764301">
                <w:rPr>
                  <w:rStyle w:val="Hyperlink"/>
                  <w:color w:val="FFFFFF" w:themeColor="background1"/>
                </w:rPr>
                <w:t>Appendix 1: Year 1 Modules and associated self-studies</w:t>
              </w:r>
            </w:hyperlink>
            <w:r w:rsidRPr="00764301">
              <w:rPr>
                <w:color w:val="FFFFFF" w:themeColor="background1"/>
              </w:rPr>
              <w:t xml:space="preserve"> </w:t>
            </w:r>
          </w:p>
        </w:tc>
        <w:tc>
          <w:tcPr>
            <w:tcW w:w="1588" w:type="dxa"/>
            <w:shd w:val="clear" w:color="auto" w:fill="00698A" w:themeFill="text1" w:themeFillTint="E6"/>
            <w:vAlign w:val="center"/>
          </w:tcPr>
          <w:p w14:paraId="5FBBFEC3" w14:textId="600DC532" w:rsidR="00061F33" w:rsidRPr="009F1186" w:rsidRDefault="00061F33" w:rsidP="00061F33">
            <w:pPr>
              <w:rPr>
                <w:rFonts w:ascii="Tahoma" w:hAnsi="Tahoma" w:cs="Tahoma"/>
                <w:color w:val="FFFFFF" w:themeColor="background1"/>
                <w:szCs w:val="24"/>
              </w:rPr>
            </w:pPr>
            <w:r w:rsidRPr="009F1186">
              <w:rPr>
                <w:color w:val="FFFFFF" w:themeColor="background1"/>
              </w:rPr>
              <w:t>Pa</w:t>
            </w:r>
            <w:r w:rsidRPr="009F1186">
              <w:rPr>
                <w:color w:val="FFFFFF" w:themeColor="background1"/>
                <w:shd w:val="clear" w:color="auto" w:fill="00698A" w:themeFill="text1" w:themeFillTint="E6"/>
              </w:rPr>
              <w:t xml:space="preserve">ge </w:t>
            </w:r>
            <w:r w:rsidR="00533EC4">
              <w:rPr>
                <w:color w:val="FFFFFF" w:themeColor="background1"/>
                <w:shd w:val="clear" w:color="auto" w:fill="00698A" w:themeFill="text1" w:themeFillTint="E6"/>
              </w:rPr>
              <w:t>3</w:t>
            </w:r>
            <w:r w:rsidR="00B62874">
              <w:rPr>
                <w:color w:val="FFFFFF" w:themeColor="background1"/>
                <w:shd w:val="clear" w:color="auto" w:fill="00698A" w:themeFill="text1" w:themeFillTint="E6"/>
              </w:rPr>
              <w:t>6</w:t>
            </w:r>
          </w:p>
        </w:tc>
      </w:tr>
      <w:tr w:rsidR="00764FD0" w:rsidRPr="004D2E4E" w14:paraId="3E489FB7" w14:textId="77777777" w:rsidTr="0053380B">
        <w:trPr>
          <w:trHeight w:val="454"/>
        </w:trPr>
        <w:tc>
          <w:tcPr>
            <w:tcW w:w="7428" w:type="dxa"/>
            <w:shd w:val="clear" w:color="auto" w:fill="00698A" w:themeFill="text1" w:themeFillTint="E6"/>
            <w:vAlign w:val="center"/>
          </w:tcPr>
          <w:p w14:paraId="4C9F5178" w14:textId="37E4BEF5" w:rsidR="00061F33" w:rsidRPr="00764301" w:rsidRDefault="00061F33" w:rsidP="00061F33">
            <w:pPr>
              <w:rPr>
                <w:color w:val="FFFFFF" w:themeColor="background1"/>
              </w:rPr>
            </w:pPr>
            <w:hyperlink w:anchor="Appendix2" w:history="1">
              <w:r w:rsidRPr="00C47704">
                <w:rPr>
                  <w:rStyle w:val="Hyperlink"/>
                  <w:color w:val="FFFFFF" w:themeColor="background1"/>
                </w:rPr>
                <w:t>Appendix 2: Year 2 reading summaries and focus areas</w:t>
              </w:r>
            </w:hyperlink>
            <w:r w:rsidRPr="00C47704">
              <w:rPr>
                <w:color w:val="FFFFFF" w:themeColor="background1"/>
              </w:rPr>
              <w:t xml:space="preserve"> </w:t>
            </w:r>
          </w:p>
        </w:tc>
        <w:tc>
          <w:tcPr>
            <w:tcW w:w="1588" w:type="dxa"/>
            <w:shd w:val="clear" w:color="auto" w:fill="00698A" w:themeFill="text1" w:themeFillTint="E6"/>
            <w:vAlign w:val="center"/>
          </w:tcPr>
          <w:p w14:paraId="1705382C" w14:textId="7A415ED9" w:rsidR="00061F33" w:rsidRPr="009F1186" w:rsidRDefault="00061F33" w:rsidP="00061F33">
            <w:pPr>
              <w:rPr>
                <w:color w:val="FFFFFF" w:themeColor="background1"/>
              </w:rPr>
            </w:pPr>
            <w:r>
              <w:rPr>
                <w:color w:val="FFFFFF" w:themeColor="background1"/>
              </w:rPr>
              <w:t xml:space="preserve">Page </w:t>
            </w:r>
            <w:r w:rsidR="00535093">
              <w:rPr>
                <w:color w:val="FFFFFF" w:themeColor="background1"/>
              </w:rPr>
              <w:t>38</w:t>
            </w:r>
          </w:p>
        </w:tc>
      </w:tr>
      <w:tr w:rsidR="00764FD0" w:rsidRPr="004D2E4E" w14:paraId="3ED300AA" w14:textId="77777777" w:rsidTr="0053380B">
        <w:trPr>
          <w:trHeight w:val="454"/>
        </w:trPr>
        <w:tc>
          <w:tcPr>
            <w:tcW w:w="7428" w:type="dxa"/>
            <w:shd w:val="clear" w:color="auto" w:fill="00698A" w:themeFill="text1" w:themeFillTint="E6"/>
            <w:vAlign w:val="center"/>
          </w:tcPr>
          <w:p w14:paraId="41226EA8" w14:textId="2E728DAC" w:rsidR="00061F33" w:rsidRPr="001A4F12" w:rsidRDefault="00061F33" w:rsidP="00061F33">
            <w:pPr>
              <w:rPr>
                <w:color w:val="FFFFFF" w:themeColor="background1"/>
              </w:rPr>
            </w:pPr>
            <w:hyperlink w:anchor="Appendix3" w:history="1">
              <w:r>
                <w:rPr>
                  <w:rStyle w:val="Hyperlink"/>
                  <w:color w:val="FFFFFF" w:themeColor="background1"/>
                </w:rPr>
                <w:t>Appendix 3: Guidance on weekly meetings for ECTs in year 1</w:t>
              </w:r>
            </w:hyperlink>
          </w:p>
        </w:tc>
        <w:tc>
          <w:tcPr>
            <w:tcW w:w="1588" w:type="dxa"/>
            <w:shd w:val="clear" w:color="auto" w:fill="00698A" w:themeFill="text1" w:themeFillTint="E6"/>
            <w:vAlign w:val="center"/>
          </w:tcPr>
          <w:p w14:paraId="60FC0184" w14:textId="3C19E1FD" w:rsidR="00061F33" w:rsidRDefault="00061F33" w:rsidP="00061F33">
            <w:pPr>
              <w:rPr>
                <w:color w:val="FFFFFF" w:themeColor="background1"/>
              </w:rPr>
            </w:pPr>
            <w:r>
              <w:rPr>
                <w:color w:val="FFFFFF" w:themeColor="background1"/>
              </w:rPr>
              <w:t xml:space="preserve">Page </w:t>
            </w:r>
            <w:r w:rsidR="00535093">
              <w:rPr>
                <w:color w:val="FFFFFF" w:themeColor="background1"/>
              </w:rPr>
              <w:t>39</w:t>
            </w:r>
          </w:p>
        </w:tc>
      </w:tr>
      <w:tr w:rsidR="00764FD0" w:rsidRPr="004D2E4E" w14:paraId="08B3CB56" w14:textId="77777777" w:rsidTr="0053380B">
        <w:trPr>
          <w:trHeight w:val="454"/>
        </w:trPr>
        <w:tc>
          <w:tcPr>
            <w:tcW w:w="7428" w:type="dxa"/>
            <w:shd w:val="clear" w:color="auto" w:fill="00698A" w:themeFill="text1" w:themeFillTint="E6"/>
            <w:vAlign w:val="center"/>
          </w:tcPr>
          <w:p w14:paraId="6AEBF363" w14:textId="334BE859" w:rsidR="00061F33" w:rsidRPr="001A4F12" w:rsidRDefault="00061F33" w:rsidP="00061F33">
            <w:pPr>
              <w:rPr>
                <w:color w:val="FFFFFF" w:themeColor="background1"/>
              </w:rPr>
            </w:pPr>
            <w:hyperlink w:anchor="Appendix4" w:history="1">
              <w:r>
                <w:rPr>
                  <w:rStyle w:val="Hyperlink"/>
                  <w:color w:val="FFFFFF" w:themeColor="background1"/>
                </w:rPr>
                <w:t>Appendix 4: Guidance for mentor meetings with ECTs in year 2</w:t>
              </w:r>
            </w:hyperlink>
          </w:p>
        </w:tc>
        <w:tc>
          <w:tcPr>
            <w:tcW w:w="1588" w:type="dxa"/>
            <w:shd w:val="clear" w:color="auto" w:fill="00698A" w:themeFill="text1" w:themeFillTint="E6"/>
            <w:vAlign w:val="center"/>
          </w:tcPr>
          <w:p w14:paraId="78E51DC3" w14:textId="2EE45AF9" w:rsidR="00061F33" w:rsidRDefault="00061F33" w:rsidP="00061F33">
            <w:pPr>
              <w:rPr>
                <w:color w:val="FFFFFF" w:themeColor="background1"/>
              </w:rPr>
            </w:pPr>
            <w:r>
              <w:rPr>
                <w:color w:val="FFFFFF" w:themeColor="background1"/>
              </w:rPr>
              <w:t xml:space="preserve">Page </w:t>
            </w:r>
            <w:r w:rsidR="00533EC4">
              <w:rPr>
                <w:color w:val="FFFFFF" w:themeColor="background1"/>
              </w:rPr>
              <w:t>4</w:t>
            </w:r>
            <w:r w:rsidR="00535093">
              <w:rPr>
                <w:color w:val="FFFFFF" w:themeColor="background1"/>
              </w:rPr>
              <w:t>1</w:t>
            </w:r>
          </w:p>
        </w:tc>
      </w:tr>
      <w:tr w:rsidR="00764FD0" w:rsidRPr="004D2E4E" w14:paraId="33A496E4" w14:textId="77777777" w:rsidTr="0053380B">
        <w:trPr>
          <w:trHeight w:val="454"/>
        </w:trPr>
        <w:tc>
          <w:tcPr>
            <w:tcW w:w="7428" w:type="dxa"/>
            <w:shd w:val="clear" w:color="auto" w:fill="00698A" w:themeFill="text1" w:themeFillTint="E6"/>
            <w:vAlign w:val="center"/>
          </w:tcPr>
          <w:p w14:paraId="26C038BD" w14:textId="66DCE276" w:rsidR="00061F33" w:rsidRPr="001A4F12" w:rsidRDefault="00534774" w:rsidP="00061F33">
            <w:pPr>
              <w:rPr>
                <w:color w:val="FFFFFF" w:themeColor="background1"/>
              </w:rPr>
            </w:pPr>
            <w:hyperlink w:anchor="Appendix5" w:history="1">
              <w:r>
                <w:rPr>
                  <w:rStyle w:val="Hyperlink"/>
                  <w:color w:val="FFFFFF" w:themeColor="background1"/>
                </w:rPr>
                <w:t xml:space="preserve">Appendix 5: Mentor Training Programme - self-study overview </w:t>
              </w:r>
            </w:hyperlink>
          </w:p>
        </w:tc>
        <w:tc>
          <w:tcPr>
            <w:tcW w:w="1588" w:type="dxa"/>
            <w:shd w:val="clear" w:color="auto" w:fill="00698A" w:themeFill="text1" w:themeFillTint="E6"/>
            <w:vAlign w:val="center"/>
          </w:tcPr>
          <w:p w14:paraId="374D82ED" w14:textId="7787581D" w:rsidR="00061F33" w:rsidRDefault="00061F33" w:rsidP="00061F33">
            <w:pPr>
              <w:rPr>
                <w:color w:val="FFFFFF" w:themeColor="background1"/>
              </w:rPr>
            </w:pPr>
            <w:r>
              <w:rPr>
                <w:color w:val="FFFFFF" w:themeColor="background1"/>
              </w:rPr>
              <w:t xml:space="preserve">Page </w:t>
            </w:r>
            <w:r w:rsidR="00533EC4">
              <w:rPr>
                <w:color w:val="FFFFFF" w:themeColor="background1"/>
              </w:rPr>
              <w:t>4</w:t>
            </w:r>
            <w:r w:rsidR="00535093">
              <w:rPr>
                <w:color w:val="FFFFFF" w:themeColor="background1"/>
              </w:rPr>
              <w:t>5</w:t>
            </w:r>
          </w:p>
        </w:tc>
      </w:tr>
      <w:tr w:rsidR="009B4D57" w:rsidRPr="004D2E4E" w14:paraId="23490BF4" w14:textId="77777777" w:rsidTr="0053380B">
        <w:trPr>
          <w:trHeight w:val="454"/>
        </w:trPr>
        <w:tc>
          <w:tcPr>
            <w:tcW w:w="7428" w:type="dxa"/>
            <w:shd w:val="clear" w:color="auto" w:fill="00698A" w:themeFill="text1" w:themeFillTint="E6"/>
            <w:vAlign w:val="center"/>
          </w:tcPr>
          <w:p w14:paraId="38305173" w14:textId="61E5EEB5" w:rsidR="009B4D57" w:rsidRPr="00535093" w:rsidRDefault="009B4D57" w:rsidP="00533EC4">
            <w:pPr>
              <w:rPr>
                <w:color w:val="FFFFFF" w:themeColor="background1"/>
              </w:rPr>
            </w:pPr>
            <w:hyperlink w:anchor="Appendix6" w:history="1">
              <w:r w:rsidRPr="00535093">
                <w:rPr>
                  <w:rStyle w:val="Hyperlink"/>
                  <w:color w:val="FFFFFF" w:themeColor="background1"/>
                </w:rPr>
                <w:t>Appendix 6: The ITTECF and Teachers’ Standards</w:t>
              </w:r>
            </w:hyperlink>
          </w:p>
        </w:tc>
        <w:tc>
          <w:tcPr>
            <w:tcW w:w="1588" w:type="dxa"/>
            <w:shd w:val="clear" w:color="auto" w:fill="00698A" w:themeFill="text1" w:themeFillTint="E6"/>
            <w:vAlign w:val="center"/>
          </w:tcPr>
          <w:p w14:paraId="30B177AE" w14:textId="6E16132F" w:rsidR="009B4D57" w:rsidRDefault="009B4D57" w:rsidP="00533EC4">
            <w:pPr>
              <w:rPr>
                <w:color w:val="FFFFFF" w:themeColor="background1"/>
              </w:rPr>
            </w:pPr>
            <w:r>
              <w:rPr>
                <w:color w:val="FFFFFF" w:themeColor="background1"/>
              </w:rPr>
              <w:t>Page 4</w:t>
            </w:r>
            <w:r w:rsidR="00535093">
              <w:rPr>
                <w:color w:val="FFFFFF" w:themeColor="background1"/>
              </w:rPr>
              <w:t>6</w:t>
            </w:r>
          </w:p>
        </w:tc>
      </w:tr>
      <w:tr w:rsidR="00EA11C1" w:rsidRPr="004D2E4E" w14:paraId="099DB9F1" w14:textId="77777777" w:rsidTr="0053380B">
        <w:trPr>
          <w:trHeight w:val="454"/>
        </w:trPr>
        <w:tc>
          <w:tcPr>
            <w:tcW w:w="7428" w:type="dxa"/>
            <w:shd w:val="clear" w:color="auto" w:fill="00698A" w:themeFill="text1" w:themeFillTint="E6"/>
            <w:vAlign w:val="center"/>
          </w:tcPr>
          <w:p w14:paraId="5B32B47F" w14:textId="6115A934" w:rsidR="00EA11C1" w:rsidRPr="00535093" w:rsidRDefault="00EA11C1" w:rsidP="00533EC4">
            <w:pPr>
              <w:rPr>
                <w:color w:val="FFFFFF" w:themeColor="background1"/>
              </w:rPr>
            </w:pPr>
            <w:hyperlink w:anchor="Appendix7" w:history="1">
              <w:r w:rsidRPr="00535093">
                <w:rPr>
                  <w:rStyle w:val="Hyperlink"/>
                  <w:color w:val="FFFFFF" w:themeColor="background1"/>
                </w:rPr>
                <w:t>Appendix 7: Flowchart to show mentor types and training required</w:t>
              </w:r>
            </w:hyperlink>
            <w:r w:rsidRPr="00535093">
              <w:rPr>
                <w:color w:val="FFFFFF" w:themeColor="background1"/>
              </w:rPr>
              <w:t xml:space="preserve"> </w:t>
            </w:r>
          </w:p>
        </w:tc>
        <w:tc>
          <w:tcPr>
            <w:tcW w:w="1588" w:type="dxa"/>
            <w:shd w:val="clear" w:color="auto" w:fill="00698A" w:themeFill="text1" w:themeFillTint="E6"/>
            <w:vAlign w:val="center"/>
          </w:tcPr>
          <w:p w14:paraId="43435842" w14:textId="0A52239E" w:rsidR="00EA11C1" w:rsidRDefault="00EA11C1" w:rsidP="00533EC4">
            <w:pPr>
              <w:rPr>
                <w:color w:val="FFFFFF" w:themeColor="background1"/>
              </w:rPr>
            </w:pPr>
            <w:r>
              <w:rPr>
                <w:color w:val="FFFFFF" w:themeColor="background1"/>
              </w:rPr>
              <w:t xml:space="preserve">Page </w:t>
            </w:r>
            <w:r w:rsidR="00535093">
              <w:rPr>
                <w:color w:val="FFFFFF" w:themeColor="background1"/>
              </w:rPr>
              <w:t>48</w:t>
            </w:r>
          </w:p>
        </w:tc>
      </w:tr>
    </w:tbl>
    <w:p w14:paraId="1B0E0EA6" w14:textId="18F54BD7" w:rsidR="00265F71" w:rsidRDefault="00B574A0" w:rsidP="00CB1931">
      <w:pPr>
        <w:pStyle w:val="Heading"/>
      </w:pPr>
      <w:bookmarkStart w:id="4" w:name="Programmeoverview"/>
      <w:r>
        <w:lastRenderedPageBreak/>
        <w:t>The Early Career Teacher Programme from the NIoT</w:t>
      </w:r>
      <w:bookmarkEnd w:id="4"/>
    </w:p>
    <w:p w14:paraId="36203127" w14:textId="77777777" w:rsidR="00B574A0" w:rsidRDefault="00B574A0" w:rsidP="00B574A0">
      <w:r>
        <w:t xml:space="preserve">Our </w:t>
      </w:r>
      <w:r w:rsidRPr="00E94534">
        <w:t xml:space="preserve">Early Career Teacher programme is designed to be flexible, contextualised and respectful of teachers’ time, recognising that there is no one-size-fits-all approach to professional development. </w:t>
      </w:r>
    </w:p>
    <w:p w14:paraId="0C0A73D9" w14:textId="77777777" w:rsidR="00B574A0" w:rsidRPr="00E94534" w:rsidRDefault="00B574A0" w:rsidP="00B574A0">
      <w:r w:rsidRPr="00E94534">
        <w:t xml:space="preserve">It enables ECTs, mentors and school leaders to tailor learning through diagnostic-informed pathways, flexible module sequencing and locally delivered sessions that reflect regional contexts and challenges. </w:t>
      </w:r>
    </w:p>
    <w:p w14:paraId="080AF4AC" w14:textId="77777777" w:rsidR="00B574A0" w:rsidRDefault="00B574A0" w:rsidP="00B574A0">
      <w:pPr>
        <w:rPr>
          <w:b/>
          <w:bCs/>
        </w:rPr>
      </w:pPr>
      <w:r>
        <w:t>Our</w:t>
      </w:r>
      <w:r w:rsidRPr="006862B3">
        <w:t xml:space="preserve"> programme</w:t>
      </w:r>
      <w:r>
        <w:t xml:space="preserve"> provides the opportunity for ECTs to:</w:t>
      </w:r>
    </w:p>
    <w:p w14:paraId="27591DBD" w14:textId="77777777" w:rsidR="00B574A0" w:rsidRPr="002C3BB1" w:rsidRDefault="00B574A0" w:rsidP="00E721CB">
      <w:pPr>
        <w:pStyle w:val="ListParagraph"/>
        <w:numPr>
          <w:ilvl w:val="0"/>
          <w:numId w:val="18"/>
        </w:numPr>
        <w:spacing w:before="0" w:after="200"/>
        <w:rPr>
          <w:rFonts w:cstheme="minorBidi"/>
        </w:rPr>
      </w:pPr>
      <w:r>
        <w:t>e</w:t>
      </w:r>
      <w:r w:rsidRPr="006E3905">
        <w:t>ngage in a fully funded two-year programme designed to intentionally revisit learning from </w:t>
      </w:r>
      <w:r>
        <w:t>initial teacher training</w:t>
      </w:r>
      <w:r w:rsidRPr="006E3905">
        <w:t xml:space="preserve"> </w:t>
      </w:r>
      <w:r>
        <w:t>with the</w:t>
      </w:r>
      <w:r w:rsidRPr="006E3905">
        <w:t xml:space="preserve"> opportunity to apply practice​ in context</w:t>
      </w:r>
      <w:r>
        <w:t>;</w:t>
      </w:r>
    </w:p>
    <w:p w14:paraId="20D6986E" w14:textId="77777777" w:rsidR="00B574A0" w:rsidRPr="002C3BB1" w:rsidRDefault="00B574A0" w:rsidP="00E721CB">
      <w:pPr>
        <w:pStyle w:val="ListParagraph"/>
        <w:numPr>
          <w:ilvl w:val="0"/>
          <w:numId w:val="18"/>
        </w:numPr>
        <w:spacing w:before="0" w:after="200"/>
        <w:rPr>
          <w:rFonts w:cstheme="minorBidi"/>
        </w:rPr>
      </w:pPr>
      <w:r>
        <w:rPr>
          <w:rFonts w:cstheme="minorBidi"/>
        </w:rPr>
        <w:t>h</w:t>
      </w:r>
      <w:r w:rsidRPr="002C3BB1">
        <w:rPr>
          <w:rFonts w:cstheme="minorBidi"/>
        </w:rPr>
        <w:t>ave ongoing support from a</w:t>
      </w:r>
      <w:r>
        <w:rPr>
          <w:rFonts w:cstheme="minorBidi"/>
        </w:rPr>
        <w:t xml:space="preserve"> </w:t>
      </w:r>
      <w:r w:rsidRPr="002C3BB1">
        <w:rPr>
          <w:rFonts w:cstheme="minorBidi"/>
        </w:rPr>
        <w:t xml:space="preserve">mentor who will help </w:t>
      </w:r>
      <w:r>
        <w:rPr>
          <w:rFonts w:cstheme="minorBidi"/>
        </w:rPr>
        <w:t>them</w:t>
      </w:r>
      <w:r w:rsidRPr="002C3BB1">
        <w:rPr>
          <w:rFonts w:cstheme="minorBidi"/>
        </w:rPr>
        <w:t xml:space="preserve"> adapt what </w:t>
      </w:r>
      <w:r>
        <w:rPr>
          <w:rFonts w:cstheme="minorBidi"/>
        </w:rPr>
        <w:t>they</w:t>
      </w:r>
      <w:r w:rsidRPr="002C3BB1">
        <w:rPr>
          <w:rFonts w:cstheme="minorBidi"/>
        </w:rPr>
        <w:t xml:space="preserve"> learn to </w:t>
      </w:r>
      <w:r>
        <w:rPr>
          <w:rFonts w:cstheme="minorBidi"/>
        </w:rPr>
        <w:t>their</w:t>
      </w:r>
      <w:r w:rsidRPr="002C3BB1">
        <w:rPr>
          <w:rFonts w:cstheme="minorBidi"/>
        </w:rPr>
        <w:t xml:space="preserve"> specific context</w:t>
      </w:r>
      <w:r>
        <w:rPr>
          <w:rFonts w:cstheme="minorBidi"/>
        </w:rPr>
        <w:t>;</w:t>
      </w:r>
    </w:p>
    <w:p w14:paraId="63A27359" w14:textId="77777777" w:rsidR="00B574A0" w:rsidRPr="00015AFD" w:rsidRDefault="00B574A0" w:rsidP="00E721CB">
      <w:pPr>
        <w:pStyle w:val="ListParagraph"/>
        <w:numPr>
          <w:ilvl w:val="0"/>
          <w:numId w:val="18"/>
        </w:numPr>
        <w:spacing w:before="0" w:after="200"/>
      </w:pPr>
      <w:r>
        <w:t>a</w:t>
      </w:r>
      <w:r w:rsidRPr="004A05DD">
        <w:t xml:space="preserve">ttend live seminars to engage in deliberate practice to develop </w:t>
      </w:r>
      <w:r>
        <w:t>their</w:t>
      </w:r>
      <w:r w:rsidRPr="004A05DD">
        <w:t xml:space="preserve"> expertise</w:t>
      </w:r>
      <w:r>
        <w:t>;</w:t>
      </w:r>
    </w:p>
    <w:p w14:paraId="6A3010CB" w14:textId="77777777" w:rsidR="00B574A0" w:rsidRPr="002C3BB1" w:rsidRDefault="00B574A0" w:rsidP="00E721CB">
      <w:pPr>
        <w:pStyle w:val="ListParagraph"/>
        <w:numPr>
          <w:ilvl w:val="0"/>
          <w:numId w:val="18"/>
        </w:numPr>
        <w:spacing w:before="0" w:after="200"/>
        <w:rPr>
          <w:b/>
          <w:bCs/>
        </w:rPr>
      </w:pPr>
      <w:r>
        <w:t>attend free webinars led by world-class experts in specific fields;</w:t>
      </w:r>
    </w:p>
    <w:p w14:paraId="5101386D" w14:textId="7A06EA32" w:rsidR="00B574A0" w:rsidRPr="006B67E4" w:rsidRDefault="00B574A0" w:rsidP="00E721CB">
      <w:pPr>
        <w:pStyle w:val="ListParagraph"/>
        <w:numPr>
          <w:ilvl w:val="0"/>
          <w:numId w:val="18"/>
        </w:numPr>
        <w:spacing w:before="0" w:after="200"/>
      </w:pPr>
      <w:r w:rsidRPr="006B67E4">
        <w:rPr>
          <w:rFonts w:cstheme="minorBidi"/>
        </w:rPr>
        <w:t>develop relationships with a network of peers with the opportunity to share experiences or collaborate</w:t>
      </w:r>
      <w:r>
        <w:rPr>
          <w:rFonts w:cstheme="minorBidi"/>
        </w:rPr>
        <w:t>;</w:t>
      </w:r>
    </w:p>
    <w:p w14:paraId="36DE9107" w14:textId="77777777" w:rsidR="00B574A0" w:rsidRDefault="00B574A0" w:rsidP="00E721CB">
      <w:pPr>
        <w:pStyle w:val="ListParagraph"/>
        <w:numPr>
          <w:ilvl w:val="0"/>
          <w:numId w:val="18"/>
        </w:numPr>
        <w:spacing w:before="0" w:after="200"/>
      </w:pPr>
      <w:r>
        <w:t>access specialised support as required.</w:t>
      </w:r>
    </w:p>
    <w:p w14:paraId="136E94CF" w14:textId="77777777" w:rsidR="00B574A0" w:rsidRDefault="00B574A0" w:rsidP="00B574A0">
      <w:pPr>
        <w:rPr>
          <w:b/>
          <w:bCs/>
        </w:rPr>
      </w:pPr>
      <w:r>
        <w:t>Through engaging with the</w:t>
      </w:r>
      <w:r w:rsidRPr="006862B3">
        <w:t xml:space="preserve"> </w:t>
      </w:r>
      <w:r>
        <w:t>ECT</w:t>
      </w:r>
      <w:r w:rsidRPr="006862B3">
        <w:t xml:space="preserve"> </w:t>
      </w:r>
      <w:r>
        <w:t xml:space="preserve">Mentor </w:t>
      </w:r>
      <w:r w:rsidRPr="006862B3">
        <w:t xml:space="preserve">programme </w:t>
      </w:r>
      <w:r>
        <w:t>offered by the NIoT, you will have the opportunity to:</w:t>
      </w:r>
    </w:p>
    <w:p w14:paraId="144F85D2" w14:textId="77777777" w:rsidR="00B574A0" w:rsidRPr="00E00D8E" w:rsidRDefault="00B574A0" w:rsidP="00E721CB">
      <w:pPr>
        <w:pStyle w:val="ListParagraph"/>
        <w:numPr>
          <w:ilvl w:val="0"/>
          <w:numId w:val="17"/>
        </w:numPr>
        <w:spacing w:before="0" w:after="200"/>
        <w:rPr>
          <w:b/>
          <w:bCs/>
        </w:rPr>
      </w:pPr>
      <w:r>
        <w:t>access evidence-informed materials that are grounded in the most current research to support your ECT’s development;</w:t>
      </w:r>
    </w:p>
    <w:p w14:paraId="49CD7ABE" w14:textId="7E33B383" w:rsidR="00B574A0" w:rsidRPr="00B00B7D" w:rsidRDefault="00B574A0" w:rsidP="00E721CB">
      <w:pPr>
        <w:pStyle w:val="ListParagraph"/>
        <w:numPr>
          <w:ilvl w:val="0"/>
          <w:numId w:val="17"/>
        </w:numPr>
        <w:spacing w:before="0" w:after="200"/>
        <w:rPr>
          <w:b/>
          <w:bCs/>
        </w:rPr>
      </w:pPr>
      <w:r>
        <w:t>engage with self-study materials to enhance your own professional development as a mentor and coach;</w:t>
      </w:r>
    </w:p>
    <w:p w14:paraId="6AEAA05D" w14:textId="77777777" w:rsidR="00B574A0" w:rsidRPr="00B00B7D" w:rsidRDefault="00B574A0" w:rsidP="00E721CB">
      <w:pPr>
        <w:pStyle w:val="ListParagraph"/>
        <w:numPr>
          <w:ilvl w:val="0"/>
          <w:numId w:val="17"/>
        </w:numPr>
        <w:spacing w:before="0" w:after="200"/>
        <w:rPr>
          <w:b/>
          <w:bCs/>
        </w:rPr>
      </w:pPr>
      <w:r>
        <w:t>attend live seminars to and develop your expertise as a mentor and leader of teacher development;</w:t>
      </w:r>
    </w:p>
    <w:p w14:paraId="46170BB7" w14:textId="6D082166" w:rsidR="00B574A0" w:rsidRPr="00B00B7D" w:rsidRDefault="00B574A0" w:rsidP="00E721CB">
      <w:pPr>
        <w:pStyle w:val="ListParagraph"/>
        <w:numPr>
          <w:ilvl w:val="0"/>
          <w:numId w:val="17"/>
        </w:numPr>
        <w:spacing w:before="0" w:after="200"/>
        <w:rPr>
          <w:b/>
          <w:bCs/>
        </w:rPr>
      </w:pPr>
      <w:r>
        <w:t>attend webinars to engage with world-class experts in specific fields;</w:t>
      </w:r>
    </w:p>
    <w:p w14:paraId="7D29561A" w14:textId="77777777" w:rsidR="00B574A0" w:rsidRPr="00B00B7D" w:rsidRDefault="00B574A0" w:rsidP="00E721CB">
      <w:pPr>
        <w:pStyle w:val="ListParagraph"/>
        <w:numPr>
          <w:ilvl w:val="0"/>
          <w:numId w:val="17"/>
        </w:numPr>
        <w:spacing w:before="0" w:after="200"/>
        <w:rPr>
          <w:b/>
          <w:bCs/>
        </w:rPr>
      </w:pPr>
      <w:r>
        <w:t>network with peers and develop opportunities for collaboration.</w:t>
      </w:r>
    </w:p>
    <w:p w14:paraId="35D90F7E" w14:textId="77777777" w:rsidR="00B574A0" w:rsidRDefault="00B574A0" w:rsidP="00B574A0">
      <w:pPr>
        <w:pStyle w:val="Subheading"/>
      </w:pPr>
      <w:r>
        <w:t xml:space="preserve">Programme modules </w:t>
      </w:r>
    </w:p>
    <w:p w14:paraId="63342BEA" w14:textId="77777777" w:rsidR="00B574A0" w:rsidRPr="00091441" w:rsidRDefault="00B574A0" w:rsidP="00B574A0">
      <w:r>
        <w:t xml:space="preserve">The programme has six modules.  In both years of the programme, the </w:t>
      </w:r>
      <w:r w:rsidRPr="00091441">
        <w:t xml:space="preserve">modules are: </w:t>
      </w:r>
    </w:p>
    <w:p w14:paraId="6385935C" w14:textId="77777777" w:rsidR="00B574A0" w:rsidRPr="00623161" w:rsidRDefault="00B574A0" w:rsidP="00E721CB">
      <w:pPr>
        <w:pStyle w:val="ListParagraph"/>
        <w:numPr>
          <w:ilvl w:val="0"/>
          <w:numId w:val="19"/>
        </w:numPr>
      </w:pPr>
      <w:r>
        <w:t xml:space="preserve">Behaviour and Relationships </w:t>
      </w:r>
    </w:p>
    <w:p w14:paraId="16732B15" w14:textId="77777777" w:rsidR="00B574A0" w:rsidRPr="00623161" w:rsidRDefault="00B574A0" w:rsidP="00E721CB">
      <w:pPr>
        <w:pStyle w:val="ListParagraph"/>
        <w:numPr>
          <w:ilvl w:val="0"/>
          <w:numId w:val="19"/>
        </w:numPr>
      </w:pPr>
      <w:r>
        <w:t>Memory and Learning</w:t>
      </w:r>
    </w:p>
    <w:p w14:paraId="5B48855E" w14:textId="77777777" w:rsidR="00B574A0" w:rsidRPr="00623161" w:rsidRDefault="00B574A0" w:rsidP="00E721CB">
      <w:pPr>
        <w:pStyle w:val="ListParagraph"/>
        <w:numPr>
          <w:ilvl w:val="0"/>
          <w:numId w:val="19"/>
        </w:numPr>
      </w:pPr>
      <w:r>
        <w:t xml:space="preserve">Planning and Delivery </w:t>
      </w:r>
    </w:p>
    <w:p w14:paraId="08313E98" w14:textId="77777777" w:rsidR="00B574A0" w:rsidRPr="00623161" w:rsidRDefault="00B574A0" w:rsidP="00E721CB">
      <w:pPr>
        <w:pStyle w:val="ListParagraph"/>
        <w:numPr>
          <w:ilvl w:val="0"/>
          <w:numId w:val="19"/>
        </w:numPr>
      </w:pPr>
      <w:r>
        <w:t>Subject and Curriculum</w:t>
      </w:r>
    </w:p>
    <w:p w14:paraId="643AFFB8" w14:textId="1572F6EC" w:rsidR="00B574A0" w:rsidRPr="00623161" w:rsidRDefault="00B574A0" w:rsidP="00E721CB">
      <w:pPr>
        <w:pStyle w:val="ListParagraph"/>
        <w:numPr>
          <w:ilvl w:val="0"/>
          <w:numId w:val="19"/>
        </w:numPr>
      </w:pPr>
      <w:r>
        <w:t>Assess</w:t>
      </w:r>
      <w:r w:rsidR="00F932B3">
        <w:t xml:space="preserve">ment </w:t>
      </w:r>
      <w:r w:rsidR="005401EC">
        <w:t>for</w:t>
      </w:r>
      <w:r w:rsidR="00F932B3">
        <w:t xml:space="preserve"> Learning </w:t>
      </w:r>
    </w:p>
    <w:p w14:paraId="46712004" w14:textId="48C498DC" w:rsidR="00B574A0" w:rsidRDefault="00F932B3" w:rsidP="00E721CB">
      <w:pPr>
        <w:pStyle w:val="ListParagraph"/>
        <w:numPr>
          <w:ilvl w:val="0"/>
          <w:numId w:val="19"/>
        </w:numPr>
      </w:pPr>
      <w:r>
        <w:lastRenderedPageBreak/>
        <w:t xml:space="preserve">Adaptive Practice </w:t>
      </w:r>
    </w:p>
    <w:p w14:paraId="7CE6220D" w14:textId="77777777" w:rsidR="00B574A0" w:rsidRPr="00623161" w:rsidRDefault="00B574A0" w:rsidP="00B574A0">
      <w:r>
        <w:t>For full time early career teachers each module lasts a half term.</w:t>
      </w:r>
    </w:p>
    <w:p w14:paraId="23B53C71" w14:textId="77777777" w:rsidR="00B574A0" w:rsidRDefault="00B574A0" w:rsidP="00B574A0">
      <w:pPr>
        <w:pStyle w:val="Subheading"/>
      </w:pPr>
      <w:r>
        <w:t>A flexible approach</w:t>
      </w:r>
    </w:p>
    <w:p w14:paraId="7ADC8E4B" w14:textId="77777777" w:rsidR="00B574A0" w:rsidRDefault="00B574A0" w:rsidP="00B574A0">
      <w:r>
        <w:t xml:space="preserve">The first module that all ECTs complete is ‘Behaviour and Relationships’. This will support them to establish a positive, structured learning environment that fosters pupil engagement, wellbeing, and academic success at the very start of the academic year. </w:t>
      </w:r>
    </w:p>
    <w:p w14:paraId="7A4BCBE1" w14:textId="77777777" w:rsidR="00B574A0" w:rsidRDefault="00B574A0" w:rsidP="00B574A0">
      <w:r>
        <w:t xml:space="preserve">Your school or trust have the option to follow a different order for the remaining 5 modules. This flexibility means that your ECT’s professional development can be closely aligned with the priorities of your school or trust, potentially increasing the impact of their training. Your support materials will align with your early career teacher’s sequence of learning. </w:t>
      </w:r>
    </w:p>
    <w:p w14:paraId="48D961A9" w14:textId="2B3C6E18" w:rsidR="00B574A0" w:rsidRPr="00682C52" w:rsidRDefault="00B574A0" w:rsidP="00B574A0">
      <w:r>
        <w:t xml:space="preserve">Your Induction Tutor will confirm the sequence of </w:t>
      </w:r>
      <w:r w:rsidR="00E1210D">
        <w:t>study,</w:t>
      </w:r>
      <w:r>
        <w:t xml:space="preserve"> and it will automatically appear in the correct order when you and your ECT log-in into our learning management system (LMS), Prism. </w:t>
      </w:r>
    </w:p>
    <w:p w14:paraId="56847206" w14:textId="77777777" w:rsidR="00B574A0" w:rsidRDefault="00B574A0" w:rsidP="00B574A0">
      <w:pPr>
        <w:pStyle w:val="Subheading"/>
      </w:pPr>
      <w:r>
        <w:t xml:space="preserve">Developing inclusive practice  </w:t>
      </w:r>
    </w:p>
    <w:p w14:paraId="32174405" w14:textId="77777777" w:rsidR="00B574A0" w:rsidRDefault="00B574A0" w:rsidP="00B574A0">
      <w:r>
        <w:t xml:space="preserve">Inclusive practice promotes the high standards and fulfilment of potential for all pupils by removing barriers to learning and ensuring that pupils receive an education appropriate to their needs (EEF, </w:t>
      </w:r>
      <w:proofErr w:type="spellStart"/>
      <w:r>
        <w:t>n.d</w:t>
      </w:r>
      <w:proofErr w:type="spellEnd"/>
      <w:r>
        <w:t>). For this reason, e</w:t>
      </w:r>
      <w:r w:rsidRPr="005C40AE">
        <w:t xml:space="preserve">ach module </w:t>
      </w:r>
      <w:r>
        <w:t xml:space="preserve">on the </w:t>
      </w:r>
      <w:proofErr w:type="spellStart"/>
      <w:r>
        <w:t>NIoT’s</w:t>
      </w:r>
      <w:proofErr w:type="spellEnd"/>
      <w:r>
        <w:t xml:space="preserve"> ECT programme </w:t>
      </w:r>
      <w:r w:rsidRPr="005C40AE">
        <w:t>will be</w:t>
      </w:r>
      <w:r>
        <w:t xml:space="preserve"> also</w:t>
      </w:r>
      <w:r w:rsidRPr="005C40AE">
        <w:t xml:space="preserve"> explored through the lens of </w:t>
      </w:r>
      <w:r>
        <w:t>inclusive practice</w:t>
      </w:r>
      <w:r w:rsidRPr="005C40AE">
        <w:t>, ensuring that</w:t>
      </w:r>
      <w:r>
        <w:t xml:space="preserve"> ECTs consider</w:t>
      </w:r>
      <w:r w:rsidRPr="005C40AE">
        <w:t xml:space="preserve"> strategies to meet the diverse needs of</w:t>
      </w:r>
      <w:r>
        <w:t xml:space="preserve"> all pupils in</w:t>
      </w:r>
      <w:r w:rsidRPr="005C40AE">
        <w:t xml:space="preserve"> every element of </w:t>
      </w:r>
      <w:r>
        <w:t>their</w:t>
      </w:r>
      <w:r w:rsidRPr="005C40AE">
        <w:t xml:space="preserve"> training.</w:t>
      </w:r>
    </w:p>
    <w:p w14:paraId="4199469D" w14:textId="77777777" w:rsidR="00B574A0" w:rsidRDefault="00B574A0" w:rsidP="00B574A0">
      <w:pPr>
        <w:pStyle w:val="Subheading"/>
      </w:pPr>
      <w:r>
        <w:t xml:space="preserve">Scenario-based learning </w:t>
      </w:r>
    </w:p>
    <w:p w14:paraId="3036C3DC" w14:textId="77777777" w:rsidR="00B574A0" w:rsidRDefault="00B574A0" w:rsidP="00B574A0">
      <w:pPr>
        <w:pStyle w:val="Heading"/>
        <w:rPr>
          <w:rFonts w:asciiTheme="minorHAnsi" w:hAnsiTheme="minorHAnsi" w:cstheme="minorHAnsi"/>
          <w:b w:val="0"/>
          <w:bCs w:val="0"/>
          <w:color w:val="auto"/>
          <w:sz w:val="24"/>
          <w:szCs w:val="22"/>
        </w:rPr>
      </w:pPr>
      <w:r w:rsidRPr="00D4184D">
        <w:rPr>
          <w:rFonts w:asciiTheme="minorHAnsi" w:hAnsiTheme="minorHAnsi" w:cstheme="minorHAnsi"/>
          <w:b w:val="0"/>
          <w:bCs w:val="0"/>
          <w:color w:val="auto"/>
          <w:sz w:val="24"/>
          <w:szCs w:val="22"/>
        </w:rPr>
        <w:t xml:space="preserve">The content of the </w:t>
      </w:r>
      <w:r>
        <w:rPr>
          <w:rFonts w:asciiTheme="minorHAnsi" w:hAnsiTheme="minorHAnsi" w:cstheme="minorHAnsi"/>
          <w:b w:val="0"/>
          <w:bCs w:val="0"/>
          <w:color w:val="auto"/>
          <w:sz w:val="24"/>
          <w:szCs w:val="22"/>
        </w:rPr>
        <w:t>ECT</w:t>
      </w:r>
      <w:r w:rsidRPr="00D4184D">
        <w:rPr>
          <w:rFonts w:asciiTheme="minorHAnsi" w:hAnsiTheme="minorHAnsi" w:cstheme="minorHAnsi"/>
          <w:b w:val="0"/>
          <w:bCs w:val="0"/>
          <w:color w:val="auto"/>
          <w:sz w:val="24"/>
          <w:szCs w:val="22"/>
        </w:rPr>
        <w:t xml:space="preserve"> programme provides an opportunity for ECTs to reflect on </w:t>
      </w:r>
      <w:r>
        <w:rPr>
          <w:rFonts w:asciiTheme="minorHAnsi" w:hAnsiTheme="minorHAnsi" w:cstheme="minorHAnsi"/>
          <w:b w:val="0"/>
          <w:bCs w:val="0"/>
          <w:color w:val="auto"/>
          <w:sz w:val="24"/>
          <w:szCs w:val="22"/>
        </w:rPr>
        <w:t>their previous learning throughout their induction period</w:t>
      </w:r>
      <w:r w:rsidRPr="00D4184D">
        <w:rPr>
          <w:rFonts w:asciiTheme="minorHAnsi" w:hAnsiTheme="minorHAnsi" w:cstheme="minorHAnsi"/>
          <w:b w:val="0"/>
          <w:bCs w:val="0"/>
          <w:color w:val="auto"/>
          <w:sz w:val="24"/>
          <w:szCs w:val="22"/>
        </w:rPr>
        <w:t>. Throughout the</w:t>
      </w:r>
      <w:r>
        <w:rPr>
          <w:rFonts w:asciiTheme="minorHAnsi" w:hAnsiTheme="minorHAnsi" w:cstheme="minorHAnsi"/>
          <w:b w:val="0"/>
          <w:bCs w:val="0"/>
          <w:color w:val="auto"/>
          <w:sz w:val="24"/>
          <w:szCs w:val="22"/>
        </w:rPr>
        <w:t xml:space="preserve"> programme</w:t>
      </w:r>
      <w:r w:rsidRPr="00D4184D">
        <w:rPr>
          <w:rFonts w:asciiTheme="minorHAnsi" w:hAnsiTheme="minorHAnsi" w:cstheme="minorHAnsi"/>
          <w:b w:val="0"/>
          <w:bCs w:val="0"/>
          <w:color w:val="auto"/>
          <w:sz w:val="24"/>
          <w:szCs w:val="22"/>
        </w:rPr>
        <w:t xml:space="preserve">, they will engage with different scenarios, allowing them to draw on </w:t>
      </w:r>
      <w:r>
        <w:rPr>
          <w:rFonts w:asciiTheme="minorHAnsi" w:hAnsiTheme="minorHAnsi" w:cstheme="minorHAnsi"/>
          <w:b w:val="0"/>
          <w:bCs w:val="0"/>
          <w:color w:val="auto"/>
          <w:sz w:val="24"/>
          <w:szCs w:val="22"/>
        </w:rPr>
        <w:t>their</w:t>
      </w:r>
      <w:r w:rsidRPr="00D4184D">
        <w:rPr>
          <w:rFonts w:asciiTheme="minorHAnsi" w:hAnsiTheme="minorHAnsi" w:cstheme="minorHAnsi"/>
          <w:b w:val="0"/>
          <w:bCs w:val="0"/>
          <w:color w:val="auto"/>
          <w:sz w:val="24"/>
          <w:szCs w:val="22"/>
        </w:rPr>
        <w:t xml:space="preserve"> previous experience and apply their knowledge and skills in real-school contexts.</w:t>
      </w:r>
    </w:p>
    <w:p w14:paraId="36AC382B" w14:textId="5B171CF9" w:rsidR="00B574A0" w:rsidRDefault="00B574A0" w:rsidP="00B574A0">
      <w:pPr>
        <w:pStyle w:val="Subheading"/>
      </w:pPr>
      <w:r>
        <w:t xml:space="preserve">Flexibility in how you </w:t>
      </w:r>
      <w:r w:rsidR="00840069">
        <w:t>drop-in o</w:t>
      </w:r>
      <w:r w:rsidR="00C007F5">
        <w:t>n</w:t>
      </w:r>
      <w:r w:rsidR="00840069">
        <w:t xml:space="preserve"> </w:t>
      </w:r>
      <w:r>
        <w:t>your ECT</w:t>
      </w:r>
    </w:p>
    <w:p w14:paraId="07F3A856" w14:textId="5027900D" w:rsidR="00B574A0" w:rsidRDefault="00B574A0" w:rsidP="00B574A0">
      <w:pPr>
        <w:pStyle w:val="Heading"/>
        <w:rPr>
          <w:rFonts w:asciiTheme="minorHAnsi" w:hAnsiTheme="minorHAnsi" w:cstheme="minorHAnsi"/>
          <w:b w:val="0"/>
          <w:bCs w:val="0"/>
          <w:color w:val="auto"/>
          <w:sz w:val="24"/>
          <w:szCs w:val="22"/>
        </w:rPr>
      </w:pPr>
      <w:r>
        <w:rPr>
          <w:rFonts w:asciiTheme="minorHAnsi" w:hAnsiTheme="minorHAnsi" w:cstheme="minorHAnsi"/>
          <w:b w:val="0"/>
          <w:bCs w:val="0"/>
          <w:color w:val="auto"/>
          <w:sz w:val="24"/>
          <w:szCs w:val="22"/>
        </w:rPr>
        <w:t xml:space="preserve">From September 2026, early career teachers will have the option to record their lessons via a new recording tool in Prism, our learning management system (LMS). ECTs will be able to share their recording with </w:t>
      </w:r>
      <w:r w:rsidR="00B8518E">
        <w:rPr>
          <w:rFonts w:asciiTheme="minorHAnsi" w:hAnsiTheme="minorHAnsi" w:cstheme="minorHAnsi"/>
          <w:b w:val="0"/>
          <w:bCs w:val="0"/>
          <w:color w:val="auto"/>
          <w:sz w:val="24"/>
          <w:szCs w:val="22"/>
        </w:rPr>
        <w:t>you,</w:t>
      </w:r>
      <w:r>
        <w:rPr>
          <w:rFonts w:asciiTheme="minorHAnsi" w:hAnsiTheme="minorHAnsi" w:cstheme="minorHAnsi"/>
          <w:b w:val="0"/>
          <w:bCs w:val="0"/>
          <w:color w:val="auto"/>
          <w:sz w:val="24"/>
          <w:szCs w:val="22"/>
        </w:rPr>
        <w:t xml:space="preserve"> and this can be used in place of an in-person lesson drop in. You’ll also be able to record your own lessons to share models of effective practice with your ECT. </w:t>
      </w:r>
    </w:p>
    <w:p w14:paraId="298D8F22" w14:textId="77777777" w:rsidR="00B574A0" w:rsidRDefault="00B574A0" w:rsidP="00B574A0">
      <w:pPr>
        <w:pStyle w:val="Heading"/>
        <w:rPr>
          <w:rFonts w:asciiTheme="minorHAnsi" w:hAnsiTheme="minorHAnsi" w:cstheme="minorHAnsi"/>
          <w:b w:val="0"/>
          <w:bCs w:val="0"/>
          <w:color w:val="auto"/>
          <w:sz w:val="24"/>
          <w:szCs w:val="22"/>
        </w:rPr>
      </w:pPr>
      <w:r>
        <w:rPr>
          <w:rFonts w:asciiTheme="minorHAnsi" w:hAnsiTheme="minorHAnsi" w:cstheme="minorHAnsi"/>
          <w:b w:val="0"/>
          <w:bCs w:val="0"/>
          <w:color w:val="auto"/>
          <w:sz w:val="24"/>
          <w:szCs w:val="22"/>
        </w:rPr>
        <w:t xml:space="preserve">Listen to Katy Micklewright, Head of the ECT Programme at the NIoT, explain a bit more. </w:t>
      </w:r>
    </w:p>
    <w:p w14:paraId="2C65DE59" w14:textId="1321F6F0" w:rsidR="00390836" w:rsidRDefault="00776EA2" w:rsidP="00776EA2">
      <w:pPr>
        <w:jc w:val="center"/>
      </w:pPr>
      <w:r>
        <w:rPr>
          <w:noProof/>
        </w:rPr>
        <w:lastRenderedPageBreak/>
        <w:drawing>
          <wp:inline distT="0" distB="0" distL="0" distR="0" wp14:anchorId="190B1135" wp14:editId="3119B3A5">
            <wp:extent cx="3600000" cy="2700000"/>
            <wp:effectExtent l="0" t="0" r="635" b="5715"/>
            <wp:docPr id="524921411" name="Video 2" descr="Introduction to NIoT Recording Tool for ECT mentor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21411" name="Video 2" descr="Introduction to NIoT Recording Tool for ECT mentors">
                      <a:hlinkClick r:id="rId24"/>
                    </pic:cNvPr>
                    <pic:cNvPicPr/>
                  </pic:nvPicPr>
                  <pic:blipFill>
                    <a:blip r:embed="rId2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g39VLGNxMa4?feature=oembed&quot; frameborder=&quot;0&quot; allow=&quot;accelerometer; autoplay; clipboard-write; encrypted-media; gyroscope; picture-in-picture; web-share&quot; referrerpolicy=&quot;strict-origin-when-cross-origin&quot; allowfullscreen=&quot;&quot; title=&quot;Introduction to NIoT Recording Tool for ECT mentors&quot; sandbox=&quot;allow-scripts allow-same-origin allow-popups&quot;&gt;&lt;/iframe&gt;" h="113" w="200"/>
                        </a:ext>
                      </a:extLst>
                    </a:blip>
                    <a:stretch>
                      <a:fillRect/>
                    </a:stretch>
                  </pic:blipFill>
                  <pic:spPr>
                    <a:xfrm>
                      <a:off x="0" y="0"/>
                      <a:ext cx="3600000" cy="2700000"/>
                    </a:xfrm>
                    <a:prstGeom prst="rect">
                      <a:avLst/>
                    </a:prstGeom>
                  </pic:spPr>
                </pic:pic>
              </a:graphicData>
            </a:graphic>
          </wp:inline>
        </w:drawing>
      </w:r>
    </w:p>
    <w:p w14:paraId="36B8E56B" w14:textId="745AC412" w:rsidR="00B574A0" w:rsidRDefault="00B574A0" w:rsidP="00B574A0">
      <w:pPr>
        <w:pStyle w:val="Heading"/>
        <w:jc w:val="center"/>
        <w:rPr>
          <w:rFonts w:asciiTheme="minorHAnsi" w:hAnsiTheme="minorHAnsi" w:cstheme="minorHAnsi"/>
          <w:b w:val="0"/>
          <w:bCs w:val="0"/>
          <w:color w:val="auto"/>
          <w:sz w:val="24"/>
          <w:szCs w:val="22"/>
        </w:rPr>
      </w:pPr>
    </w:p>
    <w:p w14:paraId="6E45FA15" w14:textId="4E1B0CDE" w:rsidR="00B574A0" w:rsidRPr="004C2FAF" w:rsidRDefault="00B574A0" w:rsidP="00B574A0">
      <w:pPr>
        <w:pStyle w:val="Heading"/>
        <w:jc w:val="center"/>
        <w:rPr>
          <w:rFonts w:asciiTheme="minorHAnsi" w:hAnsiTheme="minorHAnsi" w:cstheme="minorHAnsi"/>
          <w:b w:val="0"/>
          <w:bCs w:val="0"/>
          <w:color w:val="0070C0"/>
          <w:sz w:val="24"/>
          <w:szCs w:val="22"/>
        </w:rPr>
      </w:pPr>
      <w:r>
        <w:rPr>
          <w:rFonts w:asciiTheme="minorHAnsi" w:hAnsiTheme="minorHAnsi" w:cstheme="minorHAnsi"/>
          <w:b w:val="0"/>
          <w:bCs w:val="0"/>
          <w:color w:val="auto"/>
          <w:sz w:val="24"/>
          <w:szCs w:val="22"/>
        </w:rPr>
        <w:t xml:space="preserve">Click here to watch: </w:t>
      </w:r>
      <w:hyperlink r:id="rId26" w:history="1">
        <w:r w:rsidR="00390836">
          <w:rPr>
            <w:rStyle w:val="Hyperlink"/>
            <w:rFonts w:asciiTheme="minorHAnsi" w:hAnsiTheme="minorHAnsi" w:cstheme="minorHAnsi"/>
            <w:b w:val="0"/>
            <w:bCs w:val="0"/>
            <w:sz w:val="24"/>
            <w:szCs w:val="22"/>
          </w:rPr>
          <w:t>Introduction to the recording tool for mentors</w:t>
        </w:r>
      </w:hyperlink>
      <w:r w:rsidR="00390836">
        <w:rPr>
          <w:rFonts w:asciiTheme="minorHAnsi" w:hAnsiTheme="minorHAnsi" w:cstheme="minorHAnsi"/>
          <w:b w:val="0"/>
          <w:bCs w:val="0"/>
          <w:color w:val="auto"/>
          <w:sz w:val="24"/>
          <w:szCs w:val="22"/>
        </w:rPr>
        <w:t xml:space="preserve"> </w:t>
      </w:r>
    </w:p>
    <w:p w14:paraId="0D97EB06" w14:textId="77777777" w:rsidR="00B574A0" w:rsidRDefault="00B574A0" w:rsidP="00B574A0">
      <w:pPr>
        <w:pStyle w:val="ListParagraph"/>
        <w:ind w:left="0"/>
      </w:pPr>
    </w:p>
    <w:p w14:paraId="1D72DD12" w14:textId="77777777" w:rsidR="00840069" w:rsidRDefault="00B574A0" w:rsidP="00B574A0">
      <w:pPr>
        <w:pStyle w:val="ListParagraph"/>
        <w:ind w:left="0"/>
      </w:pPr>
      <w:r>
        <w:t xml:space="preserve">You can find out more about how use the recording tool in the </w:t>
      </w:r>
      <w:hyperlink r:id="rId27" w:anchor="main-content">
        <w:r w:rsidR="282AD782" w:rsidRPr="3C05628E">
          <w:rPr>
            <w:rStyle w:val="Hyperlink"/>
          </w:rPr>
          <w:t>lesson recording knowledge base.</w:t>
        </w:r>
      </w:hyperlink>
      <w:r w:rsidR="282AD782">
        <w:t xml:space="preserve"> </w:t>
      </w:r>
    </w:p>
    <w:p w14:paraId="5130F089" w14:textId="7643ADE3" w:rsidR="00B574A0" w:rsidRDefault="645D50A3" w:rsidP="00B574A0">
      <w:pPr>
        <w:pStyle w:val="ListParagraph"/>
        <w:ind w:left="0"/>
      </w:pPr>
      <w:r>
        <w:br/>
      </w:r>
      <w:r w:rsidR="19939AEF">
        <w:t>Access to the recording tool is enabled by your induction tutor through a short onboarding process in PRISM. Once this is complete, you and your ECT will be able to use the tool.</w:t>
      </w:r>
    </w:p>
    <w:p w14:paraId="181FEE2B" w14:textId="77CC490E" w:rsidR="00B574A0" w:rsidRDefault="00B574A0" w:rsidP="00B574A0">
      <w:pPr>
        <w:pStyle w:val="ListParagraph"/>
        <w:ind w:left="0"/>
      </w:pPr>
    </w:p>
    <w:p w14:paraId="747F3977" w14:textId="77777777" w:rsidR="008B5BDE" w:rsidRDefault="008B5BDE" w:rsidP="008B5BDE">
      <w:pPr>
        <w:spacing w:before="0" w:after="200"/>
        <w:jc w:val="both"/>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638684F2" w14:textId="41F0AD73" w:rsidR="008468B2" w:rsidRDefault="008468B2">
      <w:pPr>
        <w:spacing w:before="0" w:after="200"/>
        <w:jc w:val="both"/>
        <w:rPr>
          <w:rFonts w:ascii="Tahoma" w:hAnsi="Tahoma" w:cs="Tahoma"/>
          <w:b/>
          <w:bCs/>
          <w:color w:val="007559" w:themeColor="accent1"/>
          <w:szCs w:val="24"/>
        </w:rPr>
      </w:pPr>
      <w:r>
        <w:br w:type="page"/>
      </w:r>
    </w:p>
    <w:p w14:paraId="45627C26" w14:textId="77777777" w:rsidR="007E0C8E" w:rsidRDefault="007E0C8E" w:rsidP="007E0C8E">
      <w:pPr>
        <w:pStyle w:val="Heading"/>
      </w:pPr>
      <w:r w:rsidRPr="00047648">
        <w:lastRenderedPageBreak/>
        <w:t>Role</w:t>
      </w:r>
      <w:r>
        <w:t>s</w:t>
      </w:r>
      <w:r w:rsidRPr="00047648">
        <w:t xml:space="preserve"> and responsibilities </w:t>
      </w:r>
    </w:p>
    <w:p w14:paraId="6E419B63" w14:textId="77777777" w:rsidR="007E0C8E" w:rsidRPr="00047648" w:rsidRDefault="007E0C8E" w:rsidP="007E0C8E">
      <w:pPr>
        <w:pStyle w:val="Subheading"/>
      </w:pPr>
      <w:r>
        <w:t>Mentor</w:t>
      </w:r>
    </w:p>
    <w:p w14:paraId="65F32025" w14:textId="77777777" w:rsidR="007E0C8E" w:rsidRDefault="007E0C8E" w:rsidP="007E0C8E">
      <w:pPr>
        <w:pStyle w:val="Subheading"/>
        <w:rPr>
          <w:b w:val="0"/>
          <w:bCs w:val="0"/>
          <w:color w:val="auto"/>
        </w:rPr>
      </w:pPr>
      <w:r w:rsidRPr="74614234">
        <w:rPr>
          <w:b w:val="0"/>
          <w:color w:val="auto"/>
        </w:rPr>
        <w:t xml:space="preserve">Mentors are </w:t>
      </w:r>
      <w:proofErr w:type="gramStart"/>
      <w:r w:rsidRPr="74614234">
        <w:rPr>
          <w:b w:val="0"/>
          <w:color w:val="auto"/>
        </w:rPr>
        <w:t>absolutely crucial</w:t>
      </w:r>
      <w:proofErr w:type="gramEnd"/>
      <w:r w:rsidRPr="74614234">
        <w:rPr>
          <w:b w:val="0"/>
          <w:color w:val="auto"/>
        </w:rPr>
        <w:t xml:space="preserve"> to the development, confidence and future of the teachers they support through their training and early careers. The role you play should not be underestimated; thank you for all that you do for your ECTs now and as they progress through the programme. </w:t>
      </w:r>
    </w:p>
    <w:p w14:paraId="3B251CF5" w14:textId="77777777" w:rsidR="007E0C8E" w:rsidRDefault="007E0C8E" w:rsidP="007E0C8E">
      <w:pPr>
        <w:pStyle w:val="Subheading"/>
        <w:rPr>
          <w:b w:val="0"/>
          <w:color w:val="auto"/>
        </w:rPr>
      </w:pPr>
      <w:r w:rsidRPr="74614234">
        <w:rPr>
          <w:b w:val="0"/>
          <w:color w:val="auto"/>
        </w:rPr>
        <w:t>This section will help outline how to have the best impact</w:t>
      </w:r>
      <w:r w:rsidRPr="74614234">
        <w:rPr>
          <w:b w:val="0"/>
          <w:bCs w:val="0"/>
          <w:color w:val="auto"/>
        </w:rPr>
        <w:t xml:space="preserve"> as an ECT mentor.</w:t>
      </w:r>
    </w:p>
    <w:p w14:paraId="19D4C3F7" w14:textId="77777777" w:rsidR="007E0C8E" w:rsidRDefault="007E0C8E" w:rsidP="007E0C8E">
      <w:r>
        <w:t>You will support your ECT throughout the final two years of the ITTECF entitlement, helping them apply and embed their learning.</w:t>
      </w:r>
    </w:p>
    <w:p w14:paraId="126E8FDC" w14:textId="6E6D4585" w:rsidR="007E0C8E" w:rsidRDefault="007E0C8E" w:rsidP="007E0C8E">
      <w:r>
        <w:t xml:space="preserve">You will meet and </w:t>
      </w:r>
      <w:r w:rsidR="00A40B98">
        <w:t>drop-in on</w:t>
      </w:r>
      <w:r>
        <w:t xml:space="preserve"> your ECT weekly in year 1 and fortnightly in year 2, either in-person or by reviewing a Prism </w:t>
      </w:r>
      <w:proofErr w:type="gramStart"/>
      <w:r>
        <w:t>recording, and</w:t>
      </w:r>
      <w:proofErr w:type="gramEnd"/>
      <w:r>
        <w:t xml:space="preserve"> will also help them engage with programme materials and reflect on their practice and identify next steps for professional development. To do this well, ensure that you review the ECT support materials before feedback meetings.</w:t>
      </w:r>
    </w:p>
    <w:p w14:paraId="36919615" w14:textId="77777777" w:rsidR="007E0C8E" w:rsidRDefault="007E0C8E" w:rsidP="007E0C8E">
      <w:r>
        <w:t>A key part of your role is helping your ECT turn theory into practice in your setting through regular developmental discussions, using the NIoT observation and feedback model to support their growth.</w:t>
      </w:r>
    </w:p>
    <w:p w14:paraId="0A376F16" w14:textId="77777777" w:rsidR="007E0C8E" w:rsidRDefault="007E0C8E" w:rsidP="007E0C8E">
      <w:r>
        <w:t>You may also arrange opportunities for your ECT to observe experienced colleagues so they can see effective practice in context.</w:t>
      </w:r>
    </w:p>
    <w:p w14:paraId="0BAD4F1A" w14:textId="77777777" w:rsidR="007E0C8E" w:rsidRDefault="007E0C8E" w:rsidP="007E0C8E">
      <w:r>
        <w:t>Your role also includes pastoral support, so you should monitor your ECT’s wellbeing by:</w:t>
      </w:r>
    </w:p>
    <w:p w14:paraId="12C03D17" w14:textId="77777777" w:rsidR="007E0C8E" w:rsidRDefault="007E0C8E" w:rsidP="007E0C8E">
      <w:pPr>
        <w:pStyle w:val="ListParagraph"/>
        <w:numPr>
          <w:ilvl w:val="0"/>
          <w:numId w:val="30"/>
        </w:numPr>
      </w:pPr>
      <w:r>
        <w:t>including a wellbeing check-in in meetings and reflecting on insights from the NIoT wellbeing tool;</w:t>
      </w:r>
    </w:p>
    <w:p w14:paraId="73F44803" w14:textId="77777777" w:rsidR="007E0C8E" w:rsidRDefault="007E0C8E" w:rsidP="007E0C8E">
      <w:pPr>
        <w:pStyle w:val="ListParagraph"/>
        <w:numPr>
          <w:ilvl w:val="0"/>
          <w:numId w:val="30"/>
        </w:numPr>
      </w:pPr>
      <w:r>
        <w:t>signposting school wellbeing support where needed;</w:t>
      </w:r>
    </w:p>
    <w:p w14:paraId="7D7B7ED1" w14:textId="77777777" w:rsidR="007E0C8E" w:rsidRDefault="007E0C8E" w:rsidP="007E0C8E">
      <w:pPr>
        <w:pStyle w:val="ListParagraph"/>
        <w:numPr>
          <w:ilvl w:val="0"/>
          <w:numId w:val="30"/>
        </w:numPr>
      </w:pPr>
      <w:r>
        <w:t>ensuring your ECT receives their full non-contact time;</w:t>
      </w:r>
    </w:p>
    <w:p w14:paraId="05BD0F24" w14:textId="119B6E26" w:rsidR="007E0C8E" w:rsidRDefault="007E0C8E" w:rsidP="007E0C8E">
      <w:pPr>
        <w:pStyle w:val="ListParagraph"/>
        <w:numPr>
          <w:ilvl w:val="0"/>
          <w:numId w:val="30"/>
        </w:numPr>
      </w:pPr>
      <w:r>
        <w:t xml:space="preserve">sharing strategies for using time efficiently; </w:t>
      </w:r>
    </w:p>
    <w:p w14:paraId="40FA8B41" w14:textId="77777777" w:rsidR="007E0C8E" w:rsidRDefault="007E0C8E" w:rsidP="007E0C8E">
      <w:pPr>
        <w:pStyle w:val="ListParagraph"/>
        <w:numPr>
          <w:ilvl w:val="0"/>
          <w:numId w:val="30"/>
        </w:numPr>
      </w:pPr>
      <w:r>
        <w:t>using AOB in meetings to discuss upcoming school events or other support needs.</w:t>
      </w:r>
    </w:p>
    <w:p w14:paraId="66BD18C6" w14:textId="77777777" w:rsidR="007E0C8E" w:rsidRDefault="007E0C8E" w:rsidP="007E0C8E">
      <w:r>
        <w:t>If you have concerns about your ECT, raise them with your Induction Tutor.</w:t>
      </w:r>
    </w:p>
    <w:p w14:paraId="3D403E01" w14:textId="77777777" w:rsidR="004E3426" w:rsidRDefault="004E3426" w:rsidP="007E0C8E">
      <w:pPr>
        <w:rPr>
          <w:b/>
          <w:color w:val="007559" w:themeColor="accent1"/>
        </w:rPr>
      </w:pPr>
    </w:p>
    <w:p w14:paraId="46962841" w14:textId="0E7BC4F9" w:rsidR="007E0C8E" w:rsidRDefault="007E0C8E" w:rsidP="007E0C8E">
      <w:r w:rsidRPr="3817E160">
        <w:rPr>
          <w:b/>
          <w:color w:val="007559" w:themeColor="accent1"/>
        </w:rPr>
        <w:t xml:space="preserve">What training am I entitled to as a </w:t>
      </w:r>
      <w:r w:rsidRPr="3817E160">
        <w:rPr>
          <w:b/>
          <w:bCs/>
          <w:color w:val="007559" w:themeColor="accent1"/>
        </w:rPr>
        <w:t xml:space="preserve">mentor? </w:t>
      </w:r>
    </w:p>
    <w:p w14:paraId="099311BE" w14:textId="77777777" w:rsidR="007E0C8E" w:rsidRDefault="007E0C8E" w:rsidP="007E0C8E">
      <w:r w:rsidRPr="3817E160">
        <w:t xml:space="preserve">Dependent on your experience and prior training as a mentor, you </w:t>
      </w:r>
      <w:r w:rsidRPr="24A1A8AE">
        <w:t>may</w:t>
      </w:r>
      <w:r w:rsidRPr="3817E160">
        <w:t xml:space="preserve"> be entitled to a programme of training and support to help you develop </w:t>
      </w:r>
      <w:r w:rsidRPr="24A1A8AE">
        <w:t>your skills and confidence as</w:t>
      </w:r>
      <w:r w:rsidRPr="3817E160">
        <w:t xml:space="preserve"> a teacher-educator and to best support your ECT. </w:t>
      </w:r>
      <w:r w:rsidRPr="435BD6F2">
        <w:t xml:space="preserve">If you are a ‘training mentor’ your ECTP programme will be compulsory and inform funding that your </w:t>
      </w:r>
      <w:r w:rsidRPr="00C3F4E2">
        <w:t xml:space="preserve">school receives. </w:t>
      </w:r>
    </w:p>
    <w:p w14:paraId="6A1C6E7A" w14:textId="482E20E6" w:rsidR="007E0C8E" w:rsidRDefault="007E0C8E" w:rsidP="007E0C8E">
      <w:r w:rsidRPr="3817E160">
        <w:lastRenderedPageBreak/>
        <w:t xml:space="preserve">Use the flow chart </w:t>
      </w:r>
      <w:r w:rsidR="00F647F6">
        <w:t xml:space="preserve">in </w:t>
      </w:r>
      <w:hyperlink w:anchor="Appendix7" w:history="1">
        <w:r w:rsidR="00F647F6" w:rsidRPr="00B1645D">
          <w:rPr>
            <w:rStyle w:val="Hyperlink"/>
            <w:color w:val="008BD6" w:themeColor="accent2"/>
          </w:rPr>
          <w:t>Appendix</w:t>
        </w:r>
      </w:hyperlink>
      <w:r w:rsidR="00F647F6" w:rsidRPr="00B1645D">
        <w:rPr>
          <w:color w:val="008BD6" w:themeColor="accent2"/>
          <w:u w:val="single"/>
        </w:rPr>
        <w:t xml:space="preserve"> 7</w:t>
      </w:r>
      <w:r w:rsidRPr="00B1645D">
        <w:rPr>
          <w:color w:val="008BD6" w:themeColor="accent2"/>
        </w:rPr>
        <w:t xml:space="preserve"> </w:t>
      </w:r>
      <w:r w:rsidRPr="3817E160">
        <w:t xml:space="preserve">to check which type of mentor you are and which programme is relevant for you. If you aren’t sure, check with your induction tutor in school. </w:t>
      </w:r>
    </w:p>
    <w:p w14:paraId="77AE23C2" w14:textId="77777777" w:rsidR="007E0C8E" w:rsidRDefault="007E0C8E" w:rsidP="007E0C8E">
      <w:pPr>
        <w:pStyle w:val="Subheading"/>
      </w:pPr>
      <w:r>
        <w:t>Other key roles and responsibilities</w:t>
      </w:r>
    </w:p>
    <w:p w14:paraId="2A5C4D6B" w14:textId="3359D460" w:rsidR="00B1645D" w:rsidRDefault="007E0C8E" w:rsidP="007E0C8E">
      <w:r>
        <w:t xml:space="preserve">The early career teacher entitlement also includes </w:t>
      </w:r>
      <w:proofErr w:type="gramStart"/>
      <w:r>
        <w:t>a number of</w:t>
      </w:r>
      <w:proofErr w:type="gramEnd"/>
      <w:r>
        <w:t xml:space="preserve"> other key support roles. As a mentor, you will work more closely with some than others, however they will all play a role to support your ECT’s induction process.</w:t>
      </w:r>
    </w:p>
    <w:p w14:paraId="702DFE61" w14:textId="77777777" w:rsidR="007E0C8E" w:rsidRPr="0060085D" w:rsidRDefault="007E0C8E" w:rsidP="007E0C8E">
      <w:r w:rsidRPr="00096844">
        <w:rPr>
          <w:b/>
          <w:bCs/>
        </w:rPr>
        <w:t xml:space="preserve">Induction </w:t>
      </w:r>
      <w:r>
        <w:rPr>
          <w:b/>
          <w:bCs/>
        </w:rPr>
        <w:t>t</w:t>
      </w:r>
      <w:r w:rsidRPr="00096844">
        <w:rPr>
          <w:b/>
          <w:bCs/>
        </w:rPr>
        <w:t>utor</w:t>
      </w:r>
      <w:r>
        <w:t xml:space="preserve"> – T</w:t>
      </w:r>
      <w:r w:rsidRPr="0060085D">
        <w:t>his role has different responsibilities to a mentor. These include</w:t>
      </w:r>
      <w:r>
        <w:t xml:space="preserve"> </w:t>
      </w:r>
      <w:r w:rsidRPr="0060085D">
        <w:t xml:space="preserve">providing or coordinating </w:t>
      </w:r>
      <w:r>
        <w:t>the ECT</w:t>
      </w:r>
      <w:r w:rsidRPr="0060085D">
        <w:t xml:space="preserve"> induction programme </w:t>
      </w:r>
      <w:r>
        <w:t xml:space="preserve">and </w:t>
      </w:r>
      <w:r w:rsidRPr="0060085D">
        <w:t>carrying out assessments and regular progress reviews</w:t>
      </w:r>
      <w:r>
        <w:t>. In some cases, for example in smaller schools or settings, the induction tutor may also be the mentor. Induction tutors will monitor the engagement of ECTs and mentors in the programme.</w:t>
      </w:r>
    </w:p>
    <w:p w14:paraId="2F84D0DE" w14:textId="77777777" w:rsidR="007E0C8E" w:rsidRDefault="007E0C8E" w:rsidP="007E0C8E">
      <w:r w:rsidRPr="00096844">
        <w:rPr>
          <w:b/>
          <w:bCs/>
        </w:rPr>
        <w:t>Headteacher or Principals</w:t>
      </w:r>
      <w:r>
        <w:t xml:space="preserve"> – </w:t>
      </w:r>
      <w:r w:rsidRPr="00096844">
        <w:t>Headteachers and principals have various roles, many of which focus on ensuring compliance.</w:t>
      </w:r>
      <w:r>
        <w:t xml:space="preserve"> They will oversee the overall induction, </w:t>
      </w:r>
      <w:r w:rsidRPr="00A15D0B">
        <w:t>ensur</w:t>
      </w:r>
      <w:r>
        <w:t>ing</w:t>
      </w:r>
      <w:r w:rsidRPr="00A15D0B">
        <w:t xml:space="preserve"> both </w:t>
      </w:r>
      <w:r>
        <w:t>the</w:t>
      </w:r>
      <w:r w:rsidRPr="00A15D0B">
        <w:t xml:space="preserve"> induction tutor and mentor have time and ability to support </w:t>
      </w:r>
      <w:r>
        <w:t xml:space="preserve">ECTs </w:t>
      </w:r>
      <w:r w:rsidRPr="00A15D0B">
        <w:t>effectively</w:t>
      </w:r>
      <w:r>
        <w:t xml:space="preserve">. They are also responsible for </w:t>
      </w:r>
      <w:r w:rsidRPr="00A15D0B">
        <w:t>appoint</w:t>
      </w:r>
      <w:r>
        <w:t xml:space="preserve">ing </w:t>
      </w:r>
      <w:r w:rsidRPr="00A15D0B">
        <w:t>an appropriate body</w:t>
      </w:r>
      <w:r>
        <w:t xml:space="preserve"> and making the recommendations to them regarding the ECT’s performance against the Teachers’ Standards. </w:t>
      </w:r>
    </w:p>
    <w:p w14:paraId="154D916B" w14:textId="77777777" w:rsidR="007E0C8E" w:rsidRPr="005B64D5" w:rsidRDefault="007E0C8E" w:rsidP="007E0C8E">
      <w:r w:rsidRPr="00096844">
        <w:rPr>
          <w:b/>
          <w:bCs/>
        </w:rPr>
        <w:t>Appropriate Body</w:t>
      </w:r>
      <w:r>
        <w:t xml:space="preserve"> – T</w:t>
      </w:r>
      <w:r w:rsidRPr="00F67B5B">
        <w:t xml:space="preserve">he appropriate body </w:t>
      </w:r>
      <w:r>
        <w:t>is responsible for</w:t>
      </w:r>
      <w:r w:rsidRPr="00F67B5B">
        <w:t xml:space="preserve"> quality assurance within the induction process</w:t>
      </w:r>
      <w:r>
        <w:t xml:space="preserve">, ensuring that all aspects are correctly enacted. Your headteacher will report to them on your ECT’s progress and performance against the Teachers’ Standards to them throughout the two-year induction. </w:t>
      </w:r>
    </w:p>
    <w:p w14:paraId="5BD07542" w14:textId="2C66F3DE" w:rsidR="007E0C8E" w:rsidRPr="008F5E9A" w:rsidRDefault="007E0C8E" w:rsidP="007E0C8E">
      <w:pPr>
        <w:rPr>
          <w:color w:val="0070C0"/>
        </w:rPr>
      </w:pPr>
      <w:r>
        <w:t xml:space="preserve">You can find out more about each role in Section 5 here: </w:t>
      </w:r>
      <w:hyperlink r:id="rId28" w:history="1">
        <w:r w:rsidRPr="008F5E9A">
          <w:rPr>
            <w:rStyle w:val="Hyperlink"/>
            <w:color w:val="0070C0"/>
          </w:rPr>
          <w:t>Induction for early career teachers (England) statutory guidance</w:t>
        </w:r>
      </w:hyperlink>
    </w:p>
    <w:p w14:paraId="672F5870" w14:textId="77777777" w:rsidR="007E0C8E" w:rsidRDefault="007E0C8E" w:rsidP="007E0C8E">
      <w:pPr>
        <w:pStyle w:val="Subheading"/>
      </w:pPr>
      <w:r>
        <w:t xml:space="preserve">ECT Entitlement </w:t>
      </w:r>
    </w:p>
    <w:p w14:paraId="1E60BD5F" w14:textId="77777777" w:rsidR="007E0C8E" w:rsidRDefault="007E0C8E" w:rsidP="007E0C8E">
      <w:r w:rsidRPr="006B112F">
        <w:t xml:space="preserve">ECTs </w:t>
      </w:r>
      <w:r>
        <w:t xml:space="preserve">have specific entitlements to support their induction into the profession. One of these is a </w:t>
      </w:r>
      <w:r w:rsidRPr="006B112F">
        <w:t>reduced timetable. In the first year</w:t>
      </w:r>
      <w:r>
        <w:t>, they</w:t>
      </w:r>
      <w:r w:rsidRPr="006B112F">
        <w:t xml:space="preserve"> must not teach more than 90% of the timetable of experienced teachers on the main pay range</w:t>
      </w:r>
      <w:r>
        <w:t>. In</w:t>
      </w:r>
      <w:r w:rsidRPr="006B112F">
        <w:t xml:space="preserve"> </w:t>
      </w:r>
      <w:r>
        <w:t>their</w:t>
      </w:r>
      <w:r w:rsidRPr="006B112F">
        <w:t xml:space="preserve"> second year</w:t>
      </w:r>
      <w:r>
        <w:t xml:space="preserve"> on the programme this should be </w:t>
      </w:r>
      <w:r w:rsidRPr="006B112F">
        <w:t>no more than 95%</w:t>
      </w:r>
      <w:r>
        <w:t xml:space="preserve"> (or the equivalent for part-time ECTs). </w:t>
      </w:r>
    </w:p>
    <w:p w14:paraId="004DA295" w14:textId="77777777" w:rsidR="007E0C8E" w:rsidRPr="006B112F" w:rsidRDefault="007E0C8E" w:rsidP="007E0C8E">
      <w:r>
        <w:t xml:space="preserve">This reduction is in addition to the standard planning, preparation and assessment (PPA) time all teachers receive. The allocated time </w:t>
      </w:r>
      <w:proofErr w:type="gramStart"/>
      <w:r>
        <w:t>off-timetable</w:t>
      </w:r>
      <w:proofErr w:type="gramEnd"/>
      <w:r>
        <w:t xml:space="preserve"> is specifically for them to engage in induction activities such as mentor meetings, self-study or observing colleagues. </w:t>
      </w:r>
    </w:p>
    <w:p w14:paraId="3D62E307" w14:textId="77777777" w:rsidR="001B0D1A" w:rsidRDefault="001B0D1A" w:rsidP="007E0C8E">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25D06308" w14:textId="77777777" w:rsidR="008468B2" w:rsidRDefault="008468B2">
      <w:pPr>
        <w:spacing w:before="0" w:after="200"/>
        <w:jc w:val="both"/>
        <w:rPr>
          <w:rFonts w:ascii="Tahoma" w:hAnsi="Tahoma" w:cs="Tahoma"/>
          <w:b/>
          <w:color w:val="004B62" w:themeColor="text1"/>
          <w:sz w:val="28"/>
          <w:szCs w:val="28"/>
        </w:rPr>
      </w:pPr>
      <w:r>
        <w:br w:type="page"/>
      </w:r>
    </w:p>
    <w:p w14:paraId="1871FAA5" w14:textId="11E8AA0D" w:rsidR="0030470C" w:rsidRDefault="0030470C" w:rsidP="0030470C">
      <w:pPr>
        <w:pStyle w:val="Heading"/>
      </w:pPr>
      <w:bookmarkStart w:id="5" w:name="programmeY1"/>
      <w:r>
        <w:lastRenderedPageBreak/>
        <w:t>Early Career</w:t>
      </w:r>
      <w:r w:rsidR="009F617F">
        <w:t xml:space="preserve"> Teacher</w:t>
      </w:r>
      <w:r>
        <w:t xml:space="preserve"> </w:t>
      </w:r>
      <w:r w:rsidRPr="00377BB6">
        <w:t xml:space="preserve">Programme </w:t>
      </w:r>
      <w:r>
        <w:t>- Year 1</w:t>
      </w:r>
    </w:p>
    <w:bookmarkEnd w:id="5"/>
    <w:p w14:paraId="15DDBBA9" w14:textId="77777777" w:rsidR="0030470C" w:rsidRDefault="0030470C" w:rsidP="0030470C">
      <w:pPr>
        <w:pStyle w:val="Subheading"/>
      </w:pPr>
      <w:r w:rsidRPr="00B6445B">
        <w:t>Programme overview</w:t>
      </w:r>
    </w:p>
    <w:p w14:paraId="76750620" w14:textId="77777777" w:rsidR="0030470C" w:rsidRPr="002A4C74" w:rsidRDefault="0030470C" w:rsidP="0030470C">
      <w:r w:rsidRPr="002A4C74">
        <w:t xml:space="preserve">Year 1 of the National Institute of Teaching’s Early Career Teacher Programme is designed to support teachers as they move from </w:t>
      </w:r>
      <w:r>
        <w:t>initial teacher training</w:t>
      </w:r>
      <w:r w:rsidRPr="002A4C74">
        <w:t xml:space="preserve"> into their first year as qualified professionals. The programme explicitly builds on the knowledge and experiences ECTs bring from ITT, recognising that newly qualified teachers are no longer trainees, but still require structured, expert support as they take on full classroom responsibility. </w:t>
      </w:r>
    </w:p>
    <w:p w14:paraId="027901A0" w14:textId="77777777" w:rsidR="0030470C" w:rsidRDefault="0030470C" w:rsidP="0030470C">
      <w:r w:rsidRPr="002A4C74">
        <w:t xml:space="preserve">Year 1 is designed to reduce unnecessary repetition while helping ECTs deepen and apply what they already know in their own classroom context. The curriculum draws on the ITTECF, supporting ECTs to revisit core principles—such as behaviour, learning, assessment and adaptive teaching—through a more applied and classroom-focused lens. This helps bridge the gap between theory encountered in training and the day-to-day realities of teaching practice. </w:t>
      </w:r>
    </w:p>
    <w:p w14:paraId="773FFE4F" w14:textId="77777777" w:rsidR="0030470C" w:rsidRDefault="0030470C" w:rsidP="0030470C">
      <w:proofErr w:type="gramStart"/>
      <w:r>
        <w:t>Take a look</w:t>
      </w:r>
      <w:proofErr w:type="gramEnd"/>
      <w:r>
        <w:t xml:space="preserve"> at this short video overview: </w:t>
      </w:r>
    </w:p>
    <w:p w14:paraId="6D0C1CD4" w14:textId="77777777" w:rsidR="0030470C" w:rsidRDefault="0030470C" w:rsidP="0030470C">
      <w:pPr>
        <w:jc w:val="center"/>
      </w:pPr>
      <w:r>
        <w:rPr>
          <w:noProof/>
        </w:rPr>
        <w:drawing>
          <wp:inline distT="0" distB="0" distL="0" distR="0" wp14:anchorId="502769D3" wp14:editId="1313ACB4">
            <wp:extent cx="3600000" cy="2700000"/>
            <wp:effectExtent l="0" t="0" r="635" b="5715"/>
            <wp:docPr id="1512420063" name="Video 1" descr="Early Career Teacher Programme (ECT) explainer for mentor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34807" name="Video 1" descr="Early Career Teacher Programme (ECT) explainer for mentors">
                      <a:hlinkClick r:id="rId29"/>
                    </pic:cNvPr>
                    <pic:cNvPicPr/>
                  </pic:nvPicPr>
                  <pic:blipFill>
                    <a:blip r:embed="rId3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aLLlmbPcSA0?feature=oembed&quot; frameborder=&quot;0&quot; allow=&quot;accelerometer; autoplay; clipboard-write; encrypted-media; gyroscope; picture-in-picture; web-share&quot; referrerpolicy=&quot;strict-origin-when-cross-origin&quot; allowfullscreen=&quot;&quot; title=&quot;Early Career Teacher Programme (ECT) explainer for mentors&quot; sandbox=&quot;allow-scripts allow-same-origin allow-popups&quot;&gt;&lt;/iframe&gt;" h="113" w="200"/>
                        </a:ext>
                      </a:extLst>
                    </a:blip>
                    <a:stretch>
                      <a:fillRect/>
                    </a:stretch>
                  </pic:blipFill>
                  <pic:spPr>
                    <a:xfrm>
                      <a:off x="0" y="0"/>
                      <a:ext cx="3600000" cy="2700000"/>
                    </a:xfrm>
                    <a:prstGeom prst="rect">
                      <a:avLst/>
                    </a:prstGeom>
                  </pic:spPr>
                </pic:pic>
              </a:graphicData>
            </a:graphic>
          </wp:inline>
        </w:drawing>
      </w:r>
    </w:p>
    <w:p w14:paraId="04BAD2CD" w14:textId="77777777" w:rsidR="0030470C" w:rsidRDefault="0030470C" w:rsidP="0030470C">
      <w:pPr>
        <w:jc w:val="center"/>
      </w:pPr>
      <w:r>
        <w:t xml:space="preserve">Click to watch: </w:t>
      </w:r>
      <w:hyperlink r:id="rId31" w:history="1">
        <w:r w:rsidRPr="00AD0F6A">
          <w:rPr>
            <w:rStyle w:val="Hyperlink"/>
          </w:rPr>
          <w:t>Introduction to year 1 ECT programme</w:t>
        </w:r>
      </w:hyperlink>
    </w:p>
    <w:p w14:paraId="0E35B79A" w14:textId="77777777" w:rsidR="0030470C" w:rsidRDefault="0030470C" w:rsidP="0030470C">
      <w:pPr>
        <w:pStyle w:val="Subheading"/>
      </w:pPr>
    </w:p>
    <w:p w14:paraId="210500D4" w14:textId="77777777" w:rsidR="008F2232" w:rsidRDefault="008F2232">
      <w:pPr>
        <w:spacing w:before="0" w:after="200"/>
        <w:jc w:val="both"/>
        <w:rPr>
          <w:rFonts w:ascii="Tahoma" w:hAnsi="Tahoma" w:cs="Tahoma"/>
          <w:b/>
          <w:bCs/>
          <w:color w:val="007559" w:themeColor="accent1"/>
          <w:szCs w:val="24"/>
        </w:rPr>
      </w:pPr>
      <w:r>
        <w:br w:type="page"/>
      </w:r>
    </w:p>
    <w:p w14:paraId="3DD13A1B" w14:textId="4E39F8A7" w:rsidR="0030470C" w:rsidRDefault="0030470C" w:rsidP="0030470C">
      <w:pPr>
        <w:pStyle w:val="Subheading"/>
      </w:pPr>
      <w:r w:rsidRPr="001F72DB">
        <w:lastRenderedPageBreak/>
        <w:t>Programme structure for ECTs in year 1</w:t>
      </w:r>
    </w:p>
    <w:p w14:paraId="21CAC3F1" w14:textId="6D412C1A" w:rsidR="000D655D" w:rsidRDefault="000D655D" w:rsidP="0030470C">
      <w:pPr>
        <w:pStyle w:val="Subheading"/>
      </w:pPr>
      <w:r w:rsidRPr="000D655D">
        <w:t> </w:t>
      </w:r>
      <w:r w:rsidRPr="000D655D">
        <w:rPr>
          <w:noProof/>
        </w:rPr>
        <w:drawing>
          <wp:inline distT="0" distB="0" distL="0" distR="0" wp14:anchorId="4B2480F2" wp14:editId="1334D7A2">
            <wp:extent cx="5731510" cy="1875790"/>
            <wp:effectExtent l="0" t="0" r="2540" b="0"/>
            <wp:docPr id="1333539662" name="Picture 3" descr="Programme overview for Year 1, laid out from left to right across six terms: Autumn 1, Autumn 2, Spring 1, Spring 2, Summer 1 and Summer 2.&#10;&#10;On the far left is an introductory section titled “Introduction to Year 1”, which includes a local seminar lasting 180 minutes and self‑study lasting 90 minutes.&#10;&#10;Each term follows the same vertical structure. At the top of each column is a theme:&#10;&#10;*   Autumn 1: Behaviour and Relationships&#10;*   Autumn 2: Memory and Learning&#10;*   Spring 1: Planning and Delivery&#10;*   Spring 2: Subject and Curriculum&#10;*   Summer 1: Assessment for Learning&#10;*   Summer 2: Adaptive Practice&#10;&#10;Below each theme is “Core self‑study and diagnostic (90 minutes)”.&#10;&#10;Under this are five elective options labelled Elective 1 to Elective 5.&#10;&#10;*   In Autumn 1, participants select at least two electives based on the diagnostic, totalling 90 minutes.&#10;*   From Autumn 2 onwards, participants select at least three electives based on the diagnostic, totalling 135 minutes per term.&#10;&#10;Below the electives in each term is a scenario‑based seminar lasting 90 minutes:&#10;&#10;*   Seminar A in Autumn 1&#10;*   Seminar B in Autumn 2&#10;*   Seminar C in Spring 1&#10;*   Seminar D in Spring 2&#10;*   Seminar E in Summer 1&#10;*   Seminar F in Summer 2&#10;&#10;Along the bottom of the programme are national expert webinars:&#10;&#10;Webinar A aligns with the autumn terms&#10;Webinar B aligns with the spring terms&#10;Webinar C aligns with the summer terms  &#10;    Each webinar lasts 90 minutes.&#10;&#10;On the far right is a closing section titled “Transition to Year 2”, consisting of 60 minutes of self‑study.&#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gramme overview for Year 1, laid out from left to right across six terms: Autumn 1, Autumn 2, Spring 1, Spring 2, Summer 1 and Summer 2.&#10;&#10;On the far left is an introductory section titled “Introduction to Year 1”, which includes a local seminar lasting 180 minutes and self‑study lasting 90 minutes.&#10;&#10;Each term follows the same vertical structure. At the top of each column is a theme:&#10;&#10;*   Autumn 1: Behaviour and Relationships&#10;*   Autumn 2: Memory and Learning&#10;*   Spring 1: Planning and Delivery&#10;*   Spring 2: Subject and Curriculum&#10;*   Summer 1: Assessment for Learning&#10;*   Summer 2: Adaptive Practice&#10;&#10;Below each theme is “Core self‑study and diagnostic (90 minutes)”.&#10;&#10;Under this are five elective options labelled Elective 1 to Elective 5.&#10;&#10;*   In Autumn 1, participants select at least two electives based on the diagnostic, totalling 90 minutes.&#10;*   From Autumn 2 onwards, participants select at least three electives based on the diagnostic, totalling 135 minutes per term.&#10;&#10;Below the electives in each term is a scenario‑based seminar lasting 90 minutes:&#10;&#10;*   Seminar A in Autumn 1&#10;*   Seminar B in Autumn 2&#10;*   Seminar C in Spring 1&#10;*   Seminar D in Spring 2&#10;*   Seminar E in Summer 1&#10;*   Seminar F in Summer 2&#10;&#10;Along the bottom of the programme are national expert webinars:&#10;&#10;Webinar A aligns with the autumn terms&#10;Webinar B aligns with the spring terms&#10;Webinar C aligns with the summer terms  &#10;    Each webinar lasts 90 minutes.&#10;&#10;On the far right is a closing section titled “Transition to Year 2”, consisting of 60 minutes of self‑study.&#10;&#10;&#1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1875790"/>
                    </a:xfrm>
                    <a:prstGeom prst="rect">
                      <a:avLst/>
                    </a:prstGeom>
                    <a:noFill/>
                    <a:ln>
                      <a:noFill/>
                    </a:ln>
                  </pic:spPr>
                </pic:pic>
              </a:graphicData>
            </a:graphic>
          </wp:inline>
        </w:drawing>
      </w:r>
    </w:p>
    <w:p w14:paraId="2B22FD8C" w14:textId="77777777" w:rsidR="00E948D9" w:rsidRPr="001F72DB" w:rsidRDefault="00E948D9" w:rsidP="0030470C">
      <w:pPr>
        <w:pStyle w:val="Subheading"/>
      </w:pPr>
    </w:p>
    <w:p w14:paraId="68152133" w14:textId="77777777" w:rsidR="0030470C" w:rsidRDefault="0030470C" w:rsidP="0030470C">
      <w:r>
        <w:t xml:space="preserve">Let’s look at each of those components a bit more closely. </w:t>
      </w:r>
    </w:p>
    <w:p w14:paraId="0DA79AEA" w14:textId="6DC4CFB8" w:rsidR="0030470C" w:rsidRDefault="0030470C" w:rsidP="0030470C">
      <w:r>
        <w:t xml:space="preserve">Each module is made up of one core self-study and 5 elective self-studies. The </w:t>
      </w:r>
      <w:r w:rsidRPr="000B1EF3">
        <w:t>core self-study</w:t>
      </w:r>
      <w:r>
        <w:t xml:space="preserve"> revisits the evidence and theory that the ECTs explored as an initial teacher trainee. A diagnostic activity will then guide them to select </w:t>
      </w:r>
      <w:r w:rsidRPr="000B1EF3">
        <w:t>three further elective self-studies</w:t>
      </w:r>
      <w:r>
        <w:t xml:space="preserve"> to complete. </w:t>
      </w:r>
    </w:p>
    <w:p w14:paraId="71EEC05F" w14:textId="77777777" w:rsidR="0030470C" w:rsidRDefault="0030470C" w:rsidP="0030470C">
      <w:r w:rsidRPr="007A6063">
        <w:t>The elective</w:t>
      </w:r>
      <w:r>
        <w:t xml:space="preserve"> self-studies</w:t>
      </w:r>
      <w:r w:rsidRPr="007A6063">
        <w:t xml:space="preserve"> </w:t>
      </w:r>
      <w:r>
        <w:t xml:space="preserve">offer a personalised pathway of study that </w:t>
      </w:r>
      <w:r w:rsidRPr="007A6063">
        <w:t xml:space="preserve">will support </w:t>
      </w:r>
      <w:r>
        <w:t>ECTs’</w:t>
      </w:r>
      <w:r w:rsidRPr="007A6063">
        <w:t xml:space="preserve"> understanding of how to put the theory into action</w:t>
      </w:r>
      <w:r>
        <w:t xml:space="preserve"> in their own </w:t>
      </w:r>
      <w:r w:rsidRPr="007A6063">
        <w:t xml:space="preserve">classroom practice.  </w:t>
      </w:r>
    </w:p>
    <w:p w14:paraId="6F56F3A5" w14:textId="77777777" w:rsidR="0030470C" w:rsidRPr="008D4695" w:rsidRDefault="0030470C" w:rsidP="0030470C">
      <w:pPr>
        <w:pStyle w:val="Subheading"/>
      </w:pPr>
      <w:r w:rsidRPr="008D4695">
        <w:t>Core self-study</w:t>
      </w:r>
    </w:p>
    <w:p w14:paraId="75CDF9F3" w14:textId="13F6ED2E" w:rsidR="0030470C" w:rsidRDefault="0030470C" w:rsidP="0030470C">
      <w:pPr>
        <w:rPr>
          <w:b/>
          <w:bCs/>
        </w:rPr>
      </w:pPr>
      <w:r>
        <w:t xml:space="preserve">Early career teachers will complete </w:t>
      </w:r>
      <w:r w:rsidRPr="00096844">
        <w:rPr>
          <w:b/>
          <w:bCs/>
        </w:rPr>
        <w:t xml:space="preserve">one core self-study per </w:t>
      </w:r>
      <w:r>
        <w:rPr>
          <w:b/>
          <w:bCs/>
        </w:rPr>
        <w:t>module</w:t>
      </w:r>
      <w:r>
        <w:t xml:space="preserve"> followed by </w:t>
      </w:r>
      <w:r w:rsidRPr="00521191">
        <w:t xml:space="preserve">a </w:t>
      </w:r>
      <w:r w:rsidRPr="00562B4F">
        <w:rPr>
          <w:b/>
          <w:bCs/>
        </w:rPr>
        <w:t>diagnostic reflection</w:t>
      </w:r>
      <w:r>
        <w:rPr>
          <w:b/>
          <w:bCs/>
        </w:rPr>
        <w:t xml:space="preserve">. </w:t>
      </w:r>
      <w:proofErr w:type="gramStart"/>
      <w:r w:rsidRPr="00707FD0">
        <w:t>Both of these</w:t>
      </w:r>
      <w:proofErr w:type="gramEnd"/>
      <w:r w:rsidRPr="00707FD0">
        <w:t xml:space="preserve"> will be accessed on </w:t>
      </w:r>
      <w:r>
        <w:t>Prism</w:t>
      </w:r>
      <w:r w:rsidRPr="00707FD0">
        <w:t>.</w:t>
      </w:r>
      <w:r w:rsidRPr="00562B4F">
        <w:rPr>
          <w:b/>
          <w:bCs/>
        </w:rPr>
        <w:t xml:space="preserve"> </w:t>
      </w:r>
    </w:p>
    <w:p w14:paraId="79FAC69A" w14:textId="77777777" w:rsidR="0030470C" w:rsidRDefault="0030470C" w:rsidP="0030470C">
      <w:r>
        <w:t xml:space="preserve">The core self-study acts a refresher to the knowledge ECTs will have gained in that specific element of teaching during their ITT. It will take ECTs around 60 minutes to complete and can be done in smaller chunks to help them manage their time. </w:t>
      </w:r>
    </w:p>
    <w:p w14:paraId="24A1EE5E" w14:textId="77777777" w:rsidR="0030470C" w:rsidRDefault="0030470C" w:rsidP="0030470C">
      <w:pPr>
        <w:pStyle w:val="Subheading"/>
      </w:pPr>
      <w:r>
        <w:t>Diagnostic</w:t>
      </w:r>
    </w:p>
    <w:p w14:paraId="73425FB1" w14:textId="4153EBB7" w:rsidR="0030470C" w:rsidRDefault="0030470C" w:rsidP="0030470C">
      <w:r w:rsidRPr="008C34F2">
        <w:rPr>
          <w:noProof/>
        </w:rPr>
        <w:drawing>
          <wp:anchor distT="0" distB="0" distL="114300" distR="114300" simplePos="0" relativeHeight="251658248" behindDoc="0" locked="0" layoutInCell="1" allowOverlap="1" wp14:anchorId="5CF75839" wp14:editId="18005C79">
            <wp:simplePos x="0" y="0"/>
            <wp:positionH relativeFrom="column">
              <wp:posOffset>69983</wp:posOffset>
            </wp:positionH>
            <wp:positionV relativeFrom="paragraph">
              <wp:posOffset>558460</wp:posOffset>
            </wp:positionV>
            <wp:extent cx="1800860" cy="1341755"/>
            <wp:effectExtent l="38100" t="38100" r="104140" b="86995"/>
            <wp:wrapSquare wrapText="bothSides"/>
            <wp:docPr id="670478598" name="Picture 5" descr="A computer screen with a graphic on it&#10;&#10;AI-generated content may be incorrect.">
              <a:extLst xmlns:a="http://schemas.openxmlformats.org/drawingml/2006/main">
                <a:ext uri="{FF2B5EF4-FFF2-40B4-BE49-F238E27FC236}">
                  <a16:creationId xmlns:a16="http://schemas.microsoft.com/office/drawing/2014/main" id="{F02F523D-C672-9801-297B-40FAB532A5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omputer screen with a graphic on it&#10;&#10;AI-generated content may be incorrect.">
                      <a:extLst>
                        <a:ext uri="{FF2B5EF4-FFF2-40B4-BE49-F238E27FC236}">
                          <a16:creationId xmlns:a16="http://schemas.microsoft.com/office/drawing/2014/main" id="{F02F523D-C672-9801-297B-40FAB532A5D2}"/>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800860" cy="13417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 xml:space="preserve">ECTs will </w:t>
      </w:r>
      <w:r w:rsidRPr="004F46F4">
        <w:t>complete one</w:t>
      </w:r>
      <w:r w:rsidRPr="00FE76D3">
        <w:t xml:space="preserve"> diagnostic for </w:t>
      </w:r>
      <w:r w:rsidRPr="004F46F4">
        <w:t xml:space="preserve">each </w:t>
      </w:r>
      <w:r w:rsidRPr="00FE76D3">
        <w:t>module</w:t>
      </w:r>
      <w:r w:rsidRPr="004F46F4">
        <w:t xml:space="preserve"> after </w:t>
      </w:r>
      <w:r>
        <w:t>they’ve</w:t>
      </w:r>
      <w:r w:rsidRPr="004F46F4">
        <w:t xml:space="preserve"> read the related core-study</w:t>
      </w:r>
      <w:r w:rsidRPr="00FE76D3">
        <w:t>.</w:t>
      </w:r>
      <w:r>
        <w:t xml:space="preserve"> </w:t>
      </w:r>
      <w:r w:rsidRPr="00FE76D3">
        <w:t>Th</w:t>
      </w:r>
      <w:r>
        <w:t>e diagnostic will</w:t>
      </w:r>
      <w:r w:rsidRPr="00FE76D3">
        <w:t xml:space="preserve"> take </w:t>
      </w:r>
      <w:r>
        <w:t>them</w:t>
      </w:r>
      <w:r w:rsidRPr="00FE76D3">
        <w:t xml:space="preserve"> approximately 30 minutes</w:t>
      </w:r>
      <w:r>
        <w:t xml:space="preserve"> and they should </w:t>
      </w:r>
      <w:r w:rsidRPr="00FE76D3">
        <w:t xml:space="preserve">complete it independently. </w:t>
      </w:r>
      <w:r>
        <w:t xml:space="preserve">Your ECT can share the feedback from the diagnostic with you during your first meeting. </w:t>
      </w:r>
    </w:p>
    <w:p w14:paraId="545DF772" w14:textId="2344B63E" w:rsidR="0030470C" w:rsidRDefault="0030470C" w:rsidP="0030470C">
      <w:r>
        <w:t>T</w:t>
      </w:r>
      <w:r w:rsidRPr="00FE76D3">
        <w:t xml:space="preserve">here is no pass or fail - the diagnostic is designed as a guide or </w:t>
      </w:r>
      <w:r w:rsidRPr="004F46F4">
        <w:t xml:space="preserve">a </w:t>
      </w:r>
      <w:r w:rsidRPr="00FE76D3">
        <w:t xml:space="preserve">‘proxy’ to help you and your </w:t>
      </w:r>
      <w:r>
        <w:t>ECT</w:t>
      </w:r>
      <w:r w:rsidRPr="00FE76D3">
        <w:t xml:space="preserve"> identify specific areas for further development or enhancement within </w:t>
      </w:r>
      <w:r>
        <w:t>their</w:t>
      </w:r>
      <w:r w:rsidRPr="00FE76D3">
        <w:t xml:space="preserve"> current practice.</w:t>
      </w:r>
      <w:r>
        <w:t xml:space="preserve"> The </w:t>
      </w:r>
      <w:r>
        <w:lastRenderedPageBreak/>
        <w:t>suggested recommendations the diagnostic produces simply support the start of a conversation between yourself and your ECT as to what electives could</w:t>
      </w:r>
      <w:r w:rsidRPr="00FE76D3">
        <w:t xml:space="preserve"> have the greatest impact on </w:t>
      </w:r>
      <w:r w:rsidR="0082007F">
        <w:t>their</w:t>
      </w:r>
      <w:r w:rsidRPr="00FE76D3">
        <w:t xml:space="preserve"> personal development. </w:t>
      </w:r>
    </w:p>
    <w:p w14:paraId="4CA95040" w14:textId="77777777" w:rsidR="0030470C" w:rsidRPr="00096844" w:rsidRDefault="0030470C" w:rsidP="0030470C">
      <w:pPr>
        <w:pStyle w:val="Subheading"/>
      </w:pPr>
      <w:r w:rsidRPr="00096844">
        <w:t xml:space="preserve">Elective self-studies </w:t>
      </w:r>
    </w:p>
    <w:p w14:paraId="1678860A" w14:textId="77777777" w:rsidR="0030470C" w:rsidRDefault="0030470C" w:rsidP="0030470C">
      <w:r w:rsidRPr="0011624F">
        <w:rPr>
          <w:noProof/>
        </w:rPr>
        <w:drawing>
          <wp:anchor distT="0" distB="0" distL="114300" distR="114300" simplePos="0" relativeHeight="251658246" behindDoc="0" locked="0" layoutInCell="1" allowOverlap="1" wp14:anchorId="60E858A9" wp14:editId="4C9E28E8">
            <wp:simplePos x="0" y="0"/>
            <wp:positionH relativeFrom="column">
              <wp:posOffset>129540</wp:posOffset>
            </wp:positionH>
            <wp:positionV relativeFrom="paragraph">
              <wp:posOffset>340537</wp:posOffset>
            </wp:positionV>
            <wp:extent cx="1811965" cy="1807771"/>
            <wp:effectExtent l="38100" t="38100" r="74295" b="78740"/>
            <wp:wrapSquare wrapText="bothSides"/>
            <wp:docPr id="49600758" name="Picture 6" descr="Image shows a grey triangle within a mauve circle. At the top of the triangle are the words 'core study'. Under this are the letters a, b, c, d and e. The letters b, c and e are different colours. Underneath this, are the words 'local seminar'. ">
              <a:extLst xmlns:a="http://schemas.openxmlformats.org/drawingml/2006/main">
                <a:ext uri="{FF2B5EF4-FFF2-40B4-BE49-F238E27FC236}">
                  <a16:creationId xmlns:a16="http://schemas.microsoft.com/office/drawing/2014/main" id="{38C99219-7EA9-62FB-2736-A68E134EC9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Image shows a grey triangle within a mauve circle. At the top of the triangle are the words 'core study'. Under this are the letters a, b, c, d and e. The letters b, c and e are different colours. Underneath this, are the words 'local seminar'. ">
                      <a:extLst>
                        <a:ext uri="{FF2B5EF4-FFF2-40B4-BE49-F238E27FC236}">
                          <a16:creationId xmlns:a16="http://schemas.microsoft.com/office/drawing/2014/main" id="{38C99219-7EA9-62FB-2736-A68E134EC9B9}"/>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1965" cy="1807771"/>
                    </a:xfrm>
                    <a:prstGeom prst="rect">
                      <a:avLst/>
                    </a:prstGeom>
                    <a:noFill/>
                    <a:effectLst>
                      <a:outerShdw blurRad="50800" dist="38100" dir="2700000" algn="tl" rotWithShape="0">
                        <a:prstClr val="black">
                          <a:alpha val="40000"/>
                        </a:prstClr>
                      </a:outerShdw>
                    </a:effectLst>
                  </pic:spPr>
                </pic:pic>
              </a:graphicData>
            </a:graphic>
          </wp:anchor>
        </w:drawing>
      </w:r>
      <w:r>
        <w:t xml:space="preserve">The feedback from the diagnostic, along with your ECT’s Career Entry Development Profile (CEDP) or other targets from their ITT, </w:t>
      </w:r>
      <w:r w:rsidRPr="00521191">
        <w:t xml:space="preserve">will guide </w:t>
      </w:r>
      <w:r>
        <w:t xml:space="preserve">your </w:t>
      </w:r>
      <w:r w:rsidRPr="00521191">
        <w:t xml:space="preserve">discussions as you identify </w:t>
      </w:r>
      <w:r>
        <w:t>together a focus for development within each module</w:t>
      </w:r>
      <w:r w:rsidRPr="00521191">
        <w:t>.</w:t>
      </w:r>
      <w:r>
        <w:t xml:space="preserve"> </w:t>
      </w:r>
    </w:p>
    <w:p w14:paraId="0DABC835" w14:textId="4D9FCAB6" w:rsidR="167E99AA" w:rsidRDefault="167E99AA" w:rsidP="167E99AA">
      <w:r>
        <w:t xml:space="preserve">ECTs then complete </w:t>
      </w:r>
      <w:r w:rsidRPr="167E99AA">
        <w:rPr>
          <w:b/>
          <w:bCs/>
        </w:rPr>
        <w:t>three elective self-studies</w:t>
      </w:r>
      <w:r>
        <w:t xml:space="preserve"> per module, each focused on a smaller part of the wider topic. In half-term 1, they complete </w:t>
      </w:r>
      <w:r w:rsidRPr="167E99AA">
        <w:rPr>
          <w:b/>
          <w:bCs/>
        </w:rPr>
        <w:t>two</w:t>
      </w:r>
      <w:r>
        <w:t xml:space="preserve"> so they have more time to settle into the school year.</w:t>
      </w:r>
    </w:p>
    <w:p w14:paraId="1B7214E0" w14:textId="2F9C9825" w:rsidR="54FD5D5C" w:rsidRDefault="54FD5D5C" w:rsidP="54FD5D5C">
      <w:r>
        <w:t>Each elective self-study takes about 45 minutes and can be spread across the half-term to help manage time and workload.</w:t>
      </w:r>
    </w:p>
    <w:p w14:paraId="3D744266" w14:textId="48B7D295" w:rsidR="54FD5D5C" w:rsidRDefault="54FD5D5C" w:rsidP="54FD5D5C">
      <w:r>
        <w:t xml:space="preserve">You can find the focus areas for each module in </w:t>
      </w:r>
      <w:hyperlink w:anchor="Appendix1" w:history="1">
        <w:r w:rsidRPr="008152F9">
          <w:rPr>
            <w:rStyle w:val="Hyperlink"/>
          </w:rPr>
          <w:t>Appendix 1</w:t>
        </w:r>
      </w:hyperlink>
      <w:r w:rsidRPr="008152F9">
        <w:t>.</w:t>
      </w:r>
    </w:p>
    <w:p w14:paraId="68B79B1F" w14:textId="77777777" w:rsidR="0030470C" w:rsidRDefault="0030470C" w:rsidP="0030470C">
      <w:pPr>
        <w:pStyle w:val="Subheading"/>
      </w:pPr>
      <w:r>
        <w:t xml:space="preserve">ECT seminars </w:t>
      </w:r>
    </w:p>
    <w:p w14:paraId="22C86945" w14:textId="7B147DDC" w:rsidR="54FD5D5C" w:rsidRDefault="54FD5D5C" w:rsidP="54FD5D5C">
      <w:r>
        <w:t>Alongside self-study, ECTs attend half-termly local seminars led by experienced teachers and school leaders. These may be in person or online and give ECTs the chance to learn from others and network with peers.</w:t>
      </w:r>
    </w:p>
    <w:p w14:paraId="34C980F5" w14:textId="150DB443" w:rsidR="3D1F9FFD" w:rsidRDefault="3D1F9FFD" w:rsidP="3D1F9FFD">
      <w:r>
        <w:t>Like the elective self-studies, seminars use scenario-based learning to help ECTs connect areas such as planning, assessment and behaviour into stronger classroom practice.</w:t>
      </w:r>
    </w:p>
    <w:p w14:paraId="027DCBDE" w14:textId="1FC604EE" w:rsidR="00F42C8E" w:rsidRDefault="00F42C8E" w:rsidP="00F42C8E">
      <w:r>
        <w:t xml:space="preserve">Here are the focus areas for seminars for year 1: </w:t>
      </w:r>
    </w:p>
    <w:tbl>
      <w:tblPr>
        <w:tblStyle w:val="Style21"/>
        <w:tblW w:w="0" w:type="auto"/>
        <w:tblLook w:val="04A0" w:firstRow="1" w:lastRow="0" w:firstColumn="1" w:lastColumn="0" w:noHBand="0" w:noVBand="1"/>
      </w:tblPr>
      <w:tblGrid>
        <w:gridCol w:w="2538"/>
        <w:gridCol w:w="6442"/>
      </w:tblGrid>
      <w:tr w:rsidR="00F42C8E" w14:paraId="1525FA9B" w14:textId="77777777" w:rsidTr="00A92A6A">
        <w:tc>
          <w:tcPr>
            <w:tcW w:w="2538" w:type="dxa"/>
            <w:shd w:val="clear" w:color="auto" w:fill="4DC0FF" w:themeFill="accent2" w:themeFillTint="99"/>
          </w:tcPr>
          <w:p w14:paraId="2F02A644" w14:textId="77777777" w:rsidR="00F42C8E" w:rsidRDefault="00F42C8E">
            <w:r>
              <w:t>Autumn half-term 1</w:t>
            </w:r>
          </w:p>
        </w:tc>
        <w:tc>
          <w:tcPr>
            <w:tcW w:w="6442" w:type="dxa"/>
          </w:tcPr>
          <w:p w14:paraId="7F0FEE93" w14:textId="77777777" w:rsidR="00F42C8E" w:rsidRPr="006E50F8" w:rsidRDefault="0093252D">
            <w:pPr>
              <w:rPr>
                <w:b/>
                <w:bCs/>
              </w:rPr>
            </w:pPr>
            <w:r w:rsidRPr="006E50F8">
              <w:rPr>
                <w:b/>
              </w:rPr>
              <w:t>Ensuring safe and predictable learning environments</w:t>
            </w:r>
          </w:p>
          <w:p w14:paraId="13B15567" w14:textId="5EC7F33D" w:rsidR="00F42C8E" w:rsidRDefault="006E50F8">
            <w:r w:rsidRPr="006E50F8">
              <w:t>ECTs consider the impact of the environment on pupils' learning and collaborate with their peers and expert facilitators to explore ways to ensure safe and predictable settings for all pupils.</w:t>
            </w:r>
          </w:p>
        </w:tc>
      </w:tr>
      <w:tr w:rsidR="00F42C8E" w14:paraId="61292DD8" w14:textId="77777777" w:rsidTr="00A92A6A">
        <w:tc>
          <w:tcPr>
            <w:tcW w:w="2538" w:type="dxa"/>
            <w:shd w:val="clear" w:color="auto" w:fill="4DC0FF" w:themeFill="accent2" w:themeFillTint="99"/>
          </w:tcPr>
          <w:p w14:paraId="784D623B" w14:textId="2851078F" w:rsidR="00F42C8E" w:rsidRDefault="00F42C8E">
            <w:r>
              <w:t>Autumn half-term 2</w:t>
            </w:r>
          </w:p>
        </w:tc>
        <w:tc>
          <w:tcPr>
            <w:tcW w:w="6442" w:type="dxa"/>
          </w:tcPr>
          <w:p w14:paraId="0D70CAD0" w14:textId="77777777" w:rsidR="00F42C8E" w:rsidRPr="006E50F8" w:rsidRDefault="003523C5">
            <w:pPr>
              <w:rPr>
                <w:b/>
                <w:bCs/>
              </w:rPr>
            </w:pPr>
            <w:r w:rsidRPr="006E50F8">
              <w:rPr>
                <w:b/>
              </w:rPr>
              <w:t>Planning effective lessons</w:t>
            </w:r>
          </w:p>
          <w:p w14:paraId="4BBE5E01" w14:textId="3FC4234F" w:rsidR="00F42C8E" w:rsidRDefault="00031DA3">
            <w:r w:rsidRPr="00031DA3">
              <w:t xml:space="preserve">Working with peers and expert facilitators, ECTs explore key strategies for structuring well-organised lessons, managing cognitive load, checking understanding, and </w:t>
            </w:r>
            <w:r w:rsidRPr="00031DA3">
              <w:lastRenderedPageBreak/>
              <w:t>using scaffolding effectively to meet the needs of all pupils.</w:t>
            </w:r>
          </w:p>
        </w:tc>
      </w:tr>
      <w:tr w:rsidR="00F42C8E" w14:paraId="1F178F4D" w14:textId="77777777" w:rsidTr="00A92A6A">
        <w:tc>
          <w:tcPr>
            <w:tcW w:w="2538" w:type="dxa"/>
            <w:shd w:val="clear" w:color="auto" w:fill="4DC0FF" w:themeFill="accent2" w:themeFillTint="99"/>
          </w:tcPr>
          <w:p w14:paraId="03D09D60" w14:textId="77777777" w:rsidR="00F42C8E" w:rsidRDefault="00F42C8E">
            <w:r>
              <w:lastRenderedPageBreak/>
              <w:t>Spring half-term 1</w:t>
            </w:r>
          </w:p>
        </w:tc>
        <w:tc>
          <w:tcPr>
            <w:tcW w:w="6442" w:type="dxa"/>
          </w:tcPr>
          <w:p w14:paraId="06D3D866" w14:textId="77777777" w:rsidR="00F42C8E" w:rsidRPr="002E4DAE" w:rsidRDefault="003523C5">
            <w:pPr>
              <w:rPr>
                <w:b/>
                <w:bCs/>
              </w:rPr>
            </w:pPr>
            <w:r w:rsidRPr="002E4DAE">
              <w:rPr>
                <w:b/>
              </w:rPr>
              <w:t xml:space="preserve">Working in partnership with </w:t>
            </w:r>
            <w:r w:rsidR="00375D9E" w:rsidRPr="002E4DAE">
              <w:rPr>
                <w:b/>
              </w:rPr>
              <w:t>stakeholders</w:t>
            </w:r>
          </w:p>
          <w:p w14:paraId="7532208C" w14:textId="47A0F0F9" w:rsidR="00F42C8E" w:rsidRDefault="00731659">
            <w:r w:rsidRPr="00731659">
              <w:t>ECTs collaborate with peers and expert facilitators to explore strategies for establishing and maintaining effective relationships with colleagues, parents, and carers to ensure the needs of all pupils are met.</w:t>
            </w:r>
          </w:p>
        </w:tc>
      </w:tr>
      <w:tr w:rsidR="00F42C8E" w14:paraId="61F1E23B" w14:textId="77777777" w:rsidTr="00A92A6A">
        <w:tc>
          <w:tcPr>
            <w:tcW w:w="2538" w:type="dxa"/>
            <w:shd w:val="clear" w:color="auto" w:fill="4DC0FF" w:themeFill="accent2" w:themeFillTint="99"/>
          </w:tcPr>
          <w:p w14:paraId="0C9EEB59" w14:textId="1D7C70CD" w:rsidR="00F42C8E" w:rsidRDefault="00F42C8E" w:rsidP="00AF2367">
            <w:r>
              <w:t>Spring half-term 2</w:t>
            </w:r>
          </w:p>
        </w:tc>
        <w:tc>
          <w:tcPr>
            <w:tcW w:w="6442" w:type="dxa"/>
          </w:tcPr>
          <w:p w14:paraId="441BDC1F" w14:textId="77777777" w:rsidR="00F42C8E" w:rsidRPr="00F339EE" w:rsidRDefault="003523C5">
            <w:pPr>
              <w:rPr>
                <w:b/>
                <w:bCs/>
              </w:rPr>
            </w:pPr>
            <w:r w:rsidRPr="00F339EE">
              <w:rPr>
                <w:b/>
              </w:rPr>
              <w:t>Checking prior knowledge</w:t>
            </w:r>
            <w:r w:rsidR="000050DF" w:rsidRPr="00F339EE">
              <w:rPr>
                <w:b/>
              </w:rPr>
              <w:t xml:space="preserve"> and addressing misconceptions</w:t>
            </w:r>
          </w:p>
          <w:p w14:paraId="47B766DC" w14:textId="0D844CCA" w:rsidR="00F42C8E" w:rsidRDefault="00F339EE">
            <w:r w:rsidRPr="00F339EE">
              <w:t>ECTs consider the importance of prior knowledge in pupils' learning. Through collaboration with peers and expert facilitators, they explore formative assessment strategies to assess prior knowledge and approaches to address misconceptions.</w:t>
            </w:r>
          </w:p>
        </w:tc>
      </w:tr>
      <w:tr w:rsidR="00F42C8E" w14:paraId="646F3512" w14:textId="77777777" w:rsidTr="00A92A6A">
        <w:tc>
          <w:tcPr>
            <w:tcW w:w="2538" w:type="dxa"/>
            <w:shd w:val="clear" w:color="auto" w:fill="4DC0FF" w:themeFill="accent2" w:themeFillTint="99"/>
          </w:tcPr>
          <w:p w14:paraId="4780DA5F" w14:textId="0F3A11AA" w:rsidR="00F42C8E" w:rsidRDefault="00F42C8E" w:rsidP="00AF2367">
            <w:r>
              <w:t>Summer half-term 1</w:t>
            </w:r>
          </w:p>
        </w:tc>
        <w:tc>
          <w:tcPr>
            <w:tcW w:w="6442" w:type="dxa"/>
          </w:tcPr>
          <w:p w14:paraId="1285D3BF" w14:textId="77777777" w:rsidR="00F42C8E" w:rsidRPr="001C32B8" w:rsidRDefault="00AF2367">
            <w:pPr>
              <w:rPr>
                <w:b/>
                <w:bCs/>
              </w:rPr>
            </w:pPr>
            <w:r w:rsidRPr="001C32B8">
              <w:rPr>
                <w:b/>
              </w:rPr>
              <w:t>Using assessment to inform teaching</w:t>
            </w:r>
          </w:p>
          <w:p w14:paraId="3546491A" w14:textId="6A410A90" w:rsidR="00F42C8E" w:rsidRDefault="001C32B8">
            <w:r w:rsidRPr="001C32B8">
              <w:t>Working with peers and expert facilitators, ECTs explore assessment strategies and approaches to bridge the gap between teaching and learning, adapting practices to effectively meet the needs of all pupils.</w:t>
            </w:r>
          </w:p>
        </w:tc>
      </w:tr>
      <w:tr w:rsidR="00F42C8E" w14:paraId="5059FFDD" w14:textId="77777777" w:rsidTr="00A92A6A">
        <w:tc>
          <w:tcPr>
            <w:tcW w:w="2538" w:type="dxa"/>
            <w:shd w:val="clear" w:color="auto" w:fill="4DC0FF" w:themeFill="accent2" w:themeFillTint="99"/>
          </w:tcPr>
          <w:p w14:paraId="1953F072" w14:textId="77777777" w:rsidR="00F42C8E" w:rsidRDefault="00F42C8E">
            <w:r>
              <w:t>Summer half-term 2</w:t>
            </w:r>
          </w:p>
        </w:tc>
        <w:tc>
          <w:tcPr>
            <w:tcW w:w="6442" w:type="dxa"/>
          </w:tcPr>
          <w:p w14:paraId="7FFE78EA" w14:textId="77777777" w:rsidR="00F42C8E" w:rsidRPr="001C32B8" w:rsidRDefault="00AF2367">
            <w:pPr>
              <w:rPr>
                <w:b/>
                <w:bCs/>
              </w:rPr>
            </w:pPr>
            <w:r w:rsidRPr="001C32B8">
              <w:rPr>
                <w:b/>
              </w:rPr>
              <w:t>Integrating technology into teaching and learning</w:t>
            </w:r>
          </w:p>
          <w:p w14:paraId="443C1763" w14:textId="0C74B65F" w:rsidR="00F42C8E" w:rsidRDefault="001C32B8">
            <w:r w:rsidRPr="001C32B8">
              <w:t>In an ever-changing technological landscape, ECTs collaborate with peers and mentors to explore how technology, informed by evidence, can be used judiciously to help pupils progress and enhance working practices.</w:t>
            </w:r>
          </w:p>
        </w:tc>
      </w:tr>
    </w:tbl>
    <w:p w14:paraId="50067B05" w14:textId="77777777" w:rsidR="00A92A6A" w:rsidRDefault="00A92A6A" w:rsidP="00A92A6A">
      <w:r>
        <w:t xml:space="preserve">All seminars are delivered in mixed cohorts in the first year of the programme. </w:t>
      </w:r>
    </w:p>
    <w:p w14:paraId="306966C3" w14:textId="77777777" w:rsidR="0030470C" w:rsidRPr="00707857" w:rsidRDefault="0030470C" w:rsidP="0030470C">
      <w:pPr>
        <w:pStyle w:val="Subheading"/>
      </w:pPr>
      <w:r w:rsidRPr="00707857">
        <w:t>National Expert Webinars </w:t>
      </w:r>
    </w:p>
    <w:p w14:paraId="569805B4" w14:textId="77777777" w:rsidR="0030470C" w:rsidRDefault="0030470C" w:rsidP="0030470C">
      <w:r w:rsidRPr="00707857">
        <w:rPr>
          <w:lang w:val="en-US"/>
        </w:rPr>
        <w:t xml:space="preserve">Our ECT </w:t>
      </w:r>
      <w:proofErr w:type="spellStart"/>
      <w:r w:rsidRPr="00707857">
        <w:rPr>
          <w:lang w:val="en-US"/>
        </w:rPr>
        <w:t>programme</w:t>
      </w:r>
      <w:proofErr w:type="spellEnd"/>
      <w:r w:rsidRPr="00707857">
        <w:rPr>
          <w:lang w:val="en-US"/>
        </w:rPr>
        <w:t xml:space="preserve"> also offers free termly </w:t>
      </w:r>
      <w:r w:rsidRPr="00707857">
        <w:t xml:space="preserve">National Expert Webinar Series with leading experts in their fields. These provide a great opportunity for </w:t>
      </w:r>
      <w:r>
        <w:t>ECTs</w:t>
      </w:r>
      <w:r w:rsidRPr="00707857">
        <w:t xml:space="preserve"> to hear from a range of experts in pedagogy to support your own professional development. </w:t>
      </w:r>
    </w:p>
    <w:p w14:paraId="5755CD56" w14:textId="4112CEE9" w:rsidR="00C54B13" w:rsidRDefault="00C54B13" w:rsidP="00C54B13">
      <w:r>
        <w:t>New mentors have the option to join the National Expert Webinars a</w:t>
      </w:r>
      <w:r w:rsidR="00F97244">
        <w:t>s</w:t>
      </w:r>
      <w:r>
        <w:t xml:space="preserve"> part of their training programme with the </w:t>
      </w:r>
      <w:proofErr w:type="gramStart"/>
      <w:r>
        <w:t>NIoT,</w:t>
      </w:r>
      <w:proofErr w:type="gramEnd"/>
      <w:r>
        <w:t xml:space="preserve"> however all mentors are welcome to join these too. </w:t>
      </w:r>
    </w:p>
    <w:p w14:paraId="11B3308A" w14:textId="77777777" w:rsidR="00C54B13" w:rsidRDefault="00C54B13" w:rsidP="00C54B13">
      <w:r>
        <w:lastRenderedPageBreak/>
        <w:t xml:space="preserve">The webinars are 60 minutes long with a further 30 minutes for Q&amp;A at the end and take place after the school day, typically between 3.45pm and 5.15pm. </w:t>
      </w:r>
    </w:p>
    <w:p w14:paraId="12C7D9C1" w14:textId="77777777" w:rsidR="007338D5" w:rsidRDefault="007338D5" w:rsidP="00C54B13">
      <w:pPr>
        <w:pStyle w:val="Subsubheading"/>
      </w:pPr>
    </w:p>
    <w:p w14:paraId="6CC7E873" w14:textId="4E78FE7D" w:rsidR="00C54B13" w:rsidRDefault="00C54B13" w:rsidP="00C54B13">
      <w:pPr>
        <w:pStyle w:val="Subsubheading"/>
      </w:pPr>
      <w:r>
        <w:t>Year 1 National Expert Webinars for 2026-27</w:t>
      </w:r>
    </w:p>
    <w:tbl>
      <w:tblPr>
        <w:tblStyle w:val="Style21"/>
        <w:tblW w:w="0" w:type="auto"/>
        <w:tblLook w:val="04A0" w:firstRow="1" w:lastRow="0" w:firstColumn="1" w:lastColumn="0" w:noHBand="0" w:noVBand="1"/>
      </w:tblPr>
      <w:tblGrid>
        <w:gridCol w:w="2529"/>
        <w:gridCol w:w="6451"/>
      </w:tblGrid>
      <w:tr w:rsidR="00C54B13" w14:paraId="1FBAA8A6" w14:textId="77777777" w:rsidTr="00851DEA">
        <w:tc>
          <w:tcPr>
            <w:tcW w:w="2529" w:type="dxa"/>
            <w:shd w:val="clear" w:color="auto" w:fill="4DC0FF" w:themeFill="accent2" w:themeFillTint="99"/>
          </w:tcPr>
          <w:p w14:paraId="4C2D8301" w14:textId="77777777" w:rsidR="00C54B13" w:rsidRDefault="00C54B13" w:rsidP="00553185">
            <w:r>
              <w:t>Autumn Term</w:t>
            </w:r>
          </w:p>
        </w:tc>
        <w:tc>
          <w:tcPr>
            <w:tcW w:w="6451" w:type="dxa"/>
          </w:tcPr>
          <w:p w14:paraId="0907A7B1" w14:textId="77777777" w:rsidR="00C54B13" w:rsidRDefault="00C54B13" w:rsidP="00553185">
            <w:r>
              <w:t xml:space="preserve">Mohammad Abdallah – Belonging and Mattering </w:t>
            </w:r>
          </w:p>
          <w:p w14:paraId="05B8DB1D" w14:textId="77777777" w:rsidR="00C54B13" w:rsidRDefault="00C54B13" w:rsidP="00553185">
            <w:r>
              <w:t xml:space="preserve">ECTs will gain a sharper, research‑informed understanding of belonging and mattering using a new lens for interpreting pupil behaviour and engagement. They will come away with practical ideas they can begin applying immediately in their setting. </w:t>
            </w:r>
          </w:p>
        </w:tc>
      </w:tr>
      <w:tr w:rsidR="00C54B13" w14:paraId="50511798" w14:textId="77777777" w:rsidTr="00851DEA">
        <w:tc>
          <w:tcPr>
            <w:tcW w:w="2529" w:type="dxa"/>
            <w:shd w:val="clear" w:color="auto" w:fill="4DC0FF" w:themeFill="accent2" w:themeFillTint="99"/>
          </w:tcPr>
          <w:p w14:paraId="56E4BC39" w14:textId="77777777" w:rsidR="00C54B13" w:rsidRDefault="00C54B13" w:rsidP="00553185">
            <w:r>
              <w:t xml:space="preserve">Spring Term </w:t>
            </w:r>
          </w:p>
          <w:p w14:paraId="2015C155" w14:textId="77777777" w:rsidR="00C54B13" w:rsidRDefault="00C54B13" w:rsidP="00553185">
            <w:r>
              <w:t>Option A</w:t>
            </w:r>
          </w:p>
        </w:tc>
        <w:tc>
          <w:tcPr>
            <w:tcW w:w="6451" w:type="dxa"/>
          </w:tcPr>
          <w:p w14:paraId="7DA69F8F" w14:textId="77777777" w:rsidR="00C54B13" w:rsidRDefault="00C54B13" w:rsidP="00553185">
            <w:r>
              <w:t xml:space="preserve">Alex Quigley – Embedding Literacy Across The Curriculum </w:t>
            </w:r>
          </w:p>
          <w:p w14:paraId="5EB13BD4" w14:textId="0BB18B90" w:rsidR="00C54B13" w:rsidRDefault="00C54B13" w:rsidP="00201BBA">
            <w:r>
              <w:t>A highly practical, research-informed webinar, focused on helping teachers support pupils to read, write, speak and think more effectively in every subject.</w:t>
            </w:r>
          </w:p>
        </w:tc>
      </w:tr>
      <w:tr w:rsidR="00C54B13" w14:paraId="0A04F4E0" w14:textId="77777777" w:rsidTr="00851DEA">
        <w:tc>
          <w:tcPr>
            <w:tcW w:w="2529" w:type="dxa"/>
            <w:shd w:val="clear" w:color="auto" w:fill="4DC0FF" w:themeFill="accent2" w:themeFillTint="99"/>
          </w:tcPr>
          <w:p w14:paraId="52030B6B" w14:textId="77777777" w:rsidR="00C54B13" w:rsidRDefault="00C54B13" w:rsidP="00553185">
            <w:r>
              <w:t xml:space="preserve">Option B – for mentors only </w:t>
            </w:r>
          </w:p>
        </w:tc>
        <w:tc>
          <w:tcPr>
            <w:tcW w:w="6451" w:type="dxa"/>
          </w:tcPr>
          <w:p w14:paraId="59D9E29C" w14:textId="77777777" w:rsidR="00C54B13" w:rsidRDefault="00C54B13" w:rsidP="00553185">
            <w:r>
              <w:t xml:space="preserve">Rob Nash – Feedback Literacy </w:t>
            </w:r>
          </w:p>
          <w:p w14:paraId="16D7533D" w14:textId="77777777" w:rsidR="00C54B13" w:rsidRDefault="00C54B13" w:rsidP="00553185">
            <w:r>
              <w:t xml:space="preserve">This webinar is designed intentionally to support mentors in their role. It will cover the following topics: </w:t>
            </w:r>
          </w:p>
          <w:p w14:paraId="5DA11975" w14:textId="77777777" w:rsidR="00C54B13" w:rsidRDefault="00C54B13" w:rsidP="00C54B13">
            <w:pPr>
              <w:pStyle w:val="ListParagraph"/>
              <w:numPr>
                <w:ilvl w:val="0"/>
                <w:numId w:val="29"/>
              </w:numPr>
            </w:pPr>
            <w:r>
              <w:t>Psychology behind giving and receiving feedback</w:t>
            </w:r>
          </w:p>
          <w:p w14:paraId="085A9697" w14:textId="77777777" w:rsidR="00C54B13" w:rsidRDefault="00C54B13" w:rsidP="00C54B13">
            <w:pPr>
              <w:pStyle w:val="ListParagraph"/>
              <w:numPr>
                <w:ilvl w:val="0"/>
                <w:numId w:val="29"/>
              </w:numPr>
            </w:pPr>
            <w:r>
              <w:t xml:space="preserve">How to maximise feedback impact and efficacy from the perspective of the mentor and anyone they may be providing feedback too. </w:t>
            </w:r>
          </w:p>
          <w:p w14:paraId="1252B561" w14:textId="19625F55" w:rsidR="00C54B13" w:rsidRDefault="00C54B13" w:rsidP="00201BBA">
            <w:pPr>
              <w:pStyle w:val="ListParagraph"/>
              <w:numPr>
                <w:ilvl w:val="0"/>
                <w:numId w:val="29"/>
              </w:numPr>
            </w:pPr>
            <w:r>
              <w:t xml:space="preserve">Addressing why we sometimes don’t act on feedback or why feedback may not be received in the way in which it is intended. </w:t>
            </w:r>
          </w:p>
        </w:tc>
      </w:tr>
      <w:tr w:rsidR="00C54B13" w14:paraId="46D5AE39" w14:textId="77777777" w:rsidTr="00851DEA">
        <w:tc>
          <w:tcPr>
            <w:tcW w:w="2529" w:type="dxa"/>
            <w:shd w:val="clear" w:color="auto" w:fill="4DC0FF" w:themeFill="accent2" w:themeFillTint="99"/>
          </w:tcPr>
          <w:p w14:paraId="7B32F669" w14:textId="77777777" w:rsidR="00C54B13" w:rsidRDefault="00C54B13" w:rsidP="00553185">
            <w:r>
              <w:t xml:space="preserve">Summer Term </w:t>
            </w:r>
          </w:p>
        </w:tc>
        <w:tc>
          <w:tcPr>
            <w:tcW w:w="6451" w:type="dxa"/>
          </w:tcPr>
          <w:p w14:paraId="6D240D75" w14:textId="77777777" w:rsidR="00C54B13" w:rsidRDefault="00C54B13" w:rsidP="00553185">
            <w:r>
              <w:t>Kate Jones – Retrieval and Memory</w:t>
            </w:r>
          </w:p>
          <w:p w14:paraId="1B253053" w14:textId="77777777" w:rsidR="00C54B13" w:rsidRDefault="00C54B13" w:rsidP="00553185">
            <w:r>
              <w:t xml:space="preserve">This National Expert webinar explores how memory works and what this means for effective classroom practice. Drawing on research ECTs will explore working memory, long-term memory and the learning process. </w:t>
            </w:r>
          </w:p>
          <w:p w14:paraId="7CBBAC80" w14:textId="77777777" w:rsidR="00C54B13" w:rsidRDefault="00C54B13" w:rsidP="00553185">
            <w:r>
              <w:t>The seminar connects research evidence to practical classroom decisions, helping teachers think carefully about what pupils are thinking about during lessons and how this shapes long-term learning.</w:t>
            </w:r>
          </w:p>
        </w:tc>
      </w:tr>
    </w:tbl>
    <w:p w14:paraId="0E89A723" w14:textId="77777777" w:rsidR="00C54B13" w:rsidRDefault="00C54B13" w:rsidP="00C54B13"/>
    <w:p w14:paraId="5833C2DA" w14:textId="0D79E8B4" w:rsidR="0030470C" w:rsidRDefault="0030470C" w:rsidP="0030470C">
      <w:r>
        <w:lastRenderedPageBreak/>
        <w:t>Here is an example of a typical half-term’s study for ECTs taken from Module C, Planning and Deliver</w:t>
      </w:r>
      <w:r w:rsidR="005A2E1B">
        <w:t>y</w:t>
      </w:r>
      <w:r>
        <w:t xml:space="preserve">. </w:t>
      </w:r>
    </w:p>
    <w:p w14:paraId="54C70600" w14:textId="42697A20" w:rsidR="0030470C" w:rsidRPr="007A6063" w:rsidRDefault="00FD06F0" w:rsidP="00FD06F0">
      <w:pPr>
        <w:jc w:val="center"/>
      </w:pPr>
      <w:r w:rsidRPr="00FD06F0">
        <w:rPr>
          <w:noProof/>
        </w:rPr>
        <w:drawing>
          <wp:inline distT="0" distB="0" distL="0" distR="0" wp14:anchorId="637F02DA" wp14:editId="1A1D6EEB">
            <wp:extent cx="5731510" cy="2443480"/>
            <wp:effectExtent l="0" t="0" r="2540" b="0"/>
            <wp:docPr id="1769936237" name="Picture 3" descr="Flowchart diagram outlining Spring Half Term 1 study plan with sections for Planning and Delivery, Core self-study materials, five personalised pathway self-study options, and Seminar C. Color-coded boxes connect personalised pathways to five key teaching focus areas, highlighting milestone of selecting at least three pathways based on diagnostic.">
              <a:extLst xmlns:a="http://schemas.openxmlformats.org/drawingml/2006/main">
                <a:ext uri="{FF2B5EF4-FFF2-40B4-BE49-F238E27FC236}">
                  <a16:creationId xmlns:a16="http://schemas.microsoft.com/office/drawing/2014/main" id="{8ECC47A2-41EA-A7E5-8CC7-7C72EACF2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lowchart diagram outlining Spring Half Term 1 study plan with sections for Planning and Delivery, Core self-study materials, five personalised pathway self-study options, and Seminar C. Color-coded boxes connect personalised pathways to five key teaching focus areas, highlighting milestone of selecting at least three pathways based on diagnostic.">
                      <a:extLst>
                        <a:ext uri="{FF2B5EF4-FFF2-40B4-BE49-F238E27FC236}">
                          <a16:creationId xmlns:a16="http://schemas.microsoft.com/office/drawing/2014/main" id="{8ECC47A2-41EA-A7E5-8CC7-7C72EACF2EBE}"/>
                        </a:ext>
                      </a:extLst>
                    </pic:cNvPr>
                    <pic:cNvPicPr>
                      <a:picLocks noChangeAspect="1"/>
                    </pic:cNvPicPr>
                  </pic:nvPicPr>
                  <pic:blipFill>
                    <a:blip r:embed="rId35"/>
                    <a:stretch>
                      <a:fillRect/>
                    </a:stretch>
                  </pic:blipFill>
                  <pic:spPr>
                    <a:xfrm>
                      <a:off x="0" y="0"/>
                      <a:ext cx="5731510" cy="2443480"/>
                    </a:xfrm>
                    <a:prstGeom prst="rect">
                      <a:avLst/>
                    </a:prstGeom>
                  </pic:spPr>
                </pic:pic>
              </a:graphicData>
            </a:graphic>
          </wp:inline>
        </w:drawing>
      </w:r>
    </w:p>
    <w:p w14:paraId="54A7E7C5" w14:textId="77777777" w:rsidR="0030470C" w:rsidRPr="002A4C74" w:rsidRDefault="0030470C" w:rsidP="0030470C">
      <w:pPr>
        <w:pStyle w:val="Subheading"/>
      </w:pPr>
      <w:r>
        <w:t>Mentor support for ECTs in year 1</w:t>
      </w:r>
    </w:p>
    <w:p w14:paraId="487361C8" w14:textId="77777777" w:rsidR="0030470C" w:rsidRPr="00B6445B" w:rsidRDefault="0030470C" w:rsidP="0030470C">
      <w:r>
        <w:t>Year 1 ECTs</w:t>
      </w:r>
      <w:r w:rsidRPr="002A4C74">
        <w:t xml:space="preserve"> </w:t>
      </w:r>
      <w:r>
        <w:t>receive</w:t>
      </w:r>
      <w:r w:rsidRPr="002A4C74">
        <w:t xml:space="preserve"> ongoing, structured support from mentors. Mentors play a crucial role in helping ECTs make sense of programme content, link it to their pupils and setting, and prioritise what will have the greatest impact. Regular mentor meetings provide protected time for focused professional dialogue, reflection on practice and actionable next steps. The programme is designed so that mentor support continues as ECTs begin their career as qualified teachers, rather than dropping away after ITT.</w:t>
      </w:r>
    </w:p>
    <w:p w14:paraId="0D7B211B" w14:textId="77777777" w:rsidR="0030470C" w:rsidRDefault="0030470C" w:rsidP="0030470C">
      <w:r w:rsidRPr="00330086">
        <w:t>The ECT and ECT mentor programmes are aligned to ensure there is seamless and consistent support for both mentor and mentee. For example, the online study for ECTs in the first module, Behaviour and Relationships, includes theory-based content on how to maintain high expectations in the classroom. This is mirrored in the support material for mentors in which a summary of the learning is provided. This will help you to facilitate discussions and bridge theory into practice for your ECT.</w:t>
      </w:r>
    </w:p>
    <w:p w14:paraId="47B1CE6B" w14:textId="77777777" w:rsidR="0030470C" w:rsidRDefault="0030470C" w:rsidP="0030470C">
      <w:pPr>
        <w:pStyle w:val="Subheading"/>
      </w:pPr>
      <w:r>
        <w:t>Lesson drop-ins</w:t>
      </w:r>
    </w:p>
    <w:p w14:paraId="0B48AEE6" w14:textId="30A6D1D8" w:rsidR="0030470C" w:rsidRDefault="0030470C" w:rsidP="0030470C">
      <w:r w:rsidRPr="00EF6CC6">
        <w:t>Weekly interactions with</w:t>
      </w:r>
      <w:r>
        <w:t xml:space="preserve"> your</w:t>
      </w:r>
      <w:r w:rsidRPr="00EF6CC6">
        <w:t xml:space="preserve"> ECT in Year 1</w:t>
      </w:r>
      <w:r>
        <w:t xml:space="preserve"> should include a lesson drop-in of no more than </w:t>
      </w:r>
      <w:r w:rsidRPr="00EF6CC6">
        <w:t>15</w:t>
      </w:r>
      <w:r>
        <w:t xml:space="preserve"> </w:t>
      </w:r>
      <w:r w:rsidRPr="00EF6CC6">
        <w:t>minute</w:t>
      </w:r>
      <w:r>
        <w:t xml:space="preserve">s where you will observe your ECT’s practice. This can be done, either in person or by watching a recording of the lesson shared by your ECT on Prism. The focus of each drop-in should be </w:t>
      </w:r>
      <w:r w:rsidR="35500622">
        <w:t xml:space="preserve">a </w:t>
      </w:r>
      <w:r>
        <w:t xml:space="preserve">current weekly action for your ECT. </w:t>
      </w:r>
    </w:p>
    <w:p w14:paraId="7E6A60BA" w14:textId="77777777" w:rsidR="0030470C" w:rsidRDefault="0030470C" w:rsidP="0030470C">
      <w:pPr>
        <w:pStyle w:val="Subheading"/>
      </w:pPr>
      <w:r>
        <w:t xml:space="preserve">Mentor meetings </w:t>
      </w:r>
    </w:p>
    <w:p w14:paraId="520DC218" w14:textId="2B0AEB43" w:rsidR="0030470C" w:rsidRDefault="0030470C" w:rsidP="0030470C">
      <w:r>
        <w:t>Each drop-in is followed by a 45-</w:t>
      </w:r>
      <w:r w:rsidRPr="00EF6CC6">
        <w:t xml:space="preserve">60-minute follow up </w:t>
      </w:r>
      <w:r>
        <w:t xml:space="preserve">meeting using </w:t>
      </w:r>
      <w:r w:rsidRPr="00EF6CC6">
        <w:t>the</w:t>
      </w:r>
      <w:r>
        <w:t xml:space="preserve"> National Institute of Teaching’s </w:t>
      </w:r>
      <w:hyperlink w:anchor="Obsandfeedbackmodel" w:history="1">
        <w:r w:rsidRPr="00BD4B10">
          <w:rPr>
            <w:rStyle w:val="Hyperlink"/>
          </w:rPr>
          <w:t>Observation and Feedback model</w:t>
        </w:r>
      </w:hyperlink>
      <w:r>
        <w:t xml:space="preserve">, along with the </w:t>
      </w:r>
      <w:r w:rsidR="00711BCB">
        <w:t>ECT</w:t>
      </w:r>
      <w:r>
        <w:t xml:space="preserve"> </w:t>
      </w:r>
      <w:r w:rsidR="00711BCB">
        <w:t>S</w:t>
      </w:r>
      <w:r>
        <w:t xml:space="preserve">upport </w:t>
      </w:r>
      <w:r w:rsidR="00711BCB">
        <w:t>M</w:t>
      </w:r>
      <w:r>
        <w:t>aterials,</w:t>
      </w:r>
      <w:r w:rsidRPr="00EF6CC6">
        <w:t xml:space="preserve"> to support </w:t>
      </w:r>
      <w:r>
        <w:t>your ECT</w:t>
      </w:r>
      <w:r w:rsidRPr="00EF6CC6">
        <w:t xml:space="preserve"> in developing their practice</w:t>
      </w:r>
      <w:r>
        <w:t xml:space="preserve">. This meeting should be </w:t>
      </w:r>
      <w:r>
        <w:lastRenderedPageBreak/>
        <w:t>recorded on Prism so that both you and your ECT can view the feedback during your meeting.</w:t>
      </w:r>
    </w:p>
    <w:p w14:paraId="74DBFCBD" w14:textId="77777777" w:rsidR="0030470C" w:rsidRDefault="0030470C" w:rsidP="0030470C">
      <w:r>
        <w:t xml:space="preserve">Click this link to watch a video of how to create a meeting in Prism. </w:t>
      </w:r>
      <w:hyperlink r:id="rId36" w:history="1">
        <w:r w:rsidRPr="00D00D92">
          <w:rPr>
            <w:rStyle w:val="Hyperlink"/>
          </w:rPr>
          <w:t>How do I complete a mentor meeting?</w:t>
        </w:r>
      </w:hyperlink>
    </w:p>
    <w:p w14:paraId="494134AF" w14:textId="1B7616BD" w:rsidR="0030470C" w:rsidRPr="00CA1F54" w:rsidRDefault="003152D9" w:rsidP="0030470C">
      <w:pPr>
        <w:pStyle w:val="Subheading"/>
        <w:tabs>
          <w:tab w:val="left" w:pos="1354"/>
        </w:tabs>
      </w:pPr>
      <w:r>
        <w:t>ECT</w:t>
      </w:r>
      <w:r w:rsidR="0030470C">
        <w:t xml:space="preserve"> support materials </w:t>
      </w:r>
    </w:p>
    <w:p w14:paraId="658EFDEE" w14:textId="77777777" w:rsidR="0030470C" w:rsidRDefault="0030470C" w:rsidP="0030470C">
      <w:r>
        <w:t xml:space="preserve">Each module includes materials designed to help mentors support their ECT’s development. </w:t>
      </w:r>
    </w:p>
    <w:p w14:paraId="39B083EE" w14:textId="0DF17889" w:rsidR="0030470C" w:rsidRDefault="0030470C" w:rsidP="0030470C">
      <w:r>
        <w:t>These short-read s</w:t>
      </w:r>
      <w:r w:rsidRPr="0056599F">
        <w:t xml:space="preserve">ummaries of </w:t>
      </w:r>
      <w:r>
        <w:t xml:space="preserve">the </w:t>
      </w:r>
      <w:r w:rsidRPr="0056599F">
        <w:t xml:space="preserve">ECT materials </w:t>
      </w:r>
      <w:r>
        <w:t>will take up to</w:t>
      </w:r>
      <w:r w:rsidRPr="0056599F">
        <w:t xml:space="preserve"> 90</w:t>
      </w:r>
      <w:r w:rsidRPr="0056599F">
        <w:rPr>
          <w:b/>
          <w:bCs/>
        </w:rPr>
        <w:t xml:space="preserve"> </w:t>
      </w:r>
      <w:r w:rsidRPr="0056599F">
        <w:t>minutes per half term</w:t>
      </w:r>
      <w:r>
        <w:t xml:space="preserve"> (or 15 minutes per week)</w:t>
      </w:r>
      <w:r w:rsidRPr="0056599F">
        <w:t xml:space="preserve"> to compl</w:t>
      </w:r>
      <w:r>
        <w:t xml:space="preserve">ete and will be found </w:t>
      </w:r>
      <w:r w:rsidR="00C035A6">
        <w:t xml:space="preserve">on </w:t>
      </w:r>
      <w:r>
        <w:t xml:space="preserve">Prism. You don’t need to read them all once and can come back to them at any time. </w:t>
      </w:r>
    </w:p>
    <w:p w14:paraId="43C20D97" w14:textId="77777777" w:rsidR="0030470C" w:rsidRDefault="0030470C" w:rsidP="0030470C">
      <w:r w:rsidRPr="0056599F">
        <w:t xml:space="preserve">The summaries correspond to the ECTs’ half termly core and </w:t>
      </w:r>
      <w:r>
        <w:t>elective</w:t>
      </w:r>
      <w:r w:rsidRPr="0056599F">
        <w:t xml:space="preserve"> self-studies.</w:t>
      </w:r>
      <w:r w:rsidRPr="001B0E5C">
        <w:t xml:space="preserve"> This will include</w:t>
      </w:r>
      <w:r>
        <w:rPr>
          <w:b/>
          <w:bCs/>
        </w:rPr>
        <w:t xml:space="preserve"> </w:t>
      </w:r>
      <w:r>
        <w:t xml:space="preserve">the ‘active ingredients’ (the components) that make </w:t>
      </w:r>
      <w:proofErr w:type="gramStart"/>
      <w:r>
        <w:t>particular elements</w:t>
      </w:r>
      <w:proofErr w:type="gramEnd"/>
      <w:r>
        <w:t xml:space="preserve"> of practice effective. This will help to create a clear set of criteria for your ECT to work towards and guide your feedback.   </w:t>
      </w:r>
    </w:p>
    <w:p w14:paraId="06902251" w14:textId="77777777" w:rsidR="0030470C" w:rsidRDefault="0030470C" w:rsidP="0030470C">
      <w:r>
        <w:t>The mentor self-studies also include suggested actions that your ECT could take to implement the theory into their own practice in the following week. Each of these self-studies also includes a framework with prompts to help you plan your weekly ECT meeting. We recommend</w:t>
      </w:r>
      <w:r w:rsidRPr="00CF0B62">
        <w:t xml:space="preserve"> that you review the content of the relevant section in advance of </w:t>
      </w:r>
      <w:r>
        <w:t>your weekly lesson drop-in</w:t>
      </w:r>
      <w:r w:rsidRPr="00CF0B62">
        <w:t xml:space="preserve"> and meeting. </w:t>
      </w:r>
      <w:r>
        <w:t xml:space="preserve"> </w:t>
      </w:r>
    </w:p>
    <w:p w14:paraId="7730A0D2" w14:textId="03C13A7D" w:rsidR="00600351" w:rsidRDefault="00D803AA" w:rsidP="00D803AA">
      <w:r>
        <w:t xml:space="preserve">Here is what a typical half-term might look like for you, but this </w:t>
      </w:r>
      <w:r w:rsidR="00EF46FA">
        <w:t>may</w:t>
      </w:r>
      <w:r>
        <w:t xml:space="preserve"> vary depending on your own context</w:t>
      </w:r>
      <w:r w:rsidR="00EF46FA">
        <w:t xml:space="preserve">. </w:t>
      </w:r>
    </w:p>
    <w:tbl>
      <w:tblPr>
        <w:tblStyle w:val="GridTable4"/>
        <w:tblW w:w="0" w:type="auto"/>
        <w:tblLook w:val="04A0" w:firstRow="1" w:lastRow="0" w:firstColumn="1" w:lastColumn="0" w:noHBand="0" w:noVBand="1"/>
      </w:tblPr>
      <w:tblGrid>
        <w:gridCol w:w="1502"/>
        <w:gridCol w:w="1502"/>
        <w:gridCol w:w="1503"/>
        <w:gridCol w:w="1503"/>
        <w:gridCol w:w="1503"/>
        <w:gridCol w:w="1503"/>
      </w:tblGrid>
      <w:tr w:rsidR="000F752D" w14:paraId="36501D1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59F0A77B" w14:textId="77777777" w:rsidR="00D803AA" w:rsidRDefault="00D803AA">
            <w:pPr>
              <w:jc w:val="center"/>
            </w:pPr>
            <w:r>
              <w:t>Week 1</w:t>
            </w:r>
          </w:p>
        </w:tc>
        <w:tc>
          <w:tcPr>
            <w:tcW w:w="1502" w:type="dxa"/>
          </w:tcPr>
          <w:p w14:paraId="00560908" w14:textId="77777777" w:rsidR="00D803AA" w:rsidRDefault="00D803AA">
            <w:pPr>
              <w:jc w:val="center"/>
              <w:cnfStyle w:val="100000000000" w:firstRow="1" w:lastRow="0" w:firstColumn="0" w:lastColumn="0" w:oddVBand="0" w:evenVBand="0" w:oddHBand="0" w:evenHBand="0" w:firstRowFirstColumn="0" w:firstRowLastColumn="0" w:lastRowFirstColumn="0" w:lastRowLastColumn="0"/>
            </w:pPr>
            <w:r>
              <w:t>Week 2</w:t>
            </w:r>
          </w:p>
        </w:tc>
        <w:tc>
          <w:tcPr>
            <w:tcW w:w="1503" w:type="dxa"/>
          </w:tcPr>
          <w:p w14:paraId="7FA5283B" w14:textId="77777777" w:rsidR="00D803AA" w:rsidRDefault="00D803AA">
            <w:pPr>
              <w:jc w:val="center"/>
              <w:cnfStyle w:val="100000000000" w:firstRow="1" w:lastRow="0" w:firstColumn="0" w:lastColumn="0" w:oddVBand="0" w:evenVBand="0" w:oddHBand="0" w:evenHBand="0" w:firstRowFirstColumn="0" w:firstRowLastColumn="0" w:lastRowFirstColumn="0" w:lastRowLastColumn="0"/>
            </w:pPr>
            <w:r>
              <w:t>Week 3</w:t>
            </w:r>
          </w:p>
        </w:tc>
        <w:tc>
          <w:tcPr>
            <w:tcW w:w="1503" w:type="dxa"/>
          </w:tcPr>
          <w:p w14:paraId="7E0565B4" w14:textId="77777777" w:rsidR="00D803AA" w:rsidRDefault="00D803AA">
            <w:pPr>
              <w:jc w:val="center"/>
              <w:cnfStyle w:val="100000000000" w:firstRow="1" w:lastRow="0" w:firstColumn="0" w:lastColumn="0" w:oddVBand="0" w:evenVBand="0" w:oddHBand="0" w:evenHBand="0" w:firstRowFirstColumn="0" w:firstRowLastColumn="0" w:lastRowFirstColumn="0" w:lastRowLastColumn="0"/>
            </w:pPr>
            <w:r>
              <w:t>Week 4</w:t>
            </w:r>
          </w:p>
        </w:tc>
        <w:tc>
          <w:tcPr>
            <w:tcW w:w="1503" w:type="dxa"/>
          </w:tcPr>
          <w:p w14:paraId="301BA5CC" w14:textId="77777777" w:rsidR="00D803AA" w:rsidRDefault="00D803AA">
            <w:pPr>
              <w:jc w:val="center"/>
              <w:cnfStyle w:val="100000000000" w:firstRow="1" w:lastRow="0" w:firstColumn="0" w:lastColumn="0" w:oddVBand="0" w:evenVBand="0" w:oddHBand="0" w:evenHBand="0" w:firstRowFirstColumn="0" w:firstRowLastColumn="0" w:lastRowFirstColumn="0" w:lastRowLastColumn="0"/>
            </w:pPr>
            <w:r>
              <w:t>Week 5</w:t>
            </w:r>
          </w:p>
        </w:tc>
        <w:tc>
          <w:tcPr>
            <w:tcW w:w="1503" w:type="dxa"/>
          </w:tcPr>
          <w:p w14:paraId="2FB4633E" w14:textId="77777777" w:rsidR="00D803AA" w:rsidRDefault="00D803AA">
            <w:pPr>
              <w:jc w:val="center"/>
              <w:cnfStyle w:val="100000000000" w:firstRow="1" w:lastRow="0" w:firstColumn="0" w:lastColumn="0" w:oddVBand="0" w:evenVBand="0" w:oddHBand="0" w:evenHBand="0" w:firstRowFirstColumn="0" w:firstRowLastColumn="0" w:lastRowFirstColumn="0" w:lastRowLastColumn="0"/>
            </w:pPr>
            <w:r>
              <w:t>Week 6</w:t>
            </w:r>
          </w:p>
        </w:tc>
      </w:tr>
      <w:tr w:rsidR="000F752D" w14:paraId="02C609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3A78AD7C" w14:textId="56D04031" w:rsidR="00D803AA" w:rsidRDefault="00D803AA">
            <w:pPr>
              <w:rPr>
                <w:sz w:val="20"/>
                <w:szCs w:val="20"/>
              </w:rPr>
            </w:pPr>
            <w:r>
              <w:rPr>
                <w:b w:val="0"/>
                <w:bCs w:val="0"/>
                <w:sz w:val="20"/>
                <w:szCs w:val="20"/>
              </w:rPr>
              <w:t xml:space="preserve">Read the Core self-study </w:t>
            </w:r>
            <w:r w:rsidR="003152D9">
              <w:rPr>
                <w:b w:val="0"/>
                <w:bCs w:val="0"/>
                <w:sz w:val="20"/>
                <w:szCs w:val="20"/>
              </w:rPr>
              <w:t>ECT</w:t>
            </w:r>
            <w:r w:rsidRPr="00D8457A">
              <w:rPr>
                <w:b w:val="0"/>
                <w:bCs w:val="0"/>
                <w:sz w:val="20"/>
                <w:szCs w:val="20"/>
              </w:rPr>
              <w:t xml:space="preserve"> support materials </w:t>
            </w:r>
            <w:r>
              <w:rPr>
                <w:b w:val="0"/>
                <w:bCs w:val="0"/>
                <w:sz w:val="20"/>
                <w:szCs w:val="20"/>
              </w:rPr>
              <w:t>(15 mins)</w:t>
            </w:r>
          </w:p>
          <w:p w14:paraId="42A43561" w14:textId="77777777" w:rsidR="00D803AA" w:rsidRDefault="00D803AA">
            <w:pPr>
              <w:rPr>
                <w:sz w:val="20"/>
                <w:szCs w:val="20"/>
              </w:rPr>
            </w:pPr>
            <w:r>
              <w:rPr>
                <w:b w:val="0"/>
                <w:bCs w:val="0"/>
                <w:sz w:val="20"/>
                <w:szCs w:val="20"/>
              </w:rPr>
              <w:t>Lesson drop-in or review recording on  Prism (up to 15 mins)</w:t>
            </w:r>
          </w:p>
          <w:p w14:paraId="30A0A115" w14:textId="77777777" w:rsidR="00D803AA" w:rsidRPr="00D8457A" w:rsidRDefault="00D803AA">
            <w:pPr>
              <w:rPr>
                <w:b w:val="0"/>
                <w:bCs w:val="0"/>
                <w:sz w:val="20"/>
                <w:szCs w:val="20"/>
              </w:rPr>
            </w:pPr>
            <w:r>
              <w:rPr>
                <w:b w:val="0"/>
                <w:bCs w:val="0"/>
                <w:sz w:val="20"/>
                <w:szCs w:val="20"/>
              </w:rPr>
              <w:t>Mentor meeting (45 mins-1hr)</w:t>
            </w:r>
          </w:p>
        </w:tc>
        <w:tc>
          <w:tcPr>
            <w:tcW w:w="1502" w:type="dxa"/>
          </w:tcPr>
          <w:p w14:paraId="1D506A1D" w14:textId="4C54E921" w:rsidR="00D803AA" w:rsidRPr="007E6612" w:rsidRDefault="00D803AA">
            <w:pPr>
              <w:cnfStyle w:val="000000100000" w:firstRow="0" w:lastRow="0" w:firstColumn="0" w:lastColumn="0" w:oddVBand="0" w:evenVBand="0" w:oddHBand="1" w:evenHBand="0" w:firstRowFirstColumn="0" w:firstRowLastColumn="0" w:lastRowFirstColumn="0" w:lastRowLastColumn="0"/>
              <w:rPr>
                <w:sz w:val="20"/>
                <w:szCs w:val="20"/>
              </w:rPr>
            </w:pPr>
            <w:r w:rsidRPr="007E6612">
              <w:rPr>
                <w:sz w:val="20"/>
                <w:szCs w:val="20"/>
              </w:rPr>
              <w:t xml:space="preserve">Read </w:t>
            </w:r>
            <w:r>
              <w:rPr>
                <w:sz w:val="20"/>
                <w:szCs w:val="20"/>
              </w:rPr>
              <w:t xml:space="preserve">Elective </w:t>
            </w:r>
            <w:r w:rsidR="003152D9">
              <w:rPr>
                <w:sz w:val="20"/>
                <w:szCs w:val="20"/>
              </w:rPr>
              <w:t>ECT</w:t>
            </w:r>
            <w:r w:rsidRPr="007E6612">
              <w:rPr>
                <w:sz w:val="20"/>
                <w:szCs w:val="20"/>
              </w:rPr>
              <w:t xml:space="preserve"> support materials (15 mins)</w:t>
            </w:r>
          </w:p>
          <w:p w14:paraId="310398F4" w14:textId="77777777" w:rsidR="00D803AA" w:rsidRPr="007E6612" w:rsidRDefault="00D803AA">
            <w:pPr>
              <w:cnfStyle w:val="000000100000" w:firstRow="0" w:lastRow="0" w:firstColumn="0" w:lastColumn="0" w:oddVBand="0" w:evenVBand="0" w:oddHBand="1" w:evenHBand="0" w:firstRowFirstColumn="0" w:firstRowLastColumn="0" w:lastRowFirstColumn="0" w:lastRowLastColumn="0"/>
              <w:rPr>
                <w:sz w:val="20"/>
                <w:szCs w:val="20"/>
              </w:rPr>
            </w:pPr>
            <w:r w:rsidRPr="007E6612">
              <w:rPr>
                <w:sz w:val="20"/>
                <w:szCs w:val="20"/>
              </w:rPr>
              <w:t>Lesson drop-in or review recording on  Prism (up to 15 mins)</w:t>
            </w:r>
          </w:p>
          <w:p w14:paraId="720F87E1" w14:textId="77777777" w:rsidR="00D803AA" w:rsidRPr="00D8457A" w:rsidRDefault="00D803AA">
            <w:pPr>
              <w:cnfStyle w:val="000000100000" w:firstRow="0" w:lastRow="0" w:firstColumn="0" w:lastColumn="0" w:oddVBand="0" w:evenVBand="0" w:oddHBand="1" w:evenHBand="0" w:firstRowFirstColumn="0" w:firstRowLastColumn="0" w:lastRowFirstColumn="0" w:lastRowLastColumn="0"/>
              <w:rPr>
                <w:sz w:val="20"/>
                <w:szCs w:val="20"/>
              </w:rPr>
            </w:pPr>
            <w:r w:rsidRPr="007E6612">
              <w:rPr>
                <w:sz w:val="20"/>
                <w:szCs w:val="20"/>
              </w:rPr>
              <w:t>Mentor meeting (45 mins-1hr)</w:t>
            </w:r>
          </w:p>
        </w:tc>
        <w:tc>
          <w:tcPr>
            <w:tcW w:w="1503" w:type="dxa"/>
          </w:tcPr>
          <w:p w14:paraId="58DCA844" w14:textId="77777777" w:rsidR="00D803AA" w:rsidRPr="00DC5952" w:rsidRDefault="00D803AA">
            <w:pPr>
              <w:cnfStyle w:val="000000100000" w:firstRow="0" w:lastRow="0" w:firstColumn="0" w:lastColumn="0" w:oddVBand="0" w:evenVBand="0" w:oddHBand="1" w:evenHBand="0" w:firstRowFirstColumn="0" w:firstRowLastColumn="0" w:lastRowFirstColumn="0" w:lastRowLastColumn="0"/>
              <w:rPr>
                <w:sz w:val="20"/>
                <w:szCs w:val="20"/>
              </w:rPr>
            </w:pPr>
            <w:r w:rsidRPr="00DC5952">
              <w:rPr>
                <w:sz w:val="20"/>
                <w:szCs w:val="20"/>
              </w:rPr>
              <w:t>Lesson drop-in or review recording on  Prism (up to 15 mins)</w:t>
            </w:r>
          </w:p>
          <w:p w14:paraId="24301757" w14:textId="77777777" w:rsidR="00D803AA" w:rsidRPr="00D8457A" w:rsidRDefault="00D803AA">
            <w:pPr>
              <w:cnfStyle w:val="000000100000" w:firstRow="0" w:lastRow="0" w:firstColumn="0" w:lastColumn="0" w:oddVBand="0" w:evenVBand="0" w:oddHBand="1" w:evenHBand="0" w:firstRowFirstColumn="0" w:firstRowLastColumn="0" w:lastRowFirstColumn="0" w:lastRowLastColumn="0"/>
              <w:rPr>
                <w:sz w:val="20"/>
                <w:szCs w:val="20"/>
              </w:rPr>
            </w:pPr>
            <w:r w:rsidRPr="00DC5952">
              <w:rPr>
                <w:sz w:val="20"/>
                <w:szCs w:val="20"/>
              </w:rPr>
              <w:t>Mentor meeting (45 mins-1hr)</w:t>
            </w:r>
          </w:p>
        </w:tc>
        <w:tc>
          <w:tcPr>
            <w:tcW w:w="1503" w:type="dxa"/>
          </w:tcPr>
          <w:p w14:paraId="63FC27E4" w14:textId="796072AC" w:rsidR="00D803AA" w:rsidRPr="006A09C7" w:rsidRDefault="00D803AA">
            <w:pPr>
              <w:cnfStyle w:val="000000100000" w:firstRow="0" w:lastRow="0" w:firstColumn="0" w:lastColumn="0" w:oddVBand="0" w:evenVBand="0" w:oddHBand="1" w:evenHBand="0" w:firstRowFirstColumn="0" w:firstRowLastColumn="0" w:lastRowFirstColumn="0" w:lastRowLastColumn="0"/>
              <w:rPr>
                <w:sz w:val="20"/>
                <w:szCs w:val="20"/>
              </w:rPr>
            </w:pPr>
            <w:r w:rsidRPr="006A09C7">
              <w:rPr>
                <w:sz w:val="20"/>
                <w:szCs w:val="20"/>
              </w:rPr>
              <w:t xml:space="preserve">Read </w:t>
            </w:r>
            <w:r w:rsidR="003152D9">
              <w:rPr>
                <w:sz w:val="20"/>
                <w:szCs w:val="20"/>
              </w:rPr>
              <w:t>ECT</w:t>
            </w:r>
            <w:r w:rsidRPr="006A09C7">
              <w:rPr>
                <w:sz w:val="20"/>
                <w:szCs w:val="20"/>
              </w:rPr>
              <w:t xml:space="preserve"> </w:t>
            </w:r>
            <w:r w:rsidR="007328D9">
              <w:rPr>
                <w:sz w:val="20"/>
                <w:szCs w:val="20"/>
              </w:rPr>
              <w:t>S</w:t>
            </w:r>
            <w:r w:rsidRPr="006A09C7">
              <w:rPr>
                <w:sz w:val="20"/>
                <w:szCs w:val="20"/>
              </w:rPr>
              <w:t>upport materials (15 mins)</w:t>
            </w:r>
          </w:p>
          <w:p w14:paraId="5B933403" w14:textId="77777777" w:rsidR="00D803AA" w:rsidRPr="006A09C7" w:rsidRDefault="00D803AA">
            <w:pPr>
              <w:cnfStyle w:val="000000100000" w:firstRow="0" w:lastRow="0" w:firstColumn="0" w:lastColumn="0" w:oddVBand="0" w:evenVBand="0" w:oddHBand="1" w:evenHBand="0" w:firstRowFirstColumn="0" w:firstRowLastColumn="0" w:lastRowFirstColumn="0" w:lastRowLastColumn="0"/>
              <w:rPr>
                <w:sz w:val="20"/>
                <w:szCs w:val="20"/>
              </w:rPr>
            </w:pPr>
            <w:r w:rsidRPr="006A09C7">
              <w:rPr>
                <w:sz w:val="20"/>
                <w:szCs w:val="20"/>
              </w:rPr>
              <w:t>Lesson drop-in or review recording on  Prism (up to 15 mins)</w:t>
            </w:r>
          </w:p>
          <w:p w14:paraId="393F3D4B" w14:textId="77777777" w:rsidR="00D803AA" w:rsidRPr="006A09C7" w:rsidRDefault="00D803AA">
            <w:pPr>
              <w:cnfStyle w:val="000000100000" w:firstRow="0" w:lastRow="0" w:firstColumn="0" w:lastColumn="0" w:oddVBand="0" w:evenVBand="0" w:oddHBand="1" w:evenHBand="0" w:firstRowFirstColumn="0" w:firstRowLastColumn="0" w:lastRowFirstColumn="0" w:lastRowLastColumn="0"/>
              <w:rPr>
                <w:sz w:val="20"/>
                <w:szCs w:val="20"/>
              </w:rPr>
            </w:pPr>
            <w:r w:rsidRPr="006A09C7">
              <w:rPr>
                <w:sz w:val="20"/>
                <w:szCs w:val="20"/>
              </w:rPr>
              <w:t>Mentor meeting (45 mins-1hr)</w:t>
            </w:r>
          </w:p>
        </w:tc>
        <w:tc>
          <w:tcPr>
            <w:tcW w:w="1503" w:type="dxa"/>
          </w:tcPr>
          <w:p w14:paraId="4A1F36CB" w14:textId="77777777" w:rsidR="00D803AA" w:rsidRPr="006A09C7" w:rsidRDefault="00D803AA">
            <w:pPr>
              <w:cnfStyle w:val="000000100000" w:firstRow="0" w:lastRow="0" w:firstColumn="0" w:lastColumn="0" w:oddVBand="0" w:evenVBand="0" w:oddHBand="1" w:evenHBand="0" w:firstRowFirstColumn="0" w:firstRowLastColumn="0" w:lastRowFirstColumn="0" w:lastRowLastColumn="0"/>
              <w:rPr>
                <w:sz w:val="20"/>
                <w:szCs w:val="20"/>
              </w:rPr>
            </w:pPr>
            <w:r w:rsidRPr="006A09C7">
              <w:rPr>
                <w:sz w:val="20"/>
                <w:szCs w:val="20"/>
              </w:rPr>
              <w:t>Lesson drop-in or review recording on  Prism (up to 15 mins)</w:t>
            </w:r>
          </w:p>
          <w:p w14:paraId="2A85EDB4" w14:textId="77777777" w:rsidR="00D803AA" w:rsidRPr="006A09C7" w:rsidRDefault="00D803AA">
            <w:pPr>
              <w:cnfStyle w:val="000000100000" w:firstRow="0" w:lastRow="0" w:firstColumn="0" w:lastColumn="0" w:oddVBand="0" w:evenVBand="0" w:oddHBand="1" w:evenHBand="0" w:firstRowFirstColumn="0" w:firstRowLastColumn="0" w:lastRowFirstColumn="0" w:lastRowLastColumn="0"/>
              <w:rPr>
                <w:sz w:val="20"/>
                <w:szCs w:val="20"/>
              </w:rPr>
            </w:pPr>
            <w:r w:rsidRPr="006A09C7">
              <w:rPr>
                <w:sz w:val="20"/>
                <w:szCs w:val="20"/>
              </w:rPr>
              <w:t>Mentor meeting (45 mins-1hr)</w:t>
            </w:r>
          </w:p>
        </w:tc>
        <w:tc>
          <w:tcPr>
            <w:tcW w:w="1503" w:type="dxa"/>
          </w:tcPr>
          <w:p w14:paraId="6EFCD1B4" w14:textId="041C1D22" w:rsidR="00D803AA" w:rsidRPr="006A09C7" w:rsidRDefault="00D803AA">
            <w:pPr>
              <w:cnfStyle w:val="000000100000" w:firstRow="0" w:lastRow="0" w:firstColumn="0" w:lastColumn="0" w:oddVBand="0" w:evenVBand="0" w:oddHBand="1" w:evenHBand="0" w:firstRowFirstColumn="0" w:firstRowLastColumn="0" w:lastRowFirstColumn="0" w:lastRowLastColumn="0"/>
              <w:rPr>
                <w:sz w:val="20"/>
                <w:szCs w:val="20"/>
              </w:rPr>
            </w:pPr>
            <w:r w:rsidRPr="006A09C7">
              <w:rPr>
                <w:sz w:val="20"/>
                <w:szCs w:val="20"/>
              </w:rPr>
              <w:t xml:space="preserve">Read </w:t>
            </w:r>
            <w:r w:rsidR="003152D9">
              <w:rPr>
                <w:sz w:val="20"/>
                <w:szCs w:val="20"/>
              </w:rPr>
              <w:t>ECT</w:t>
            </w:r>
            <w:r w:rsidRPr="006A09C7">
              <w:rPr>
                <w:sz w:val="20"/>
                <w:szCs w:val="20"/>
              </w:rPr>
              <w:t xml:space="preserve"> support materials (15 mins)</w:t>
            </w:r>
          </w:p>
          <w:p w14:paraId="7405D2E2" w14:textId="77777777" w:rsidR="00D803AA" w:rsidRPr="006A09C7" w:rsidRDefault="00D803AA">
            <w:pPr>
              <w:cnfStyle w:val="000000100000" w:firstRow="0" w:lastRow="0" w:firstColumn="0" w:lastColumn="0" w:oddVBand="0" w:evenVBand="0" w:oddHBand="1" w:evenHBand="0" w:firstRowFirstColumn="0" w:firstRowLastColumn="0" w:lastRowFirstColumn="0" w:lastRowLastColumn="0"/>
              <w:rPr>
                <w:sz w:val="20"/>
                <w:szCs w:val="20"/>
              </w:rPr>
            </w:pPr>
            <w:r w:rsidRPr="006A09C7">
              <w:rPr>
                <w:sz w:val="20"/>
                <w:szCs w:val="20"/>
              </w:rPr>
              <w:t>Lesson drop-in or review recording on  Prism (up to 15 mins)</w:t>
            </w:r>
          </w:p>
          <w:p w14:paraId="1E7828E8" w14:textId="77777777" w:rsidR="00D803AA" w:rsidRPr="006A09C7" w:rsidRDefault="00D803AA">
            <w:pPr>
              <w:cnfStyle w:val="000000100000" w:firstRow="0" w:lastRow="0" w:firstColumn="0" w:lastColumn="0" w:oddVBand="0" w:evenVBand="0" w:oddHBand="1" w:evenHBand="0" w:firstRowFirstColumn="0" w:firstRowLastColumn="0" w:lastRowFirstColumn="0" w:lastRowLastColumn="0"/>
              <w:rPr>
                <w:sz w:val="20"/>
                <w:szCs w:val="20"/>
              </w:rPr>
            </w:pPr>
            <w:r w:rsidRPr="006A09C7">
              <w:rPr>
                <w:sz w:val="20"/>
                <w:szCs w:val="20"/>
              </w:rPr>
              <w:t>Mentor meeting (45 mins-1hr)</w:t>
            </w:r>
          </w:p>
        </w:tc>
      </w:tr>
    </w:tbl>
    <w:p w14:paraId="7DD5B465" w14:textId="77777777" w:rsidR="00D803AA" w:rsidRDefault="00D803AA" w:rsidP="0030470C"/>
    <w:p w14:paraId="4963C2E1" w14:textId="26ED6F5B" w:rsidR="00EF46FA" w:rsidRDefault="00EF46FA" w:rsidP="0030470C">
      <w:r>
        <w:t xml:space="preserve">You can see more about how your time will be spent </w:t>
      </w:r>
      <w:hyperlink w:anchor="Timecommitment" w:history="1">
        <w:r w:rsidRPr="00EF46FA">
          <w:rPr>
            <w:rStyle w:val="Hyperlink"/>
          </w:rPr>
          <w:t>here</w:t>
        </w:r>
      </w:hyperlink>
      <w:r>
        <w:t xml:space="preserve">. </w:t>
      </w:r>
    </w:p>
    <w:bookmarkStart w:id="6" w:name="mentorresponsibilities"/>
    <w:bookmarkEnd w:id="6"/>
    <w:p w14:paraId="62812356" w14:textId="77777777" w:rsidR="0030470C" w:rsidRDefault="0030470C" w:rsidP="0030470C">
      <w:pPr>
        <w:rPr>
          <w:rFonts w:ascii="Tahoma" w:hAnsi="Tahoma" w:cs="Tahoma"/>
          <w:b/>
          <w:bCs/>
          <w:color w:val="007559" w:themeColor="accent1"/>
          <w:szCs w:val="24"/>
        </w:rPr>
      </w:pPr>
      <w:r>
        <w:fldChar w:fldCharType="begin"/>
      </w:r>
      <w:r w:rsidR="00767F07">
        <w:instrText>HYPERLINK  \l "Content"</w:instrText>
      </w:r>
      <w:r>
        <w:fldChar w:fldCharType="separate"/>
      </w:r>
      <w:r w:rsidRPr="00EE24C8">
        <w:rPr>
          <w:rStyle w:val="Hyperlink"/>
          <w:b/>
          <w:bCs/>
          <w:color w:val="0070C0"/>
          <w:szCs w:val="24"/>
        </w:rPr>
        <w:t>Return to Content page</w:t>
      </w:r>
      <w:r>
        <w:fldChar w:fldCharType="end"/>
      </w:r>
      <w:r>
        <w:br w:type="page"/>
      </w:r>
    </w:p>
    <w:p w14:paraId="0F359700" w14:textId="7CCBC52D" w:rsidR="0030470C" w:rsidRDefault="0030470C" w:rsidP="0030470C">
      <w:pPr>
        <w:pStyle w:val="Heading"/>
      </w:pPr>
      <w:bookmarkStart w:id="7" w:name="programmeY2"/>
      <w:r>
        <w:lastRenderedPageBreak/>
        <w:t>Early Career</w:t>
      </w:r>
      <w:r w:rsidR="00267026">
        <w:t xml:space="preserve"> Teacher</w:t>
      </w:r>
      <w:r>
        <w:t xml:space="preserve"> Programme Year 2 </w:t>
      </w:r>
    </w:p>
    <w:bookmarkEnd w:id="7"/>
    <w:p w14:paraId="0F21E681" w14:textId="77777777" w:rsidR="0030470C" w:rsidRDefault="0030470C" w:rsidP="0030470C">
      <w:pPr>
        <w:pStyle w:val="Subheading"/>
      </w:pPr>
      <w:r w:rsidRPr="00B6445B">
        <w:t>Programme overview</w:t>
      </w:r>
    </w:p>
    <w:p w14:paraId="229490F2" w14:textId="77777777" w:rsidR="0030470C" w:rsidRPr="00AB1674" w:rsidRDefault="0030470C" w:rsidP="0030470C">
      <w:r w:rsidRPr="00AB1674">
        <w:t xml:space="preserve">Year 2 of the National Institute of Teaching’s ECT Programme is designed to consolidate and extend the foundations established during ITT and Year 1, as ECTs continue to develop confidence, consistency and professional judgement in their classroom practice. While Year 1 focuses on supporting ECTs through the transition into full teaching responsibility, Year 2 places greater emphasis on deepening </w:t>
      </w:r>
      <w:r>
        <w:t xml:space="preserve">critical engagement with research and understand how to contextualise the theory.  </w:t>
      </w:r>
    </w:p>
    <w:p w14:paraId="38896297" w14:textId="77777777" w:rsidR="0030470C" w:rsidRDefault="0030470C" w:rsidP="0030470C">
      <w:r w:rsidRPr="00AB1674">
        <w:t>ECTs revisit core areas</w:t>
      </w:r>
      <w:r>
        <w:t>,</w:t>
      </w:r>
      <w:r w:rsidRPr="00AB1674">
        <w:t xml:space="preserve"> such as </w:t>
      </w:r>
      <w:r>
        <w:t>behaviour and relationships and classroom practice</w:t>
      </w:r>
      <w:r w:rsidRPr="00AB1674">
        <w:t xml:space="preserve">, but with a stronger focus on </w:t>
      </w:r>
      <w:r w:rsidRPr="002A05ED">
        <w:t>strategic application and impact over time.</w:t>
      </w:r>
      <w:r w:rsidRPr="00AB1674">
        <w:t xml:space="preserve"> Content is pitched to recognise that ECTs are now more secure in day-to-day routines and ready to think more deliberately about how their practice affects pupil outcomes across sequences of learning and different contexts</w:t>
      </w:r>
      <w:r>
        <w:t>.</w:t>
      </w:r>
    </w:p>
    <w:p w14:paraId="28C694B4" w14:textId="77777777" w:rsidR="0030470C" w:rsidRDefault="0030470C" w:rsidP="0030470C">
      <w:pPr>
        <w:pStyle w:val="Subheading"/>
      </w:pPr>
      <w:r w:rsidRPr="001F72DB">
        <w:t xml:space="preserve">Programme structure for ECTs in year </w:t>
      </w:r>
      <w:r>
        <w:t>2</w:t>
      </w:r>
    </w:p>
    <w:p w14:paraId="65437A28" w14:textId="77777777" w:rsidR="0030470C" w:rsidRDefault="0030470C" w:rsidP="0030470C">
      <w:r>
        <w:t xml:space="preserve">Watch this video to hear more about the programme structure: </w:t>
      </w:r>
    </w:p>
    <w:p w14:paraId="68B23648" w14:textId="77777777" w:rsidR="0030470C" w:rsidRDefault="0030470C" w:rsidP="0030470C">
      <w:pPr>
        <w:jc w:val="center"/>
      </w:pPr>
      <w:r>
        <w:rPr>
          <w:noProof/>
        </w:rPr>
        <w:drawing>
          <wp:inline distT="0" distB="0" distL="0" distR="0" wp14:anchorId="046A2FB6" wp14:editId="78B511C3">
            <wp:extent cx="3600000" cy="2700000"/>
            <wp:effectExtent l="0" t="0" r="635" b="5715"/>
            <wp:docPr id="1228512897" name="Video 1" descr="Introduction to year 2 of the National Institute of Teaching's Early Career Teacher Programm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72967" name="Video 1" descr="Introduction to year 2 of the National Institute of Teaching's Early Career Teacher Programme.">
                      <a:hlinkClick r:id="rId37"/>
                    </pic:cNvPr>
                    <pic:cNvPicPr/>
                  </pic:nvPicPr>
                  <pic:blipFill>
                    <a:blip r:embed="rId3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1VCWWVyoPOA?feature=oembed&quot; frameborder=&quot;0&quot; allow=&quot;accelerometer; autoplay; clipboard-write; encrypted-media; gyroscope; picture-in-picture; web-share&quot; referrerpolicy=&quot;strict-origin-when-cross-origin&quot; allowfullscreen=&quot;&quot; title=&quot;Introduction to year 2 of the National Institute of Teaching&amp;#39;s Early Career Teacher Programme.&quot; sandbox=&quot;allow-scripts allow-same-origin allow-popups&quot;&gt;&lt;/iframe&gt;" h="113" w="200"/>
                        </a:ext>
                      </a:extLst>
                    </a:blip>
                    <a:stretch>
                      <a:fillRect/>
                    </a:stretch>
                  </pic:blipFill>
                  <pic:spPr>
                    <a:xfrm>
                      <a:off x="0" y="0"/>
                      <a:ext cx="3600000" cy="2700000"/>
                    </a:xfrm>
                    <a:prstGeom prst="rect">
                      <a:avLst/>
                    </a:prstGeom>
                  </pic:spPr>
                </pic:pic>
              </a:graphicData>
            </a:graphic>
          </wp:inline>
        </w:drawing>
      </w:r>
    </w:p>
    <w:p w14:paraId="17D95BA0" w14:textId="77777777" w:rsidR="0030470C" w:rsidRDefault="0030470C" w:rsidP="0030470C">
      <w:pPr>
        <w:jc w:val="center"/>
      </w:pPr>
      <w:r>
        <w:t xml:space="preserve">Click here to watch: </w:t>
      </w:r>
      <w:hyperlink r:id="rId39" w:history="1">
        <w:r w:rsidRPr="00FD1F08">
          <w:rPr>
            <w:rStyle w:val="Hyperlink"/>
            <w:color w:val="0070C0"/>
          </w:rPr>
          <w:t>Introduction to Year 2</w:t>
        </w:r>
      </w:hyperlink>
    </w:p>
    <w:p w14:paraId="2D5D29E1" w14:textId="77777777" w:rsidR="001206A3" w:rsidRDefault="001206A3" w:rsidP="0030470C">
      <w:pPr>
        <w:jc w:val="center"/>
      </w:pPr>
    </w:p>
    <w:p w14:paraId="61A495EF" w14:textId="77777777" w:rsidR="001206A3" w:rsidRDefault="001206A3" w:rsidP="0030470C">
      <w:pPr>
        <w:jc w:val="center"/>
      </w:pPr>
    </w:p>
    <w:p w14:paraId="10A55841" w14:textId="77777777" w:rsidR="00900AAA" w:rsidRDefault="00900AAA" w:rsidP="0030470C">
      <w:pPr>
        <w:jc w:val="center"/>
      </w:pPr>
    </w:p>
    <w:p w14:paraId="148DAB9A" w14:textId="77777777" w:rsidR="00900AAA" w:rsidRDefault="00900AAA" w:rsidP="0030470C">
      <w:pPr>
        <w:jc w:val="center"/>
      </w:pPr>
    </w:p>
    <w:p w14:paraId="14DBBD86" w14:textId="77777777" w:rsidR="00900AAA" w:rsidRDefault="00900AAA" w:rsidP="0030470C">
      <w:pPr>
        <w:jc w:val="center"/>
      </w:pPr>
    </w:p>
    <w:p w14:paraId="7276B4CB" w14:textId="77777777" w:rsidR="00900AAA" w:rsidRDefault="00900AAA" w:rsidP="0030470C">
      <w:pPr>
        <w:jc w:val="center"/>
      </w:pPr>
    </w:p>
    <w:p w14:paraId="39F90EB6" w14:textId="77777777" w:rsidR="00900AAA" w:rsidRDefault="00900AAA" w:rsidP="0030470C">
      <w:pPr>
        <w:jc w:val="center"/>
      </w:pPr>
    </w:p>
    <w:p w14:paraId="59AAA4A4" w14:textId="0001D717" w:rsidR="00900AAA" w:rsidRDefault="00900AAA" w:rsidP="00900AAA">
      <w:pPr>
        <w:pStyle w:val="Subheading"/>
      </w:pPr>
      <w:r w:rsidRPr="001F72DB">
        <w:lastRenderedPageBreak/>
        <w:t xml:space="preserve">Programme structure for ECTs in year </w:t>
      </w:r>
      <w:r>
        <w:t>2</w:t>
      </w:r>
    </w:p>
    <w:p w14:paraId="1A02F095" w14:textId="77777777" w:rsidR="00CA40E0" w:rsidRDefault="00CA40E0" w:rsidP="00CA40E0">
      <w:pPr>
        <w:pStyle w:val="Subheading"/>
        <w:spacing w:before="0"/>
      </w:pPr>
    </w:p>
    <w:p w14:paraId="089CB915" w14:textId="3FCAB7CB" w:rsidR="0030470C" w:rsidRPr="00B004D9" w:rsidRDefault="00220AB4" w:rsidP="0030470C">
      <w:r>
        <w:rPr>
          <w:noProof/>
        </w:rPr>
        <w:drawing>
          <wp:inline distT="0" distB="0" distL="0" distR="0" wp14:anchorId="5EF9CC92" wp14:editId="5A245E1C">
            <wp:extent cx="6209408" cy="2030819"/>
            <wp:effectExtent l="0" t="0" r="1270" b="7620"/>
            <wp:docPr id="1502807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07246" name="Picture 150280724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16318" cy="2033079"/>
                    </a:xfrm>
                    <a:prstGeom prst="rect">
                      <a:avLst/>
                    </a:prstGeom>
                  </pic:spPr>
                </pic:pic>
              </a:graphicData>
            </a:graphic>
          </wp:inline>
        </w:drawing>
      </w:r>
    </w:p>
    <w:p w14:paraId="4CB5BAC1" w14:textId="77777777" w:rsidR="001206A3" w:rsidRDefault="001206A3" w:rsidP="0030470C"/>
    <w:p w14:paraId="7F7517B1" w14:textId="3D5A4FD7" w:rsidR="0030470C" w:rsidRDefault="0030470C" w:rsidP="0030470C">
      <w:r>
        <w:t xml:space="preserve">Let’s look at the different components of the programme more closely. </w:t>
      </w:r>
    </w:p>
    <w:p w14:paraId="4A1AE2ED" w14:textId="77777777" w:rsidR="0030470C" w:rsidRDefault="0030470C" w:rsidP="0030470C">
      <w:pPr>
        <w:pStyle w:val="Subheading"/>
      </w:pPr>
      <w:r>
        <w:t>Diagnostic</w:t>
      </w:r>
    </w:p>
    <w:p w14:paraId="0480813B" w14:textId="77777777" w:rsidR="0030470C" w:rsidRDefault="0030470C" w:rsidP="0030470C">
      <w:r w:rsidRPr="008C34F2">
        <w:rPr>
          <w:noProof/>
        </w:rPr>
        <w:drawing>
          <wp:anchor distT="0" distB="0" distL="114300" distR="114300" simplePos="0" relativeHeight="251658247" behindDoc="0" locked="0" layoutInCell="1" allowOverlap="1" wp14:anchorId="0869B86F" wp14:editId="5AD53524">
            <wp:simplePos x="0" y="0"/>
            <wp:positionH relativeFrom="column">
              <wp:posOffset>69983</wp:posOffset>
            </wp:positionH>
            <wp:positionV relativeFrom="paragraph">
              <wp:posOffset>558460</wp:posOffset>
            </wp:positionV>
            <wp:extent cx="1800860" cy="1341755"/>
            <wp:effectExtent l="38100" t="38100" r="104140" b="86995"/>
            <wp:wrapSquare wrapText="bothSides"/>
            <wp:docPr id="179766711" name="Picture 5" descr="A computer screen with a graphic on it&#10;&#10;AI-generated content may be incorrect.">
              <a:extLst xmlns:a="http://schemas.openxmlformats.org/drawingml/2006/main">
                <a:ext uri="{FF2B5EF4-FFF2-40B4-BE49-F238E27FC236}">
                  <a16:creationId xmlns:a16="http://schemas.microsoft.com/office/drawing/2014/main" id="{F02F523D-C672-9801-297B-40FAB532A5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omputer screen with a graphic on it&#10;&#10;AI-generated content may be incorrect.">
                      <a:extLst>
                        <a:ext uri="{FF2B5EF4-FFF2-40B4-BE49-F238E27FC236}">
                          <a16:creationId xmlns:a16="http://schemas.microsoft.com/office/drawing/2014/main" id="{F02F523D-C672-9801-297B-40FAB532A5D2}"/>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800860" cy="13417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 xml:space="preserve">At the start of every module in year 2, ECTs will </w:t>
      </w:r>
      <w:r w:rsidRPr="004F46F4">
        <w:t xml:space="preserve">complete </w:t>
      </w:r>
      <w:r>
        <w:t xml:space="preserve">a </w:t>
      </w:r>
      <w:r w:rsidRPr="00FE76D3">
        <w:t xml:space="preserve">diagnostic </w:t>
      </w:r>
      <w:r>
        <w:t xml:space="preserve">on Prism. </w:t>
      </w:r>
      <w:r w:rsidRPr="00FE76D3">
        <w:t>Th</w:t>
      </w:r>
      <w:r>
        <w:t>e diagnostic will</w:t>
      </w:r>
      <w:r w:rsidRPr="00FE76D3">
        <w:t xml:space="preserve"> take </w:t>
      </w:r>
      <w:r>
        <w:t>them</w:t>
      </w:r>
      <w:r w:rsidRPr="00FE76D3">
        <w:t xml:space="preserve"> approximately 30 minutes</w:t>
      </w:r>
      <w:r>
        <w:t xml:space="preserve"> and they should </w:t>
      </w:r>
      <w:r w:rsidRPr="00FE76D3">
        <w:t xml:space="preserve">complete it independently. </w:t>
      </w:r>
      <w:r>
        <w:t xml:space="preserve">Your ECT can share the feedback from the diagnostic with you. </w:t>
      </w:r>
    </w:p>
    <w:p w14:paraId="50EA73D2" w14:textId="77777777" w:rsidR="0030470C" w:rsidRDefault="0030470C" w:rsidP="0030470C">
      <w:r>
        <w:t>As with year 1, there</w:t>
      </w:r>
      <w:r w:rsidRPr="00FE76D3">
        <w:t xml:space="preserve"> is no pass or fail - the diagnostic is designed as a guide or </w:t>
      </w:r>
      <w:r w:rsidRPr="004F46F4">
        <w:t xml:space="preserve">a </w:t>
      </w:r>
      <w:r w:rsidRPr="00FE76D3">
        <w:t xml:space="preserve">‘proxy’ to help you and your </w:t>
      </w:r>
      <w:r>
        <w:t>ECT</w:t>
      </w:r>
      <w:r w:rsidRPr="00FE76D3">
        <w:t xml:space="preserve"> identify specific areas for further development or enhancement within </w:t>
      </w:r>
      <w:r>
        <w:t>their</w:t>
      </w:r>
      <w:r w:rsidRPr="00FE76D3">
        <w:t xml:space="preserve"> current practice.</w:t>
      </w:r>
      <w:r>
        <w:t xml:space="preserve"> </w:t>
      </w:r>
    </w:p>
    <w:p w14:paraId="72522398" w14:textId="77777777" w:rsidR="00FC3867" w:rsidRDefault="00FC3867" w:rsidP="0030470C"/>
    <w:p w14:paraId="4D6A32C1" w14:textId="77777777" w:rsidR="0030470C" w:rsidRDefault="0030470C" w:rsidP="0030470C">
      <w:pPr>
        <w:pStyle w:val="Subheading"/>
      </w:pPr>
      <w:r>
        <w:t xml:space="preserve">ECT self-study </w:t>
      </w:r>
    </w:p>
    <w:p w14:paraId="7E29EC6D" w14:textId="77777777" w:rsidR="0030470C" w:rsidRDefault="0030470C" w:rsidP="0030470C">
      <w:r>
        <w:t xml:space="preserve">In year 2, ECTs will complete one 60-minute self-study per half-term. ECTs will work through this on Prism. </w:t>
      </w:r>
    </w:p>
    <w:p w14:paraId="29601B64" w14:textId="77777777" w:rsidR="0030470C" w:rsidRDefault="0030470C" w:rsidP="0030470C">
      <w:r>
        <w:t xml:space="preserve">The self-study is in two sections: </w:t>
      </w:r>
    </w:p>
    <w:p w14:paraId="6707A6AA" w14:textId="77777777" w:rsidR="0030470C" w:rsidRPr="006C4C4A" w:rsidRDefault="0030470C" w:rsidP="0030470C">
      <w:pPr>
        <w:rPr>
          <w:b/>
          <w:bCs/>
          <w:lang w:val="en-US"/>
        </w:rPr>
      </w:pPr>
      <w:r w:rsidRPr="006C4C4A">
        <w:rPr>
          <w:b/>
          <w:bCs/>
          <w:lang w:val="en-US"/>
        </w:rPr>
        <w:t>Section 1</w:t>
      </w:r>
    </w:p>
    <w:p w14:paraId="2B91B1B5" w14:textId="77777777" w:rsidR="0030470C" w:rsidRDefault="0030470C" w:rsidP="0030470C">
      <w:pPr>
        <w:rPr>
          <w:lang w:val="en-US"/>
        </w:rPr>
      </w:pPr>
      <w:r>
        <w:rPr>
          <w:lang w:val="en-US"/>
        </w:rPr>
        <w:t>ECTs</w:t>
      </w:r>
      <w:r w:rsidRPr="00F01CAB">
        <w:rPr>
          <w:lang w:val="en-US"/>
        </w:rPr>
        <w:t xml:space="preserve"> read three short summaries of research papers relating to the module, for example, assessment.</w:t>
      </w:r>
      <w:r>
        <w:rPr>
          <w:lang w:val="en-US"/>
        </w:rPr>
        <w:t xml:space="preserve"> They then complete a short reflection task related to each of the summaries and their current teaching practice. This takes around 20 minutes. </w:t>
      </w:r>
    </w:p>
    <w:p w14:paraId="0F5B4074" w14:textId="77777777" w:rsidR="0030470C" w:rsidRPr="0061413B" w:rsidRDefault="0030470C" w:rsidP="0030470C">
      <w:r>
        <w:rPr>
          <w:lang w:val="en-US"/>
        </w:rPr>
        <w:t xml:space="preserve">In their first mentor meeting of the half-term, they will then identify their area for development with you. This will guide their </w:t>
      </w:r>
      <w:proofErr w:type="spellStart"/>
      <w:r>
        <w:rPr>
          <w:lang w:val="en-US"/>
        </w:rPr>
        <w:t>personalised</w:t>
      </w:r>
      <w:proofErr w:type="spellEnd"/>
      <w:r>
        <w:rPr>
          <w:lang w:val="en-US"/>
        </w:rPr>
        <w:t xml:space="preserve"> pathway for the rest of the self-study. You’ll read more about the focus of each meeting a little later. </w:t>
      </w:r>
    </w:p>
    <w:p w14:paraId="3AC4517F" w14:textId="62595A4F" w:rsidR="0030470C" w:rsidRDefault="0030470C" w:rsidP="0030470C">
      <w:pPr>
        <w:rPr>
          <w:b/>
          <w:bCs/>
          <w:lang w:val="en-US"/>
        </w:rPr>
      </w:pPr>
      <w:r w:rsidRPr="00F25554">
        <w:rPr>
          <w:b/>
          <w:bCs/>
          <w:lang w:val="en-US"/>
        </w:rPr>
        <w:lastRenderedPageBreak/>
        <w:t>Section 2</w:t>
      </w:r>
    </w:p>
    <w:p w14:paraId="18774730" w14:textId="77777777" w:rsidR="0030470C" w:rsidRDefault="0030470C" w:rsidP="0030470C">
      <w:pPr>
        <w:rPr>
          <w:lang w:val="en-US"/>
        </w:rPr>
      </w:pPr>
      <w:r>
        <w:rPr>
          <w:lang w:val="en-US"/>
        </w:rPr>
        <w:t>ECTs will</w:t>
      </w:r>
      <w:r w:rsidRPr="00513B6B">
        <w:rPr>
          <w:lang w:val="en-US"/>
        </w:rPr>
        <w:t xml:space="preserve"> </w:t>
      </w:r>
      <w:r>
        <w:rPr>
          <w:lang w:val="en-US"/>
        </w:rPr>
        <w:t>critically engage with the</w:t>
      </w:r>
      <w:r w:rsidRPr="00513B6B">
        <w:rPr>
          <w:lang w:val="en-US"/>
        </w:rPr>
        <w:t xml:space="preserve"> </w:t>
      </w:r>
      <w:r>
        <w:rPr>
          <w:lang w:val="en-US"/>
        </w:rPr>
        <w:t>research paper related to their focus for the half-term. The materials provide an opportunity for them to:</w:t>
      </w:r>
    </w:p>
    <w:p w14:paraId="32F2ABF1" w14:textId="77777777" w:rsidR="0030470C" w:rsidRDefault="0030470C" w:rsidP="00E721CB">
      <w:pPr>
        <w:pStyle w:val="ListParagraph"/>
        <w:numPr>
          <w:ilvl w:val="0"/>
          <w:numId w:val="11"/>
        </w:numPr>
        <w:rPr>
          <w:lang w:val="en-US"/>
        </w:rPr>
      </w:pPr>
      <w:r w:rsidRPr="00693A5F">
        <w:rPr>
          <w:lang w:val="en-US"/>
        </w:rPr>
        <w:t xml:space="preserve">consider what the research tells us about teaching and improving practice; </w:t>
      </w:r>
    </w:p>
    <w:p w14:paraId="22BB1C89" w14:textId="77777777" w:rsidR="0030470C" w:rsidRDefault="0030470C" w:rsidP="00E721CB">
      <w:pPr>
        <w:pStyle w:val="ListParagraph"/>
        <w:numPr>
          <w:ilvl w:val="0"/>
          <w:numId w:val="11"/>
        </w:numPr>
        <w:rPr>
          <w:lang w:val="en-US"/>
        </w:rPr>
      </w:pPr>
      <w:r>
        <w:rPr>
          <w:lang w:val="en-US"/>
        </w:rPr>
        <w:t>reflect on</w:t>
      </w:r>
      <w:r w:rsidRPr="00693A5F">
        <w:rPr>
          <w:lang w:val="en-US"/>
        </w:rPr>
        <w:t xml:space="preserve"> the limitations of the evidence</w:t>
      </w:r>
      <w:r>
        <w:rPr>
          <w:lang w:val="en-US"/>
        </w:rPr>
        <w:t xml:space="preserve">; </w:t>
      </w:r>
    </w:p>
    <w:p w14:paraId="7F428164" w14:textId="77777777" w:rsidR="0030470C" w:rsidRDefault="0030470C" w:rsidP="00E721CB">
      <w:pPr>
        <w:pStyle w:val="ListParagraph"/>
        <w:numPr>
          <w:ilvl w:val="0"/>
          <w:numId w:val="11"/>
        </w:numPr>
        <w:rPr>
          <w:lang w:val="en-US"/>
        </w:rPr>
      </w:pPr>
      <w:r w:rsidRPr="00693A5F">
        <w:rPr>
          <w:lang w:val="en-US"/>
        </w:rPr>
        <w:t>see phase-specific examples of how the theory might look in practice</w:t>
      </w:r>
      <w:r>
        <w:rPr>
          <w:lang w:val="en-US"/>
        </w:rPr>
        <w:t xml:space="preserve">; </w:t>
      </w:r>
    </w:p>
    <w:p w14:paraId="356AE06D" w14:textId="77777777" w:rsidR="0030470C" w:rsidRDefault="0030470C" w:rsidP="00E721CB">
      <w:pPr>
        <w:pStyle w:val="ListParagraph"/>
        <w:numPr>
          <w:ilvl w:val="0"/>
          <w:numId w:val="11"/>
        </w:numPr>
        <w:rPr>
          <w:lang w:val="en-US"/>
        </w:rPr>
      </w:pPr>
      <w:r w:rsidRPr="00693A5F">
        <w:rPr>
          <w:lang w:val="en-US"/>
        </w:rPr>
        <w:t xml:space="preserve">explore how the research supports </w:t>
      </w:r>
      <w:r>
        <w:rPr>
          <w:lang w:val="en-US"/>
        </w:rPr>
        <w:t>their</w:t>
      </w:r>
      <w:r w:rsidRPr="00693A5F">
        <w:rPr>
          <w:lang w:val="en-US"/>
        </w:rPr>
        <w:t xml:space="preserve"> own development as a teacher</w:t>
      </w:r>
      <w:r>
        <w:rPr>
          <w:lang w:val="en-US"/>
        </w:rPr>
        <w:t>;</w:t>
      </w:r>
      <w:r w:rsidRPr="00693A5F">
        <w:rPr>
          <w:lang w:val="en-US"/>
        </w:rPr>
        <w:t xml:space="preserve"> </w:t>
      </w:r>
      <w:r>
        <w:rPr>
          <w:lang w:val="en-US"/>
        </w:rPr>
        <w:t>and</w:t>
      </w:r>
    </w:p>
    <w:p w14:paraId="60307C41" w14:textId="77777777" w:rsidR="0030470C" w:rsidRPr="00693A5F" w:rsidRDefault="0030470C" w:rsidP="00E721CB">
      <w:pPr>
        <w:pStyle w:val="ListParagraph"/>
        <w:numPr>
          <w:ilvl w:val="0"/>
          <w:numId w:val="11"/>
        </w:numPr>
        <w:rPr>
          <w:lang w:val="en-US"/>
        </w:rPr>
      </w:pPr>
      <w:r>
        <w:rPr>
          <w:lang w:val="en-US"/>
        </w:rPr>
        <w:t xml:space="preserve">plan how it will </w:t>
      </w:r>
      <w:r w:rsidRPr="00693A5F">
        <w:rPr>
          <w:lang w:val="en-US"/>
        </w:rPr>
        <w:t xml:space="preserve">guide </w:t>
      </w:r>
      <w:r>
        <w:rPr>
          <w:lang w:val="en-US"/>
        </w:rPr>
        <w:t>their personal</w:t>
      </w:r>
      <w:r w:rsidRPr="00693A5F">
        <w:rPr>
          <w:lang w:val="en-US"/>
        </w:rPr>
        <w:t xml:space="preserve"> cycle of improvement this half-term. </w:t>
      </w:r>
    </w:p>
    <w:p w14:paraId="3F1BAE78" w14:textId="77777777" w:rsidR="0030470C" w:rsidRDefault="0030470C" w:rsidP="0030470C">
      <w:pPr>
        <w:rPr>
          <w:lang w:val="en-US"/>
        </w:rPr>
      </w:pPr>
      <w:r>
        <w:rPr>
          <w:lang w:val="en-US"/>
        </w:rPr>
        <w:t xml:space="preserve">This section will take around 35-40 minutes to complete. </w:t>
      </w:r>
    </w:p>
    <w:p w14:paraId="2400F7CE" w14:textId="77777777" w:rsidR="0030470C" w:rsidRDefault="0030470C" w:rsidP="0030470C">
      <w:pPr>
        <w:rPr>
          <w:lang w:val="en-US"/>
        </w:rPr>
      </w:pPr>
      <w:r>
        <w:rPr>
          <w:lang w:val="en-US"/>
        </w:rPr>
        <w:t xml:space="preserve">Here is an overview of the modules and how the self-study process works in year 2. </w:t>
      </w:r>
    </w:p>
    <w:p w14:paraId="35CBF490" w14:textId="77777777" w:rsidR="003E53D6" w:rsidRDefault="003E53D6" w:rsidP="0030470C">
      <w:pPr>
        <w:rPr>
          <w:lang w:val="en-US"/>
        </w:rPr>
      </w:pPr>
    </w:p>
    <w:p w14:paraId="542F54E1" w14:textId="04D51557" w:rsidR="0030470C" w:rsidRPr="00362ED6" w:rsidRDefault="003E53D6" w:rsidP="0030470C">
      <w:r>
        <w:rPr>
          <w:noProof/>
        </w:rPr>
        <w:drawing>
          <wp:inline distT="0" distB="0" distL="0" distR="0" wp14:anchorId="7DA05CE1" wp14:editId="61961728">
            <wp:extent cx="5731510" cy="2090420"/>
            <wp:effectExtent l="0" t="0" r="2540" b="5080"/>
            <wp:docPr id="21729182" name="Picture 8" descr="Flowchart illustrating the development process for ECTs in year 2. The process is divided into six modules: Behaviour and Relationships, Memory and Learning, Planning and Delivery, Subject and Curriculum, Assessment for Learning, and Adaptive Practice. The chart highlights a progression from engaging in diagnostics to identify practice areas, selecting a specific area for development with mentor support, and culminating in the development of classroom practice and teacher expertise over time, using color-coded sections and directional arrows to indicate workf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9182" name="Picture 8" descr="Flowchart illustrating the development process for ECTs in year 2. The process is divided into six modules: Behaviour and Relationships, Memory and Learning, Planning and Delivery, Subject and Curriculum, Assessment for Learning, and Adaptive Practice. The chart highlights a progression from engaging in diagnostics to identify practice areas, selecting a specific area for development with mentor support, and culminating in the development of classroom practice and teacher expertise over time, using color-coded sections and directional arrows to indicate workflow.&#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2090420"/>
                    </a:xfrm>
                    <a:prstGeom prst="rect">
                      <a:avLst/>
                    </a:prstGeom>
                  </pic:spPr>
                </pic:pic>
              </a:graphicData>
            </a:graphic>
          </wp:inline>
        </w:drawing>
      </w:r>
    </w:p>
    <w:p w14:paraId="36D81AAC" w14:textId="77777777" w:rsidR="0030470C" w:rsidRDefault="0030470C" w:rsidP="0030470C">
      <w:r>
        <w:t xml:space="preserve">For an overview of the readings in year 2, see </w:t>
      </w:r>
      <w:hyperlink w:anchor="Appendix2" w:history="1">
        <w:r w:rsidRPr="004A04B5">
          <w:rPr>
            <w:rStyle w:val="Hyperlink"/>
          </w:rPr>
          <w:t>Appendix 2</w:t>
        </w:r>
      </w:hyperlink>
      <w:r>
        <w:t xml:space="preserve"> </w:t>
      </w:r>
    </w:p>
    <w:p w14:paraId="1B8417A5" w14:textId="77777777" w:rsidR="0030470C" w:rsidRDefault="0030470C" w:rsidP="0030470C">
      <w:pPr>
        <w:pStyle w:val="Subheading"/>
      </w:pPr>
      <w:r>
        <w:t xml:space="preserve">ECT </w:t>
      </w:r>
      <w:r w:rsidRPr="00AD2A12">
        <w:t xml:space="preserve">Seminars </w:t>
      </w:r>
    </w:p>
    <w:p w14:paraId="358BE2A5" w14:textId="49670222" w:rsidR="0030470C" w:rsidRDefault="0030470C" w:rsidP="0030470C">
      <w:r>
        <w:t xml:space="preserve">ECTs have six seminars in year 2 – one per half term. These last 90 minutes and may be delivered in person or online. Three of the seminars are designed to be delivered in subject or phase specific groups. </w:t>
      </w:r>
    </w:p>
    <w:p w14:paraId="54091254" w14:textId="77777777" w:rsidR="00D220D0" w:rsidRDefault="00D220D0" w:rsidP="00D220D0">
      <w:r>
        <w:t xml:space="preserve">Here are the focus areas for seminars for year 2: </w:t>
      </w:r>
    </w:p>
    <w:tbl>
      <w:tblPr>
        <w:tblStyle w:val="Style21"/>
        <w:tblW w:w="0" w:type="auto"/>
        <w:tblLook w:val="04A0" w:firstRow="1" w:lastRow="0" w:firstColumn="1" w:lastColumn="0" w:noHBand="0" w:noVBand="1"/>
      </w:tblPr>
      <w:tblGrid>
        <w:gridCol w:w="2541"/>
        <w:gridCol w:w="6439"/>
      </w:tblGrid>
      <w:tr w:rsidR="00D220D0" w14:paraId="215EA94C" w14:textId="77777777">
        <w:tc>
          <w:tcPr>
            <w:tcW w:w="2547" w:type="dxa"/>
            <w:shd w:val="clear" w:color="auto" w:fill="4DC0FF" w:themeFill="accent2" w:themeFillTint="99"/>
          </w:tcPr>
          <w:p w14:paraId="7B110404" w14:textId="77777777" w:rsidR="00D220D0" w:rsidRDefault="00D220D0">
            <w:r>
              <w:t>Autumn half-term 1</w:t>
            </w:r>
          </w:p>
        </w:tc>
        <w:tc>
          <w:tcPr>
            <w:tcW w:w="6469" w:type="dxa"/>
          </w:tcPr>
          <w:p w14:paraId="56D4160C" w14:textId="38F9D48F" w:rsidR="00D220D0" w:rsidRDefault="00D220D0">
            <w:r w:rsidRPr="00DA5FE0">
              <w:t>Embedding high expectations, expectancies and routines in the classroom</w:t>
            </w:r>
          </w:p>
        </w:tc>
      </w:tr>
      <w:tr w:rsidR="00D220D0" w14:paraId="079C9663" w14:textId="77777777" w:rsidTr="00010B7C">
        <w:tc>
          <w:tcPr>
            <w:tcW w:w="2547" w:type="dxa"/>
            <w:shd w:val="clear" w:color="auto" w:fill="DCBFF8" w:themeFill="text2" w:themeFillTint="33"/>
          </w:tcPr>
          <w:p w14:paraId="489C9EEA" w14:textId="77777777" w:rsidR="00D220D0" w:rsidRDefault="00D220D0">
            <w:r>
              <w:t>Autumn half-term 2</w:t>
            </w:r>
          </w:p>
          <w:p w14:paraId="47918168" w14:textId="2073ED41" w:rsidR="000010C8" w:rsidRDefault="000010C8">
            <w:r w:rsidRPr="000010C8">
              <w:rPr>
                <w:sz w:val="22"/>
                <w:szCs w:val="20"/>
              </w:rPr>
              <w:t>Subject/phase</w:t>
            </w:r>
          </w:p>
        </w:tc>
        <w:tc>
          <w:tcPr>
            <w:tcW w:w="6469" w:type="dxa"/>
          </w:tcPr>
          <w:p w14:paraId="341E407C" w14:textId="77777777" w:rsidR="00D220D0" w:rsidRDefault="00D220D0">
            <w:r w:rsidRPr="00E40549">
              <w:t>Enhancing instructional design through understanding how the memory works</w:t>
            </w:r>
          </w:p>
        </w:tc>
      </w:tr>
      <w:tr w:rsidR="00D220D0" w14:paraId="777C8BBA" w14:textId="77777777">
        <w:tc>
          <w:tcPr>
            <w:tcW w:w="2547" w:type="dxa"/>
            <w:shd w:val="clear" w:color="auto" w:fill="4DC0FF" w:themeFill="accent2" w:themeFillTint="99"/>
          </w:tcPr>
          <w:p w14:paraId="1D42166E" w14:textId="77777777" w:rsidR="00D220D0" w:rsidRDefault="00D220D0">
            <w:r>
              <w:t>Spring half-term 1</w:t>
            </w:r>
          </w:p>
        </w:tc>
        <w:tc>
          <w:tcPr>
            <w:tcW w:w="6469" w:type="dxa"/>
          </w:tcPr>
          <w:p w14:paraId="0B6331DC" w14:textId="77777777" w:rsidR="00D220D0" w:rsidRDefault="00D220D0">
            <w:r w:rsidRPr="00E40549">
              <w:t>Understanding how to support pupils to plan and deliver effective lessons</w:t>
            </w:r>
          </w:p>
        </w:tc>
      </w:tr>
      <w:tr w:rsidR="00D220D0" w14:paraId="40A619E8" w14:textId="77777777" w:rsidTr="00010B7C">
        <w:tc>
          <w:tcPr>
            <w:tcW w:w="2547" w:type="dxa"/>
            <w:shd w:val="clear" w:color="auto" w:fill="DCBFF8" w:themeFill="text2" w:themeFillTint="33"/>
          </w:tcPr>
          <w:p w14:paraId="0009515D" w14:textId="7C9A2261" w:rsidR="000010C8" w:rsidRDefault="00D220D0">
            <w:r>
              <w:lastRenderedPageBreak/>
              <w:t>Spring half-term 2</w:t>
            </w:r>
            <w:r w:rsidR="00B317A4">
              <w:t xml:space="preserve"> </w:t>
            </w:r>
            <w:r w:rsidR="000010C8" w:rsidRPr="000010C8">
              <w:rPr>
                <w:sz w:val="22"/>
                <w:szCs w:val="20"/>
              </w:rPr>
              <w:t xml:space="preserve">Subject/phase </w:t>
            </w:r>
          </w:p>
        </w:tc>
        <w:tc>
          <w:tcPr>
            <w:tcW w:w="6469" w:type="dxa"/>
          </w:tcPr>
          <w:p w14:paraId="00831AC1" w14:textId="77777777" w:rsidR="00D220D0" w:rsidRDefault="00D220D0">
            <w:r w:rsidRPr="00E40549">
              <w:t>The importance of subject knowledge to support all pupils' learning</w:t>
            </w:r>
          </w:p>
        </w:tc>
      </w:tr>
      <w:tr w:rsidR="00D220D0" w14:paraId="597B067D" w14:textId="77777777" w:rsidTr="00010B7C">
        <w:tc>
          <w:tcPr>
            <w:tcW w:w="2547" w:type="dxa"/>
            <w:shd w:val="clear" w:color="auto" w:fill="DCBFF8" w:themeFill="text2" w:themeFillTint="33"/>
          </w:tcPr>
          <w:p w14:paraId="4E6A5D2C" w14:textId="77777777" w:rsidR="00D220D0" w:rsidRDefault="00D220D0">
            <w:r>
              <w:t>Summer half-term 1</w:t>
            </w:r>
          </w:p>
          <w:p w14:paraId="3F3CBED4" w14:textId="2CFF5F95" w:rsidR="00EA316F" w:rsidRPr="00B317A4" w:rsidRDefault="000010C8">
            <w:pPr>
              <w:rPr>
                <w:sz w:val="22"/>
                <w:szCs w:val="20"/>
              </w:rPr>
            </w:pPr>
            <w:r w:rsidRPr="000010C8">
              <w:rPr>
                <w:sz w:val="22"/>
                <w:szCs w:val="20"/>
              </w:rPr>
              <w:t>Subject/phase</w:t>
            </w:r>
          </w:p>
        </w:tc>
        <w:tc>
          <w:tcPr>
            <w:tcW w:w="6469" w:type="dxa"/>
          </w:tcPr>
          <w:p w14:paraId="18719C04" w14:textId="77777777" w:rsidR="00D220D0" w:rsidRDefault="00D220D0">
            <w:r w:rsidRPr="00E40549">
              <w:t>Using assessment to move learning forward</w:t>
            </w:r>
          </w:p>
        </w:tc>
      </w:tr>
      <w:tr w:rsidR="00D220D0" w14:paraId="512CBCF3" w14:textId="77777777">
        <w:tc>
          <w:tcPr>
            <w:tcW w:w="2547" w:type="dxa"/>
            <w:shd w:val="clear" w:color="auto" w:fill="4DC0FF" w:themeFill="accent2" w:themeFillTint="99"/>
          </w:tcPr>
          <w:p w14:paraId="5FB4DCB9" w14:textId="77777777" w:rsidR="00D220D0" w:rsidRDefault="00D220D0">
            <w:r>
              <w:t>Summer half-term 2</w:t>
            </w:r>
          </w:p>
        </w:tc>
        <w:tc>
          <w:tcPr>
            <w:tcW w:w="6469" w:type="dxa"/>
          </w:tcPr>
          <w:p w14:paraId="388493F4" w14:textId="77777777" w:rsidR="00D220D0" w:rsidRDefault="00D220D0">
            <w:r w:rsidRPr="00C4224D">
              <w:t>Adaptive teaching strategies to support all pupils to make progress</w:t>
            </w:r>
          </w:p>
        </w:tc>
      </w:tr>
    </w:tbl>
    <w:p w14:paraId="2400F6CE" w14:textId="77777777" w:rsidR="00D220D0" w:rsidRDefault="00D220D0" w:rsidP="0030470C"/>
    <w:p w14:paraId="52829547" w14:textId="77777777" w:rsidR="0030470C" w:rsidRPr="00707857" w:rsidRDefault="0030470C" w:rsidP="0030470C">
      <w:pPr>
        <w:pStyle w:val="Subheading"/>
      </w:pPr>
      <w:r w:rsidRPr="00707857">
        <w:t>National Expert Webinars </w:t>
      </w:r>
    </w:p>
    <w:p w14:paraId="5DD7CF53" w14:textId="77777777" w:rsidR="00EA0FFF" w:rsidRDefault="00EA0FFF" w:rsidP="00EA0FFF">
      <w:r>
        <w:rPr>
          <w:lang w:val="en-US"/>
        </w:rPr>
        <w:t>In year 2 of the</w:t>
      </w:r>
      <w:r w:rsidRPr="00707857">
        <w:rPr>
          <w:lang w:val="en-US"/>
        </w:rPr>
        <w:t xml:space="preserve"> ECT </w:t>
      </w:r>
      <w:proofErr w:type="spellStart"/>
      <w:r w:rsidRPr="00707857">
        <w:rPr>
          <w:lang w:val="en-US"/>
        </w:rPr>
        <w:t>programme</w:t>
      </w:r>
      <w:proofErr w:type="spellEnd"/>
      <w:r>
        <w:rPr>
          <w:lang w:val="en-US"/>
        </w:rPr>
        <w:t xml:space="preserve">, ECTs will attend webinars, as they did in Year 1 with different experts in their field. </w:t>
      </w:r>
    </w:p>
    <w:p w14:paraId="3B398B74" w14:textId="77777777" w:rsidR="00EA0FFF" w:rsidRDefault="00EA0FFF" w:rsidP="00EA0FFF">
      <w:pPr>
        <w:pStyle w:val="Subsubheading"/>
      </w:pPr>
      <w:r>
        <w:t>Year 2 National Expert Webinars for 2026-27</w:t>
      </w:r>
    </w:p>
    <w:tbl>
      <w:tblPr>
        <w:tblStyle w:val="Style21"/>
        <w:tblW w:w="0" w:type="auto"/>
        <w:tblLook w:val="04A0" w:firstRow="1" w:lastRow="0" w:firstColumn="1" w:lastColumn="0" w:noHBand="0" w:noVBand="1"/>
      </w:tblPr>
      <w:tblGrid>
        <w:gridCol w:w="2529"/>
        <w:gridCol w:w="6451"/>
      </w:tblGrid>
      <w:tr w:rsidR="00EA0FFF" w14:paraId="711BA518" w14:textId="77777777" w:rsidTr="00851DEA">
        <w:tc>
          <w:tcPr>
            <w:tcW w:w="2529" w:type="dxa"/>
            <w:shd w:val="clear" w:color="auto" w:fill="4DC0FF" w:themeFill="accent2" w:themeFillTint="99"/>
          </w:tcPr>
          <w:p w14:paraId="29A7B4FD" w14:textId="77777777" w:rsidR="00EA0FFF" w:rsidRDefault="00EA0FFF" w:rsidP="00553185">
            <w:r>
              <w:t>Autumn Term</w:t>
            </w:r>
          </w:p>
        </w:tc>
        <w:tc>
          <w:tcPr>
            <w:tcW w:w="6451" w:type="dxa"/>
          </w:tcPr>
          <w:p w14:paraId="21D70B34" w14:textId="77777777" w:rsidR="00EA0FFF" w:rsidRDefault="00EA0FFF" w:rsidP="00553185">
            <w:r>
              <w:t xml:space="preserve">Bradley Busch – Evidence Informed Wisdom </w:t>
            </w:r>
          </w:p>
          <w:p w14:paraId="098FEA49" w14:textId="12A0C3EA" w:rsidR="00EA0FFF" w:rsidRDefault="00EA0FFF" w:rsidP="00553185">
            <w:r>
              <w:t xml:space="preserve">ECTs will look at the important role that research plays in informing our judgement, along with why research by itself is not sufficient. They will also look at different types of research, how to analyse it critically, the role that context plays in applying research and the importance of developing experience and expertise. </w:t>
            </w:r>
          </w:p>
        </w:tc>
      </w:tr>
      <w:tr w:rsidR="00EA0FFF" w14:paraId="15FB639C" w14:textId="77777777" w:rsidTr="00851DEA">
        <w:tc>
          <w:tcPr>
            <w:tcW w:w="2529" w:type="dxa"/>
            <w:shd w:val="clear" w:color="auto" w:fill="4DC0FF" w:themeFill="accent2" w:themeFillTint="99"/>
          </w:tcPr>
          <w:p w14:paraId="4C997ADC" w14:textId="77777777" w:rsidR="00EA0FFF" w:rsidRDefault="00EA0FFF" w:rsidP="00553185">
            <w:r>
              <w:t xml:space="preserve">Spring Term </w:t>
            </w:r>
          </w:p>
        </w:tc>
        <w:tc>
          <w:tcPr>
            <w:tcW w:w="6451" w:type="dxa"/>
          </w:tcPr>
          <w:p w14:paraId="370B2E8D" w14:textId="77777777" w:rsidR="00EA0FFF" w:rsidRDefault="00EA0FFF" w:rsidP="00553185">
            <w:r>
              <w:t xml:space="preserve">Sonia Thomson – Effective Curriculum Design </w:t>
            </w:r>
          </w:p>
          <w:p w14:paraId="4305AEE4" w14:textId="77777777" w:rsidR="00EA0FFF" w:rsidRDefault="00EA0FFF" w:rsidP="00553185">
            <w:r>
              <w:t>The primary aim of this webinar is to provoke thought and stimulate conversation around effective curriculum design. ECTs will reflect on their own practices and consider new strategies for enhancing their educational environments. This includes consideration of the importance of work with other adults.</w:t>
            </w:r>
          </w:p>
          <w:p w14:paraId="4C13283C" w14:textId="77777777" w:rsidR="00EA0FFF" w:rsidRDefault="00EA0FFF" w:rsidP="00553185">
            <w:r>
              <w:t xml:space="preserve">ECTs will consider proactive approaches they could take to create an inclusive environment and positive culture, both inside and outside of their classrooms, including for pupils and families living with disadvantage; pupils and families who have SEND and pupils and families who have English as an additional language. </w:t>
            </w:r>
          </w:p>
        </w:tc>
      </w:tr>
      <w:tr w:rsidR="00EA0FFF" w14:paraId="23348E55" w14:textId="77777777" w:rsidTr="00851DEA">
        <w:tc>
          <w:tcPr>
            <w:tcW w:w="2529" w:type="dxa"/>
            <w:shd w:val="clear" w:color="auto" w:fill="4DC0FF" w:themeFill="accent2" w:themeFillTint="99"/>
          </w:tcPr>
          <w:p w14:paraId="68291B08" w14:textId="77777777" w:rsidR="00EA0FFF" w:rsidRDefault="00EA0FFF" w:rsidP="00553185">
            <w:r>
              <w:t xml:space="preserve">Summer Term </w:t>
            </w:r>
          </w:p>
        </w:tc>
        <w:tc>
          <w:tcPr>
            <w:tcW w:w="6451" w:type="dxa"/>
          </w:tcPr>
          <w:p w14:paraId="0BFEE710" w14:textId="77777777" w:rsidR="00EA0FFF" w:rsidRDefault="00EA0FFF" w:rsidP="00553185">
            <w:r>
              <w:t>National Expert Webinar Optional Menu</w:t>
            </w:r>
          </w:p>
          <w:p w14:paraId="4CF30C88" w14:textId="77777777" w:rsidR="00EA0FFF" w:rsidRDefault="00EA0FFF" w:rsidP="00553185">
            <w:r>
              <w:lastRenderedPageBreak/>
              <w:t>In the final term of their programme, ECT2s will be offered a choice of different webinars to attend based on their current interests and needs. The sessions offered will be informed by current issues facing the education sector. Likely to include AI and digital misinformation, teacher and pupil wellbeing, SEND, but this will be informed by the feedback and needs of ECTs in the current academic year.</w:t>
            </w:r>
          </w:p>
        </w:tc>
      </w:tr>
    </w:tbl>
    <w:p w14:paraId="32450CF3" w14:textId="77777777" w:rsidR="00EA0FFF" w:rsidRDefault="00EA0FFF" w:rsidP="00EA0FFF"/>
    <w:p w14:paraId="4D0264A8" w14:textId="74A71BC4" w:rsidR="0030470C" w:rsidRDefault="0030470C" w:rsidP="00EA0FFF">
      <w:pPr>
        <w:pStyle w:val="Subheading"/>
      </w:pPr>
      <w:r>
        <w:t xml:space="preserve">The Personal Professional Development Cycle </w:t>
      </w:r>
    </w:p>
    <w:p w14:paraId="6FDC6E59" w14:textId="77777777" w:rsidR="0030470C" w:rsidRPr="00AB5B89" w:rsidRDefault="0030470C" w:rsidP="0030470C">
      <w:r w:rsidRPr="00AB5B89">
        <w:t xml:space="preserve">In year 2, the weekly actions are replaced by the Personal Professional Development Cycle. Once the focus area for the half-term has been identified, </w:t>
      </w:r>
      <w:r>
        <w:t>you and your ECT will</w:t>
      </w:r>
      <w:r w:rsidRPr="00AB5B89">
        <w:rPr>
          <w:rFonts w:ascii="Tahoma" w:hAnsi="Tahoma" w:cs="Tahoma"/>
          <w:color w:val="007559" w:themeColor="accent1"/>
          <w:szCs w:val="24"/>
        </w:rPr>
        <w:t xml:space="preserve"> </w:t>
      </w:r>
      <w:r w:rsidRPr="00AB5B89">
        <w:t xml:space="preserve">devise a plan of how to implement this improvement(s) into their teaching practice, within </w:t>
      </w:r>
      <w:r>
        <w:t>your</w:t>
      </w:r>
      <w:r w:rsidRPr="00AB5B89">
        <w:t xml:space="preserve"> context using the cycle as a framework. </w:t>
      </w:r>
    </w:p>
    <w:p w14:paraId="76824D0E" w14:textId="77777777" w:rsidR="0030470C" w:rsidRDefault="0030470C" w:rsidP="0030470C">
      <w:r w:rsidRPr="00AB5B89">
        <w:t xml:space="preserve">Each mentor meeting of the half-term has a specific focus that will help put the plan into action, ensuring ECTs are supported every step of the way. </w:t>
      </w:r>
      <w:r>
        <w:t xml:space="preserve">You’ll read more about that in the next section. </w:t>
      </w:r>
    </w:p>
    <w:p w14:paraId="7FD314AF" w14:textId="77777777" w:rsidR="0030470C" w:rsidRPr="00AB5B89" w:rsidRDefault="0030470C" w:rsidP="0030470C">
      <w:pPr>
        <w:rPr>
          <w:rFonts w:ascii="Tahoma" w:hAnsi="Tahoma" w:cs="Tahoma"/>
          <w:color w:val="007559" w:themeColor="accent1"/>
          <w:szCs w:val="24"/>
        </w:rPr>
      </w:pPr>
      <w:r>
        <w:t xml:space="preserve">This approach enables ECTs to take more of a lead in their personal development journey. The model enables mentors to provide support or stretch their ECTs depending on their individual needs. </w:t>
      </w:r>
    </w:p>
    <w:p w14:paraId="5FCD6E7D" w14:textId="77777777" w:rsidR="0030470C" w:rsidRDefault="0030470C" w:rsidP="0030470C">
      <w:r>
        <w:t xml:space="preserve">Watch this video to find out more about how you will use it to support your early career teacher. </w:t>
      </w:r>
    </w:p>
    <w:p w14:paraId="6714A76C" w14:textId="77777777" w:rsidR="0030470C" w:rsidRDefault="0030470C" w:rsidP="0030470C">
      <w:pPr>
        <w:jc w:val="center"/>
      </w:pPr>
      <w:r>
        <w:rPr>
          <w:noProof/>
        </w:rPr>
        <w:drawing>
          <wp:inline distT="0" distB="0" distL="0" distR="0" wp14:anchorId="474CFC7A" wp14:editId="6F7EA05F">
            <wp:extent cx="3780000" cy="2125815"/>
            <wp:effectExtent l="0" t="0" r="0" b="8255"/>
            <wp:docPr id="946600852" name="Video 2" descr="The Personal Professional Development Cycle ECT2 from the the NIoT">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49577" name="Video 2" descr="The Personal Professional Development Cycle ECT2 from the the NIoT">
                      <a:hlinkClick r:id="rId42"/>
                    </pic:cNvPr>
                    <pic:cNvPicPr/>
                  </pic:nvPicPr>
                  <pic:blipFill rotWithShape="1">
                    <a:blip r:embed="rId4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0dwmKk40Jlg?feature=oembed&quot; frameborder=&quot;0&quot; allow=&quot;accelerometer; autoplay; clipboard-write; encrypted-media; gyroscope; picture-in-picture; web-share&quot; referrerpolicy=&quot;strict-origin-when-cross-origin&quot; allowfullscreen=&quot;&quot; title=&quot;The Personal Professional Development Cycle ECT2 from the the NIoT&quot; sandbox=&quot;allow-scripts allow-same-origin allow-popups&quot;&gt;&lt;/iframe&gt;" h="113" w="200"/>
                        </a:ext>
                      </a:extLst>
                    </a:blip>
                    <a:srcRect t="11949" b="13067"/>
                    <a:stretch>
                      <a:fillRect/>
                    </a:stretch>
                  </pic:blipFill>
                  <pic:spPr bwMode="auto">
                    <a:xfrm>
                      <a:off x="0" y="0"/>
                      <a:ext cx="3780000" cy="2125815"/>
                    </a:xfrm>
                    <a:prstGeom prst="rect">
                      <a:avLst/>
                    </a:prstGeom>
                    <a:ln>
                      <a:noFill/>
                    </a:ln>
                    <a:extLst>
                      <a:ext uri="{53640926-AAD7-44D8-BBD7-CCE9431645EC}">
                        <a14:shadowObscured xmlns:a14="http://schemas.microsoft.com/office/drawing/2010/main"/>
                      </a:ext>
                    </a:extLst>
                  </pic:spPr>
                </pic:pic>
              </a:graphicData>
            </a:graphic>
          </wp:inline>
        </w:drawing>
      </w:r>
    </w:p>
    <w:p w14:paraId="1E67B74C" w14:textId="77777777" w:rsidR="0030470C" w:rsidRPr="00CD0CB3" w:rsidRDefault="0030470C" w:rsidP="0030470C">
      <w:pPr>
        <w:pStyle w:val="Subheading"/>
        <w:jc w:val="center"/>
        <w:rPr>
          <w:b w:val="0"/>
          <w:bCs w:val="0"/>
        </w:rPr>
      </w:pPr>
      <w:r w:rsidRPr="00CD0CB3">
        <w:rPr>
          <w:b w:val="0"/>
          <w:bCs w:val="0"/>
          <w:color w:val="auto"/>
        </w:rPr>
        <w:t xml:space="preserve">Click here to watch: </w:t>
      </w:r>
      <w:hyperlink r:id="rId44" w:history="1">
        <w:r w:rsidRPr="00CD0CB3">
          <w:rPr>
            <w:rStyle w:val="Hyperlink"/>
            <w:b w:val="0"/>
            <w:bCs w:val="0"/>
          </w:rPr>
          <w:t>Personal professional development cycle for mentors</w:t>
        </w:r>
      </w:hyperlink>
    </w:p>
    <w:p w14:paraId="0BEFA904" w14:textId="77777777" w:rsidR="0030470C" w:rsidRPr="002A4C74" w:rsidRDefault="0030470C" w:rsidP="0030470C">
      <w:pPr>
        <w:pStyle w:val="Subheading"/>
      </w:pPr>
      <w:r>
        <w:t>Mentor support for ECTs in year 2</w:t>
      </w:r>
    </w:p>
    <w:p w14:paraId="0433C018" w14:textId="77777777" w:rsidR="0030470C" w:rsidRDefault="0030470C" w:rsidP="0030470C">
      <w:r>
        <w:t>Year 2 ECTs</w:t>
      </w:r>
      <w:r w:rsidRPr="002A4C74">
        <w:t xml:space="preserve"> </w:t>
      </w:r>
      <w:r>
        <w:t>continue to receive</w:t>
      </w:r>
      <w:r w:rsidRPr="002A4C74">
        <w:t xml:space="preserve"> ongoing, structured support from mentors</w:t>
      </w:r>
      <w:r>
        <w:t xml:space="preserve"> as they embed their learning into their everyday practice. </w:t>
      </w:r>
      <w:r w:rsidRPr="002A4C74">
        <w:t xml:space="preserve"> </w:t>
      </w:r>
    </w:p>
    <w:p w14:paraId="505D10B1" w14:textId="77777777" w:rsidR="0030470C" w:rsidRDefault="0030470C" w:rsidP="0030470C">
      <w:pPr>
        <w:pStyle w:val="Subheading"/>
      </w:pPr>
      <w:r>
        <w:lastRenderedPageBreak/>
        <w:t>Lesson drop-ins</w:t>
      </w:r>
    </w:p>
    <w:p w14:paraId="1D562414" w14:textId="6C7B7F02" w:rsidR="0030470C" w:rsidRDefault="0030470C" w:rsidP="0030470C">
      <w:r>
        <w:t xml:space="preserve">You’ll conduct fortnightly lesson drop-ins of no more than </w:t>
      </w:r>
      <w:r w:rsidRPr="00EF6CC6">
        <w:t>15</w:t>
      </w:r>
      <w:r>
        <w:t xml:space="preserve"> </w:t>
      </w:r>
      <w:r w:rsidRPr="00EF6CC6">
        <w:t>minute</w:t>
      </w:r>
      <w:r>
        <w:t xml:space="preserve">s where you will observe your ECT’s practice. Again, </w:t>
      </w:r>
      <w:r w:rsidR="005C00C0">
        <w:t xml:space="preserve">this </w:t>
      </w:r>
      <w:r>
        <w:t xml:space="preserve">can be done either in person or by watching a recording of the lesson shared by your ECT on Prism. </w:t>
      </w:r>
    </w:p>
    <w:p w14:paraId="0CB2DB93" w14:textId="140686D6" w:rsidR="0030470C" w:rsidRDefault="0030470C" w:rsidP="0030470C">
      <w:r>
        <w:t xml:space="preserve">We recommend that the first drop-in of the half-term should take place in week 1. This will help you identify any possible gaps in practice and feed into your first meeting with your ECT where you will plan their actions for the half-term using </w:t>
      </w:r>
      <w:r w:rsidR="00B002BF">
        <w:t xml:space="preserve">the </w:t>
      </w:r>
      <w:r>
        <w:t xml:space="preserve">Personal Professional Development Cycle.  </w:t>
      </w:r>
    </w:p>
    <w:p w14:paraId="449E54BE" w14:textId="37E80B97" w:rsidR="0030470C" w:rsidRDefault="0030470C" w:rsidP="0030470C">
      <w:r>
        <w:t xml:space="preserve">Lesson drop-ins should be followed by a </w:t>
      </w:r>
      <w:r w:rsidRPr="00EF6CC6">
        <w:t>follow up discussion</w:t>
      </w:r>
      <w:r w:rsidR="001C2A4F">
        <w:t xml:space="preserve"> lasting up to one hour</w:t>
      </w:r>
      <w:r>
        <w:t xml:space="preserve">. In year 2, </w:t>
      </w:r>
      <w:r w:rsidR="001C2A4F">
        <w:t>you</w:t>
      </w:r>
      <w:r>
        <w:t xml:space="preserve"> </w:t>
      </w:r>
      <w:r w:rsidR="001C2A4F">
        <w:t xml:space="preserve">will </w:t>
      </w:r>
      <w:r>
        <w:t xml:space="preserve">continue to use </w:t>
      </w:r>
      <w:proofErr w:type="spellStart"/>
      <w:r>
        <w:t>NIoT’s</w:t>
      </w:r>
      <w:proofErr w:type="spellEnd"/>
      <w:r>
        <w:t xml:space="preserve"> </w:t>
      </w:r>
      <w:hyperlink w:anchor="Obsandfeedbackmodel" w:history="1">
        <w:r w:rsidRPr="009B6683">
          <w:rPr>
            <w:rStyle w:val="Hyperlink"/>
          </w:rPr>
          <w:t>Observation and Feedback model</w:t>
        </w:r>
      </w:hyperlink>
      <w:r>
        <w:t xml:space="preserve">. </w:t>
      </w:r>
    </w:p>
    <w:p w14:paraId="0925DBA9" w14:textId="77777777" w:rsidR="0030470C" w:rsidRDefault="0030470C" w:rsidP="0030470C">
      <w:pPr>
        <w:pStyle w:val="Subheading"/>
      </w:pPr>
      <w:r>
        <w:t xml:space="preserve">Mentor meetings </w:t>
      </w:r>
    </w:p>
    <w:p w14:paraId="0C68A5AF" w14:textId="77777777" w:rsidR="0030470C" w:rsidRDefault="0030470C" w:rsidP="0030470C">
      <w:r>
        <w:t>In year 2, meetings are held fortnightly and each meeting has a specific focus linked closely to the Personal Professional Development Cycle. The fortnightly templates for this cycle can be found in Prism within the mentor meetings area.</w:t>
      </w:r>
    </w:p>
    <w:p w14:paraId="3A2E5514" w14:textId="5BF3F3D3" w:rsidR="00AE4ACA" w:rsidRDefault="00A5699A" w:rsidP="00A5699A">
      <w:r>
        <w:t>This meeting should be recorded on Prism so that both you and your ECT can view the feedback during your meeting.</w:t>
      </w:r>
    </w:p>
    <w:p w14:paraId="162226E4" w14:textId="70F0C2D1" w:rsidR="00AE4ACA" w:rsidRDefault="00AE4ACA" w:rsidP="00A5699A">
      <w:r>
        <w:t xml:space="preserve">In year 2 of the programme, each meeting has a different focus as outlined below: </w:t>
      </w:r>
    </w:p>
    <w:p w14:paraId="356C6443" w14:textId="77777777" w:rsidR="00AE4ACA" w:rsidRDefault="00AE4ACA" w:rsidP="00A5699A"/>
    <w:p w14:paraId="5B0222E4" w14:textId="48B5BA42" w:rsidR="0030470C" w:rsidRPr="002B6143" w:rsidRDefault="0030470C" w:rsidP="0030470C">
      <w:r w:rsidRPr="002B6143">
        <w:rPr>
          <w:b/>
          <w:bCs/>
        </w:rPr>
        <w:t>Meeting 1</w:t>
      </w:r>
      <w:r w:rsidRPr="002B6143">
        <w:t xml:space="preserve"> </w:t>
      </w:r>
      <w:r w:rsidRPr="002B6143">
        <w:rPr>
          <w:b/>
          <w:bCs/>
        </w:rPr>
        <w:t xml:space="preserve">Prepare and Plan </w:t>
      </w:r>
      <w:r w:rsidR="008173E7">
        <w:rPr>
          <w:b/>
          <w:bCs/>
        </w:rPr>
        <w:t>(Week 1)</w:t>
      </w:r>
    </w:p>
    <w:p w14:paraId="7C017BBC" w14:textId="1316B73D" w:rsidR="0030470C" w:rsidRPr="002B6143" w:rsidRDefault="0030470C" w:rsidP="00E721CB">
      <w:pPr>
        <w:numPr>
          <w:ilvl w:val="0"/>
          <w:numId w:val="12"/>
        </w:numPr>
      </w:pPr>
      <w:r w:rsidRPr="002B6143">
        <w:t xml:space="preserve">Conducted in the first week of the half-term, ideally, </w:t>
      </w:r>
      <w:r>
        <w:t>ECTs meet with the</w:t>
      </w:r>
      <w:r w:rsidR="4FBF379E">
        <w:t>ir</w:t>
      </w:r>
      <w:r>
        <w:t xml:space="preserve"> mentor to</w:t>
      </w:r>
      <w:r w:rsidRPr="002B6143">
        <w:t xml:space="preserve"> engage in the explore, select and plan aspect of the professional development model</w:t>
      </w:r>
    </w:p>
    <w:p w14:paraId="5FF4E59D" w14:textId="73EA6752" w:rsidR="0030470C" w:rsidRPr="002B6143" w:rsidRDefault="5445F3CA" w:rsidP="00E721CB">
      <w:pPr>
        <w:numPr>
          <w:ilvl w:val="0"/>
          <w:numId w:val="12"/>
        </w:numPr>
      </w:pPr>
      <w:r w:rsidRPr="43E5F179">
        <w:rPr>
          <w:b/>
          <w:bCs/>
        </w:rPr>
        <w:t>E</w:t>
      </w:r>
      <w:r w:rsidR="0030470C" w:rsidRPr="43E5F179">
        <w:rPr>
          <w:b/>
          <w:bCs/>
        </w:rPr>
        <w:t>xplore</w:t>
      </w:r>
      <w:r w:rsidR="0030470C" w:rsidRPr="002B6143">
        <w:t xml:space="preserve"> the specific element within that domain that </w:t>
      </w:r>
      <w:r w:rsidR="0030470C">
        <w:t xml:space="preserve">they </w:t>
      </w:r>
      <w:r w:rsidR="0030470C" w:rsidRPr="002B6143">
        <w:t>wish to improve</w:t>
      </w:r>
      <w:r w:rsidR="0030470C">
        <w:t xml:space="preserve"> based on their reflections, diagnostic feedback and </w:t>
      </w:r>
      <w:r w:rsidR="0030470C" w:rsidRPr="002B6143">
        <w:t>review any lesson drop-in data</w:t>
      </w:r>
      <w:r w:rsidR="0030470C">
        <w:t xml:space="preserve"> or current targets</w:t>
      </w:r>
      <w:r w:rsidR="0030470C" w:rsidRPr="002B6143">
        <w:t>.</w:t>
      </w:r>
    </w:p>
    <w:p w14:paraId="51199DDD" w14:textId="77777777" w:rsidR="0030470C" w:rsidRPr="002B6143" w:rsidRDefault="0030470C" w:rsidP="00E721CB">
      <w:pPr>
        <w:numPr>
          <w:ilvl w:val="0"/>
          <w:numId w:val="12"/>
        </w:numPr>
      </w:pPr>
      <w:r w:rsidRPr="002B6143">
        <w:t xml:space="preserve">Mentors will support </w:t>
      </w:r>
      <w:r>
        <w:t>ECTs</w:t>
      </w:r>
      <w:r w:rsidRPr="002B6143">
        <w:t xml:space="preserve"> to </w:t>
      </w:r>
      <w:r w:rsidRPr="002B6143">
        <w:rPr>
          <w:b/>
          <w:bCs/>
        </w:rPr>
        <w:t>select</w:t>
      </w:r>
      <w:r w:rsidRPr="002B6143">
        <w:t xml:space="preserve"> the specific element </w:t>
      </w:r>
      <w:r>
        <w:t>from three self-studies on Prism,</w:t>
      </w:r>
      <w:r w:rsidRPr="002B6143">
        <w:t xml:space="preserve"> </w:t>
      </w:r>
      <w:r>
        <w:t>they</w:t>
      </w:r>
      <w:r w:rsidRPr="002B6143">
        <w:t xml:space="preserve"> will focus on improving </w:t>
      </w:r>
      <w:r>
        <w:t xml:space="preserve">in this area </w:t>
      </w:r>
      <w:r w:rsidRPr="002B6143">
        <w:t>for the rest of the half term</w:t>
      </w:r>
      <w:r>
        <w:t>, using the theory in their self-study to guide this process</w:t>
      </w:r>
      <w:r w:rsidRPr="002B6143">
        <w:t>.</w:t>
      </w:r>
    </w:p>
    <w:p w14:paraId="3504F731" w14:textId="384BEAD8" w:rsidR="0030470C" w:rsidRPr="002B6143" w:rsidRDefault="0030470C" w:rsidP="7C7BD6D9">
      <w:pPr>
        <w:numPr>
          <w:ilvl w:val="0"/>
          <w:numId w:val="12"/>
        </w:numPr>
        <w:spacing w:before="0" w:after="200"/>
      </w:pPr>
      <w:r w:rsidRPr="002B6143">
        <w:t xml:space="preserve">Together </w:t>
      </w:r>
      <w:r w:rsidR="0EAA9A75">
        <w:t>you</w:t>
      </w:r>
      <w:r w:rsidRPr="002B6143">
        <w:t xml:space="preserve"> will devise a </w:t>
      </w:r>
      <w:r w:rsidRPr="002B6143">
        <w:rPr>
          <w:b/>
          <w:bCs/>
        </w:rPr>
        <w:t>plan</w:t>
      </w:r>
      <w:r w:rsidRPr="002B6143">
        <w:t xml:space="preserve"> of how to implement this improvement(s) into </w:t>
      </w:r>
      <w:r>
        <w:t>their</w:t>
      </w:r>
      <w:r w:rsidRPr="002B6143">
        <w:t xml:space="preserve"> teaching practice, within </w:t>
      </w:r>
      <w:r>
        <w:t>their</w:t>
      </w:r>
      <w:r w:rsidRPr="002B6143">
        <w:t xml:space="preserve"> unique context using the Personal Professional Development Cycle as a framework. </w:t>
      </w:r>
    </w:p>
    <w:p w14:paraId="05BCA442" w14:textId="28876C89" w:rsidR="0030470C" w:rsidRDefault="0030470C" w:rsidP="7C7BD6D9">
      <w:pPr>
        <w:numPr>
          <w:ilvl w:val="0"/>
          <w:numId w:val="12"/>
        </w:numPr>
        <w:spacing w:before="0" w:after="200"/>
      </w:pPr>
      <w:r>
        <w:t>ECTs</w:t>
      </w:r>
      <w:r w:rsidRPr="002B6143">
        <w:t xml:space="preserve"> then put this into practice during the ‘do’ phase of the cycle. </w:t>
      </w:r>
      <w:r>
        <w:t>They</w:t>
      </w:r>
      <w:r w:rsidRPr="002B6143">
        <w:t xml:space="preserve"> will make minor adaptations and adjustments as </w:t>
      </w:r>
      <w:r>
        <w:t>they</w:t>
      </w:r>
      <w:r w:rsidRPr="002B6143">
        <w:t xml:space="preserve"> go, making notes to bring to </w:t>
      </w:r>
      <w:r>
        <w:t>their</w:t>
      </w:r>
      <w:r w:rsidRPr="002B6143">
        <w:t xml:space="preserve"> 2</w:t>
      </w:r>
      <w:r w:rsidRPr="002B6143">
        <w:rPr>
          <w:vertAlign w:val="superscript"/>
        </w:rPr>
        <w:t>nd</w:t>
      </w:r>
      <w:r w:rsidRPr="002B6143">
        <w:t xml:space="preserve"> mentor meeting. </w:t>
      </w:r>
    </w:p>
    <w:p w14:paraId="25A4F596" w14:textId="77777777" w:rsidR="004E1D4C" w:rsidRDefault="004E1D4C" w:rsidP="0030470C">
      <w:pPr>
        <w:rPr>
          <w:b/>
        </w:rPr>
      </w:pPr>
    </w:p>
    <w:p w14:paraId="30F6356B" w14:textId="13F12855" w:rsidR="0030470C" w:rsidRPr="002B6143" w:rsidRDefault="0030470C" w:rsidP="0030470C">
      <w:r w:rsidRPr="002B6143">
        <w:rPr>
          <w:b/>
          <w:bCs/>
        </w:rPr>
        <w:lastRenderedPageBreak/>
        <w:t xml:space="preserve">Meeting 2 Review and Adapt </w:t>
      </w:r>
      <w:r w:rsidR="008173E7">
        <w:rPr>
          <w:b/>
          <w:bCs/>
        </w:rPr>
        <w:t xml:space="preserve">(Week </w:t>
      </w:r>
      <w:r w:rsidR="00993436">
        <w:rPr>
          <w:b/>
          <w:bCs/>
        </w:rPr>
        <w:t>3)</w:t>
      </w:r>
    </w:p>
    <w:p w14:paraId="706C219C" w14:textId="77777777" w:rsidR="0030470C" w:rsidRPr="002B6143" w:rsidRDefault="0030470C" w:rsidP="00E721CB">
      <w:pPr>
        <w:numPr>
          <w:ilvl w:val="0"/>
          <w:numId w:val="13"/>
        </w:numPr>
      </w:pPr>
      <w:r w:rsidRPr="002B6143">
        <w:t xml:space="preserve">Here </w:t>
      </w:r>
      <w:r>
        <w:t>ECTs and mentors will</w:t>
      </w:r>
      <w:r w:rsidRPr="002B6143">
        <w:t xml:space="preserve"> </w:t>
      </w:r>
      <w:r w:rsidRPr="002B6143">
        <w:rPr>
          <w:b/>
          <w:bCs/>
        </w:rPr>
        <w:t>review</w:t>
      </w:r>
      <w:r w:rsidRPr="002B6143">
        <w:t xml:space="preserve"> and reflect on the experience so far and consider any adaptions that have been made or need to be made to support all learners. </w:t>
      </w:r>
    </w:p>
    <w:p w14:paraId="7F525268" w14:textId="77777777" w:rsidR="0030470C" w:rsidRPr="002B6143" w:rsidRDefault="0030470C" w:rsidP="00E721CB">
      <w:pPr>
        <w:numPr>
          <w:ilvl w:val="0"/>
          <w:numId w:val="13"/>
        </w:numPr>
      </w:pPr>
      <w:r>
        <w:t>They will</w:t>
      </w:r>
      <w:r w:rsidRPr="002B6143">
        <w:t xml:space="preserve"> consider how the experience so far aligns with what the evidence says and probe why things may look different. </w:t>
      </w:r>
    </w:p>
    <w:p w14:paraId="14305FFD" w14:textId="77777777" w:rsidR="0030470C" w:rsidRPr="002B6143" w:rsidRDefault="0030470C" w:rsidP="00E721CB">
      <w:pPr>
        <w:numPr>
          <w:ilvl w:val="0"/>
          <w:numId w:val="13"/>
        </w:numPr>
      </w:pPr>
      <w:r>
        <w:t>They will</w:t>
      </w:r>
      <w:r w:rsidRPr="002B6143">
        <w:t xml:space="preserve"> use the conversations in this meeting to then refine </w:t>
      </w:r>
      <w:r>
        <w:t>the ECT’s</w:t>
      </w:r>
      <w:r w:rsidRPr="002B6143">
        <w:t xml:space="preserve"> practice in the ‘re-do’ phase</w:t>
      </w:r>
      <w:r>
        <w:t>, c</w:t>
      </w:r>
      <w:r w:rsidRPr="002B6143">
        <w:t>ontinuing to gather data and reflections</w:t>
      </w:r>
      <w:r>
        <w:t>.</w:t>
      </w:r>
      <w:r w:rsidRPr="002B6143">
        <w:t xml:space="preserve"> </w:t>
      </w:r>
    </w:p>
    <w:p w14:paraId="1EDF184C" w14:textId="77777777" w:rsidR="0030470C" w:rsidRDefault="0030470C" w:rsidP="0030470C">
      <w:pPr>
        <w:rPr>
          <w:b/>
          <w:bCs/>
        </w:rPr>
      </w:pPr>
    </w:p>
    <w:p w14:paraId="6FB3D59A" w14:textId="609A19CD" w:rsidR="0030470C" w:rsidRPr="002B6143" w:rsidRDefault="0030470C" w:rsidP="0030470C">
      <w:r w:rsidRPr="002B6143">
        <w:rPr>
          <w:b/>
          <w:bCs/>
        </w:rPr>
        <w:t>Meeting 3 Final review and next steps</w:t>
      </w:r>
      <w:r w:rsidR="00993436">
        <w:rPr>
          <w:b/>
          <w:bCs/>
        </w:rPr>
        <w:t xml:space="preserve"> (Week 6)</w:t>
      </w:r>
    </w:p>
    <w:p w14:paraId="61166569" w14:textId="77777777" w:rsidR="0030470C" w:rsidRPr="002B6143" w:rsidRDefault="0030470C" w:rsidP="00E721CB">
      <w:pPr>
        <w:numPr>
          <w:ilvl w:val="0"/>
          <w:numId w:val="14"/>
        </w:numPr>
      </w:pPr>
      <w:r w:rsidRPr="002B6143">
        <w:t>In the final meeting of the half term</w:t>
      </w:r>
      <w:r>
        <w:t>, mentors and ECTs</w:t>
      </w:r>
      <w:r w:rsidRPr="002B6143">
        <w:t xml:space="preserve"> review the experience </w:t>
      </w:r>
      <w:proofErr w:type="gramStart"/>
      <w:r w:rsidRPr="002B6143">
        <w:t>as a whole to</w:t>
      </w:r>
      <w:proofErr w:type="gramEnd"/>
      <w:r w:rsidRPr="002B6143">
        <w:t xml:space="preserve"> inform future adjustments and refinements in </w:t>
      </w:r>
      <w:r>
        <w:t>their</w:t>
      </w:r>
      <w:r w:rsidRPr="002B6143">
        <w:t xml:space="preserve"> teaching practice.</w:t>
      </w:r>
    </w:p>
    <w:p w14:paraId="333D5FB6" w14:textId="77777777" w:rsidR="0030470C" w:rsidRPr="002B6143" w:rsidRDefault="0030470C" w:rsidP="00E721CB">
      <w:pPr>
        <w:numPr>
          <w:ilvl w:val="0"/>
          <w:numId w:val="14"/>
        </w:numPr>
      </w:pPr>
      <w:r w:rsidRPr="002B6143">
        <w:t xml:space="preserve">Again, </w:t>
      </w:r>
      <w:r>
        <w:t>they will</w:t>
      </w:r>
      <w:r w:rsidRPr="002B6143">
        <w:t xml:space="preserve"> consider how far it aligned with the evidence and why </w:t>
      </w:r>
      <w:r>
        <w:t>they</w:t>
      </w:r>
      <w:r w:rsidRPr="002B6143">
        <w:t xml:space="preserve"> may have need</w:t>
      </w:r>
      <w:r>
        <w:t>ed</w:t>
      </w:r>
      <w:r w:rsidRPr="002B6143">
        <w:t xml:space="preserve"> to </w:t>
      </w:r>
      <w:proofErr w:type="gramStart"/>
      <w:r w:rsidRPr="002B6143">
        <w:t>make adjustments</w:t>
      </w:r>
      <w:proofErr w:type="gramEnd"/>
      <w:r w:rsidRPr="002B6143">
        <w:t xml:space="preserve">. </w:t>
      </w:r>
    </w:p>
    <w:p w14:paraId="0F9143DB" w14:textId="77777777" w:rsidR="008554EA" w:rsidRDefault="008554EA" w:rsidP="008554EA"/>
    <w:p w14:paraId="5DC99399" w14:textId="5459AEBC" w:rsidR="008554EA" w:rsidRDefault="008554EA" w:rsidP="008554EA">
      <w:r>
        <w:t xml:space="preserve">Click this link to watch a video of how to create a meeting in Prism. </w:t>
      </w:r>
      <w:hyperlink r:id="rId45" w:history="1">
        <w:r w:rsidRPr="00D00D92">
          <w:rPr>
            <w:rStyle w:val="Hyperlink"/>
          </w:rPr>
          <w:t>How do I complete a mentor meeting?</w:t>
        </w:r>
      </w:hyperlink>
    </w:p>
    <w:p w14:paraId="2EA7CA7C" w14:textId="63D96938" w:rsidR="004B3393" w:rsidRDefault="004B3393" w:rsidP="004B3393">
      <w:r>
        <w:t xml:space="preserve">You can see a </w:t>
      </w:r>
      <w:r w:rsidR="00711BCB">
        <w:t xml:space="preserve">further guidance </w:t>
      </w:r>
      <w:r>
        <w:t xml:space="preserve">in </w:t>
      </w:r>
      <w:hyperlink w:anchor="Appendix4" w:history="1">
        <w:r w:rsidRPr="004B3393">
          <w:rPr>
            <w:rStyle w:val="Hyperlink"/>
          </w:rPr>
          <w:t>Appendix 4</w:t>
        </w:r>
      </w:hyperlink>
      <w:r>
        <w:t xml:space="preserve">. </w:t>
      </w:r>
    </w:p>
    <w:p w14:paraId="548D988A" w14:textId="37A70798" w:rsidR="0030470C" w:rsidRDefault="00711BCB" w:rsidP="0030470C">
      <w:pPr>
        <w:pStyle w:val="Subheading"/>
      </w:pPr>
      <w:r>
        <w:t>ECT</w:t>
      </w:r>
      <w:r w:rsidR="0030470C">
        <w:t xml:space="preserve"> support materials </w:t>
      </w:r>
    </w:p>
    <w:p w14:paraId="5721D4A7" w14:textId="32F78D89" w:rsidR="0030470C" w:rsidRDefault="00711BCB" w:rsidP="0030470C">
      <w:r>
        <w:t>ECT</w:t>
      </w:r>
      <w:r w:rsidR="0030470C">
        <w:t xml:space="preserve"> support materials are </w:t>
      </w:r>
      <w:r w:rsidR="355D82A2">
        <w:t>a</w:t>
      </w:r>
      <w:r w:rsidR="4F9DA805">
        <w:t xml:space="preserve"> c</w:t>
      </w:r>
      <w:r w:rsidR="355D82A2">
        <w:t>ompulsory part of the programme for training mentors and are</w:t>
      </w:r>
      <w:r w:rsidR="0030470C">
        <w:t xml:space="preserve"> available </w:t>
      </w:r>
      <w:r w:rsidR="5942CCA5">
        <w:t xml:space="preserve">to </w:t>
      </w:r>
      <w:r w:rsidR="462FFD63">
        <w:t>all</w:t>
      </w:r>
      <w:r w:rsidR="5942CCA5">
        <w:t xml:space="preserve"> mentors </w:t>
      </w:r>
      <w:r w:rsidR="46C0F02C">
        <w:t>(training or not)</w:t>
      </w:r>
      <w:r w:rsidR="5942CCA5">
        <w:t xml:space="preserve"> to</w:t>
      </w:r>
      <w:r w:rsidR="0030470C">
        <w:t xml:space="preserve"> outline the ECT study, provide suggested action steps that can be implemented as part of the Personal Professional Development Cycle. </w:t>
      </w:r>
    </w:p>
    <w:p w14:paraId="47E7E16F" w14:textId="77777777" w:rsidR="0030470C" w:rsidRDefault="0030470C" w:rsidP="0030470C">
      <w:r>
        <w:t xml:space="preserve">They also provide helpful guidance to help you prepare for each of your fortnightly meetings. </w:t>
      </w:r>
    </w:p>
    <w:p w14:paraId="1B31D71F" w14:textId="6309F28C" w:rsidR="00284872" w:rsidRDefault="00284872" w:rsidP="00284872">
      <w:r>
        <w:t>Here is what a typical half-term might look like</w:t>
      </w:r>
      <w:r w:rsidR="18AF94A7">
        <w:t>:</w:t>
      </w:r>
      <w:r>
        <w:t xml:space="preserve"> </w:t>
      </w:r>
    </w:p>
    <w:tbl>
      <w:tblPr>
        <w:tblStyle w:val="GridTable4"/>
        <w:tblW w:w="0" w:type="auto"/>
        <w:tblLook w:val="04A0" w:firstRow="1" w:lastRow="0" w:firstColumn="1" w:lastColumn="0" w:noHBand="0" w:noVBand="1"/>
      </w:tblPr>
      <w:tblGrid>
        <w:gridCol w:w="1502"/>
        <w:gridCol w:w="1502"/>
        <w:gridCol w:w="1503"/>
        <w:gridCol w:w="1503"/>
        <w:gridCol w:w="1503"/>
        <w:gridCol w:w="1503"/>
      </w:tblGrid>
      <w:tr w:rsidR="00634509" w14:paraId="327E6E0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6216875E" w14:textId="77777777" w:rsidR="00284872" w:rsidRDefault="00284872">
            <w:pPr>
              <w:jc w:val="center"/>
            </w:pPr>
            <w:r>
              <w:t>Week 1</w:t>
            </w:r>
          </w:p>
        </w:tc>
        <w:tc>
          <w:tcPr>
            <w:tcW w:w="1502" w:type="dxa"/>
          </w:tcPr>
          <w:p w14:paraId="15540974" w14:textId="77777777" w:rsidR="00284872" w:rsidRDefault="00284872">
            <w:pPr>
              <w:jc w:val="center"/>
              <w:cnfStyle w:val="100000000000" w:firstRow="1" w:lastRow="0" w:firstColumn="0" w:lastColumn="0" w:oddVBand="0" w:evenVBand="0" w:oddHBand="0" w:evenHBand="0" w:firstRowFirstColumn="0" w:firstRowLastColumn="0" w:lastRowFirstColumn="0" w:lastRowLastColumn="0"/>
            </w:pPr>
            <w:r>
              <w:t>Week 2</w:t>
            </w:r>
          </w:p>
        </w:tc>
        <w:tc>
          <w:tcPr>
            <w:tcW w:w="1503" w:type="dxa"/>
          </w:tcPr>
          <w:p w14:paraId="53FB549F" w14:textId="77777777" w:rsidR="00284872" w:rsidRDefault="00284872">
            <w:pPr>
              <w:jc w:val="center"/>
              <w:cnfStyle w:val="100000000000" w:firstRow="1" w:lastRow="0" w:firstColumn="0" w:lastColumn="0" w:oddVBand="0" w:evenVBand="0" w:oddHBand="0" w:evenHBand="0" w:firstRowFirstColumn="0" w:firstRowLastColumn="0" w:lastRowFirstColumn="0" w:lastRowLastColumn="0"/>
            </w:pPr>
            <w:r>
              <w:t>Week 3</w:t>
            </w:r>
          </w:p>
        </w:tc>
        <w:tc>
          <w:tcPr>
            <w:tcW w:w="1503" w:type="dxa"/>
          </w:tcPr>
          <w:p w14:paraId="6BEA3B6A" w14:textId="77777777" w:rsidR="00284872" w:rsidRDefault="00284872">
            <w:pPr>
              <w:jc w:val="center"/>
              <w:cnfStyle w:val="100000000000" w:firstRow="1" w:lastRow="0" w:firstColumn="0" w:lastColumn="0" w:oddVBand="0" w:evenVBand="0" w:oddHBand="0" w:evenHBand="0" w:firstRowFirstColumn="0" w:firstRowLastColumn="0" w:lastRowFirstColumn="0" w:lastRowLastColumn="0"/>
            </w:pPr>
            <w:r>
              <w:t>Week 4</w:t>
            </w:r>
          </w:p>
        </w:tc>
        <w:tc>
          <w:tcPr>
            <w:tcW w:w="1503" w:type="dxa"/>
          </w:tcPr>
          <w:p w14:paraId="13F641AE" w14:textId="77777777" w:rsidR="00284872" w:rsidRDefault="00284872">
            <w:pPr>
              <w:jc w:val="center"/>
              <w:cnfStyle w:val="100000000000" w:firstRow="1" w:lastRow="0" w:firstColumn="0" w:lastColumn="0" w:oddVBand="0" w:evenVBand="0" w:oddHBand="0" w:evenHBand="0" w:firstRowFirstColumn="0" w:firstRowLastColumn="0" w:lastRowFirstColumn="0" w:lastRowLastColumn="0"/>
            </w:pPr>
            <w:r>
              <w:t>Week 5</w:t>
            </w:r>
          </w:p>
        </w:tc>
        <w:tc>
          <w:tcPr>
            <w:tcW w:w="1503" w:type="dxa"/>
          </w:tcPr>
          <w:p w14:paraId="6942608A" w14:textId="77777777" w:rsidR="00284872" w:rsidRDefault="00284872">
            <w:pPr>
              <w:jc w:val="center"/>
              <w:cnfStyle w:val="100000000000" w:firstRow="1" w:lastRow="0" w:firstColumn="0" w:lastColumn="0" w:oddVBand="0" w:evenVBand="0" w:oddHBand="0" w:evenHBand="0" w:firstRowFirstColumn="0" w:firstRowLastColumn="0" w:lastRowFirstColumn="0" w:lastRowLastColumn="0"/>
            </w:pPr>
            <w:r>
              <w:t>Week 6</w:t>
            </w:r>
          </w:p>
        </w:tc>
      </w:tr>
      <w:tr w:rsidR="00634509" w14:paraId="18407D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21E58586" w14:textId="4A3F4101" w:rsidR="00284872" w:rsidRDefault="00284872">
            <w:pPr>
              <w:rPr>
                <w:sz w:val="20"/>
                <w:szCs w:val="20"/>
              </w:rPr>
            </w:pPr>
            <w:r>
              <w:rPr>
                <w:b w:val="0"/>
                <w:bCs w:val="0"/>
                <w:sz w:val="20"/>
                <w:szCs w:val="20"/>
              </w:rPr>
              <w:t xml:space="preserve">Lesson drop-in or review recording </w:t>
            </w:r>
            <w:r w:rsidR="00922CF3">
              <w:rPr>
                <w:b w:val="0"/>
                <w:bCs w:val="0"/>
                <w:sz w:val="20"/>
                <w:szCs w:val="20"/>
              </w:rPr>
              <w:t>on Prism</w:t>
            </w:r>
            <w:r>
              <w:rPr>
                <w:b w:val="0"/>
                <w:bCs w:val="0"/>
                <w:sz w:val="20"/>
                <w:szCs w:val="20"/>
              </w:rPr>
              <w:t xml:space="preserve"> (up to 15 mins)</w:t>
            </w:r>
          </w:p>
          <w:p w14:paraId="7D402BE2" w14:textId="2C544C6C" w:rsidR="00284872" w:rsidRPr="00D8457A" w:rsidRDefault="00284872">
            <w:pPr>
              <w:rPr>
                <w:b w:val="0"/>
                <w:bCs w:val="0"/>
                <w:sz w:val="20"/>
                <w:szCs w:val="20"/>
              </w:rPr>
            </w:pPr>
            <w:r>
              <w:rPr>
                <w:b w:val="0"/>
                <w:bCs w:val="0"/>
                <w:sz w:val="20"/>
                <w:szCs w:val="20"/>
              </w:rPr>
              <w:t xml:space="preserve">Mentor meeting 1: Prepare and </w:t>
            </w:r>
            <w:r>
              <w:rPr>
                <w:b w:val="0"/>
                <w:bCs w:val="0"/>
                <w:sz w:val="20"/>
                <w:szCs w:val="20"/>
              </w:rPr>
              <w:lastRenderedPageBreak/>
              <w:t>Plan (45 mins-1hr)</w:t>
            </w:r>
          </w:p>
        </w:tc>
        <w:tc>
          <w:tcPr>
            <w:tcW w:w="1502" w:type="dxa"/>
          </w:tcPr>
          <w:p w14:paraId="21E084E0" w14:textId="6C9B6C17" w:rsidR="00284872" w:rsidRPr="007E6612" w:rsidRDefault="00284872">
            <w:pPr>
              <w:cnfStyle w:val="000000100000" w:firstRow="0" w:lastRow="0" w:firstColumn="0" w:lastColumn="0" w:oddVBand="0" w:evenVBand="0" w:oddHBand="1" w:evenHBand="0" w:firstRowFirstColumn="0" w:firstRowLastColumn="0" w:lastRowFirstColumn="0" w:lastRowLastColumn="0"/>
              <w:rPr>
                <w:sz w:val="20"/>
                <w:szCs w:val="20"/>
              </w:rPr>
            </w:pPr>
            <w:r w:rsidRPr="007E6612">
              <w:rPr>
                <w:sz w:val="20"/>
                <w:szCs w:val="20"/>
              </w:rPr>
              <w:lastRenderedPageBreak/>
              <w:t xml:space="preserve">Read </w:t>
            </w:r>
            <w:r>
              <w:rPr>
                <w:sz w:val="20"/>
                <w:szCs w:val="20"/>
              </w:rPr>
              <w:t>ECT</w:t>
            </w:r>
            <w:r w:rsidRPr="007E6612">
              <w:rPr>
                <w:sz w:val="20"/>
                <w:szCs w:val="20"/>
              </w:rPr>
              <w:t xml:space="preserve"> support materials (15 mins)</w:t>
            </w:r>
          </w:p>
          <w:p w14:paraId="30934C13" w14:textId="11974D9A" w:rsidR="00284872" w:rsidRPr="00D8457A" w:rsidRDefault="00284872">
            <w:pPr>
              <w:cnfStyle w:val="000000100000" w:firstRow="0" w:lastRow="0" w:firstColumn="0" w:lastColumn="0" w:oddVBand="0" w:evenVBand="0" w:oddHBand="1" w:evenHBand="0" w:firstRowFirstColumn="0" w:firstRowLastColumn="0" w:lastRowFirstColumn="0" w:lastRowLastColumn="0"/>
              <w:rPr>
                <w:sz w:val="20"/>
                <w:szCs w:val="20"/>
              </w:rPr>
            </w:pPr>
          </w:p>
        </w:tc>
        <w:tc>
          <w:tcPr>
            <w:tcW w:w="1503" w:type="dxa"/>
          </w:tcPr>
          <w:p w14:paraId="1DDA429B" w14:textId="59D0CCEF" w:rsidR="00284872" w:rsidRPr="00DC5952" w:rsidRDefault="00284872">
            <w:pPr>
              <w:cnfStyle w:val="000000100000" w:firstRow="0" w:lastRow="0" w:firstColumn="0" w:lastColumn="0" w:oddVBand="0" w:evenVBand="0" w:oddHBand="1" w:evenHBand="0" w:firstRowFirstColumn="0" w:firstRowLastColumn="0" w:lastRowFirstColumn="0" w:lastRowLastColumn="0"/>
              <w:rPr>
                <w:sz w:val="20"/>
                <w:szCs w:val="20"/>
              </w:rPr>
            </w:pPr>
            <w:r w:rsidRPr="00DC5952">
              <w:rPr>
                <w:sz w:val="20"/>
                <w:szCs w:val="20"/>
              </w:rPr>
              <w:t xml:space="preserve">Lesson drop-in or review recording </w:t>
            </w:r>
            <w:r w:rsidR="00922CF3" w:rsidRPr="00DC5952">
              <w:rPr>
                <w:sz w:val="20"/>
                <w:szCs w:val="20"/>
              </w:rPr>
              <w:t>on Prism</w:t>
            </w:r>
            <w:r w:rsidRPr="00DC5952">
              <w:rPr>
                <w:sz w:val="20"/>
                <w:szCs w:val="20"/>
              </w:rPr>
              <w:t xml:space="preserve"> (up to 15 mins)</w:t>
            </w:r>
          </w:p>
          <w:p w14:paraId="5939F5A5" w14:textId="733AC53B" w:rsidR="00284872" w:rsidRPr="00D8457A" w:rsidRDefault="00284872">
            <w:pPr>
              <w:cnfStyle w:val="000000100000" w:firstRow="0" w:lastRow="0" w:firstColumn="0" w:lastColumn="0" w:oddVBand="0" w:evenVBand="0" w:oddHBand="1" w:evenHBand="0" w:firstRowFirstColumn="0" w:firstRowLastColumn="0" w:lastRowFirstColumn="0" w:lastRowLastColumn="0"/>
              <w:rPr>
                <w:sz w:val="20"/>
                <w:szCs w:val="20"/>
              </w:rPr>
            </w:pPr>
          </w:p>
        </w:tc>
        <w:tc>
          <w:tcPr>
            <w:tcW w:w="1503" w:type="dxa"/>
          </w:tcPr>
          <w:p w14:paraId="2A34C00A" w14:textId="30AD6DE2" w:rsidR="00284872" w:rsidRPr="006A09C7" w:rsidRDefault="00D430E7">
            <w:pPr>
              <w:cnfStyle w:val="000000100000" w:firstRow="0" w:lastRow="0" w:firstColumn="0" w:lastColumn="0" w:oddVBand="0" w:evenVBand="0" w:oddHBand="1" w:evenHBand="0" w:firstRowFirstColumn="0" w:firstRowLastColumn="0" w:lastRowFirstColumn="0" w:lastRowLastColumn="0"/>
              <w:rPr>
                <w:sz w:val="20"/>
                <w:szCs w:val="20"/>
              </w:rPr>
            </w:pPr>
            <w:r w:rsidRPr="00DC5952">
              <w:rPr>
                <w:sz w:val="20"/>
                <w:szCs w:val="20"/>
              </w:rPr>
              <w:t>Mentor meeting</w:t>
            </w:r>
            <w:r>
              <w:rPr>
                <w:sz w:val="20"/>
                <w:szCs w:val="20"/>
              </w:rPr>
              <w:t xml:space="preserve"> 2: Review and adapt</w:t>
            </w:r>
            <w:r w:rsidRPr="00DC5952">
              <w:rPr>
                <w:sz w:val="20"/>
                <w:szCs w:val="20"/>
              </w:rPr>
              <w:t xml:space="preserve"> (45 mins-1hr)</w:t>
            </w:r>
          </w:p>
        </w:tc>
        <w:tc>
          <w:tcPr>
            <w:tcW w:w="1503" w:type="dxa"/>
          </w:tcPr>
          <w:p w14:paraId="44B80C0F" w14:textId="1542F1EF" w:rsidR="00D430E7" w:rsidRPr="006A09C7" w:rsidRDefault="00D430E7" w:rsidP="00D430E7">
            <w:pPr>
              <w:cnfStyle w:val="000000100000" w:firstRow="0" w:lastRow="0" w:firstColumn="0" w:lastColumn="0" w:oddVBand="0" w:evenVBand="0" w:oddHBand="1" w:evenHBand="0" w:firstRowFirstColumn="0" w:firstRowLastColumn="0" w:lastRowFirstColumn="0" w:lastRowLastColumn="0"/>
              <w:rPr>
                <w:sz w:val="20"/>
                <w:szCs w:val="20"/>
              </w:rPr>
            </w:pPr>
            <w:r w:rsidRPr="006A09C7">
              <w:rPr>
                <w:sz w:val="20"/>
                <w:szCs w:val="20"/>
              </w:rPr>
              <w:t xml:space="preserve">Lesson drop-in or review recording </w:t>
            </w:r>
            <w:r w:rsidR="00922CF3" w:rsidRPr="006A09C7">
              <w:rPr>
                <w:sz w:val="20"/>
                <w:szCs w:val="20"/>
              </w:rPr>
              <w:t>on Prism</w:t>
            </w:r>
            <w:r w:rsidRPr="006A09C7">
              <w:rPr>
                <w:sz w:val="20"/>
                <w:szCs w:val="20"/>
              </w:rPr>
              <w:t xml:space="preserve"> (up to 15 mins)</w:t>
            </w:r>
          </w:p>
          <w:p w14:paraId="63B37FC7" w14:textId="0BB2B83F" w:rsidR="00284872" w:rsidRPr="006A09C7" w:rsidRDefault="00284872">
            <w:pPr>
              <w:cnfStyle w:val="000000100000" w:firstRow="0" w:lastRow="0" w:firstColumn="0" w:lastColumn="0" w:oddVBand="0" w:evenVBand="0" w:oddHBand="1" w:evenHBand="0" w:firstRowFirstColumn="0" w:firstRowLastColumn="0" w:lastRowFirstColumn="0" w:lastRowLastColumn="0"/>
              <w:rPr>
                <w:sz w:val="20"/>
                <w:szCs w:val="20"/>
              </w:rPr>
            </w:pPr>
          </w:p>
        </w:tc>
        <w:tc>
          <w:tcPr>
            <w:tcW w:w="1503" w:type="dxa"/>
          </w:tcPr>
          <w:p w14:paraId="6E0A3281" w14:textId="45BC97E0" w:rsidR="00284872" w:rsidRPr="006A09C7" w:rsidRDefault="00284872">
            <w:pPr>
              <w:cnfStyle w:val="000000100000" w:firstRow="0" w:lastRow="0" w:firstColumn="0" w:lastColumn="0" w:oddVBand="0" w:evenVBand="0" w:oddHBand="1" w:evenHBand="0" w:firstRowFirstColumn="0" w:firstRowLastColumn="0" w:lastRowFirstColumn="0" w:lastRowLastColumn="0"/>
              <w:rPr>
                <w:sz w:val="20"/>
                <w:szCs w:val="20"/>
              </w:rPr>
            </w:pPr>
            <w:r w:rsidRPr="006A09C7">
              <w:rPr>
                <w:sz w:val="20"/>
                <w:szCs w:val="20"/>
              </w:rPr>
              <w:t xml:space="preserve">Mentor meeting </w:t>
            </w:r>
            <w:r w:rsidR="004A441B">
              <w:rPr>
                <w:sz w:val="20"/>
                <w:szCs w:val="20"/>
              </w:rPr>
              <w:t xml:space="preserve">3: </w:t>
            </w:r>
            <w:r w:rsidR="00D430E7">
              <w:rPr>
                <w:sz w:val="20"/>
                <w:szCs w:val="20"/>
              </w:rPr>
              <w:t xml:space="preserve">Final Review </w:t>
            </w:r>
            <w:r w:rsidRPr="006A09C7">
              <w:rPr>
                <w:sz w:val="20"/>
                <w:szCs w:val="20"/>
              </w:rPr>
              <w:t>(45 mins-1hr)</w:t>
            </w:r>
          </w:p>
        </w:tc>
      </w:tr>
    </w:tbl>
    <w:p w14:paraId="71BD024C" w14:textId="603F0A81" w:rsidR="00284872" w:rsidRDefault="00284872" w:rsidP="00284872">
      <w:r>
        <w:t xml:space="preserve">You can see more about how your time will be spent </w:t>
      </w:r>
      <w:hyperlink w:anchor="Timecommitment" w:history="1">
        <w:r w:rsidRPr="00EF46FA">
          <w:rPr>
            <w:rStyle w:val="Hyperlink"/>
          </w:rPr>
          <w:t>here</w:t>
        </w:r>
      </w:hyperlink>
      <w:r>
        <w:t xml:space="preserve">. </w:t>
      </w:r>
    </w:p>
    <w:p w14:paraId="283BDA48" w14:textId="77777777" w:rsidR="00284872" w:rsidRDefault="00284872" w:rsidP="0030470C"/>
    <w:p w14:paraId="4AA2F26F" w14:textId="77777777" w:rsidR="009819D1" w:rsidRDefault="009819D1" w:rsidP="0030470C"/>
    <w:p w14:paraId="25C04634" w14:textId="1F0D3B61" w:rsidR="0030470C" w:rsidRPr="003F6399" w:rsidRDefault="0030470C" w:rsidP="0030470C">
      <w:pPr>
        <w:rPr>
          <w:rFonts w:ascii="Tahoma" w:eastAsia="Aptos" w:hAnsi="Tahoma" w:cs="Times New Roman"/>
          <w:b/>
          <w:bCs/>
          <w:color w:val="0070C0"/>
          <w:kern w:val="2"/>
          <w:szCs w:val="24"/>
          <w14:ligatures w14:val="standardContextual"/>
        </w:rPr>
      </w:pPr>
      <w:hyperlink w:anchor="Content" w:history="1">
        <w:r w:rsidRPr="003F6399">
          <w:rPr>
            <w:rStyle w:val="Hyperlink"/>
            <w:rFonts w:ascii="Tahoma" w:eastAsia="Aptos" w:hAnsi="Tahoma" w:cs="Times New Roman"/>
            <w:b/>
            <w:bCs/>
            <w:color w:val="0070C0"/>
            <w:kern w:val="2"/>
            <w:szCs w:val="24"/>
            <w14:ligatures w14:val="standardContextual"/>
          </w:rPr>
          <w:t>Return to Content page</w:t>
        </w:r>
      </w:hyperlink>
    </w:p>
    <w:p w14:paraId="5C51FB6D" w14:textId="77777777" w:rsidR="0030470C" w:rsidRDefault="0030470C" w:rsidP="0030470C">
      <w:pPr>
        <w:jc w:val="both"/>
        <w:rPr>
          <w:rFonts w:ascii="Tahoma" w:hAnsi="Tahoma" w:cs="Tahoma"/>
          <w:b/>
          <w:bCs/>
          <w:color w:val="004B62" w:themeColor="text1"/>
          <w:sz w:val="28"/>
          <w:szCs w:val="28"/>
        </w:rPr>
      </w:pPr>
      <w:r>
        <w:br w:type="page"/>
      </w:r>
    </w:p>
    <w:p w14:paraId="7988993C" w14:textId="77777777" w:rsidR="00A422D3" w:rsidRDefault="00A422D3" w:rsidP="00A422D3">
      <w:pPr>
        <w:pStyle w:val="Heading"/>
      </w:pPr>
      <w:bookmarkStart w:id="8" w:name="Mentortraining"/>
      <w:bookmarkStart w:id="9" w:name="Sessionoverview"/>
      <w:r>
        <w:lastRenderedPageBreak/>
        <w:t>Mentor Training Programme</w:t>
      </w:r>
    </w:p>
    <w:p w14:paraId="61EF64E8" w14:textId="214F65A7" w:rsidR="00AE0AC2" w:rsidRPr="00AE0AC2" w:rsidRDefault="00AE0AC2" w:rsidP="00AE0AC2">
      <w:r>
        <w:t xml:space="preserve">If you are a new </w:t>
      </w:r>
      <w:r w:rsidR="002D730F">
        <w:t>mentor,</w:t>
      </w:r>
      <w:r>
        <w:t xml:space="preserve"> then you will complete the National Institute of </w:t>
      </w:r>
      <w:r w:rsidR="00873D38">
        <w:t>T</w:t>
      </w:r>
      <w:r>
        <w:t>eaching’</w:t>
      </w:r>
      <w:r w:rsidR="00873D38">
        <w:t xml:space="preserve">s Mentor Training Programme. </w:t>
      </w:r>
      <w:r w:rsidR="1890D86F" w:rsidRPr="1A57B2BF">
        <w:rPr>
          <w:b/>
        </w:rPr>
        <w:t xml:space="preserve">Find out whether you are a training or non-training mentor </w:t>
      </w:r>
      <w:hyperlink w:anchor="Appendix7" w:history="1">
        <w:r w:rsidR="1890D86F" w:rsidRPr="1A57B2BF">
          <w:rPr>
            <w:rStyle w:val="Hyperlink"/>
            <w:b/>
            <w:bCs/>
          </w:rPr>
          <w:t>here</w:t>
        </w:r>
      </w:hyperlink>
    </w:p>
    <w:bookmarkEnd w:id="8"/>
    <w:p w14:paraId="1F107A10" w14:textId="2DFAD215" w:rsidR="00A422D3" w:rsidRDefault="00A422D3" w:rsidP="00A422D3">
      <w:r>
        <w:t xml:space="preserve">The </w:t>
      </w:r>
      <w:r w:rsidR="05A0FB76">
        <w:t>mentor</w:t>
      </w:r>
      <w:r>
        <w:t xml:space="preserve"> </w:t>
      </w:r>
      <w:r w:rsidR="00873D38">
        <w:t>p</w:t>
      </w:r>
      <w:r>
        <w:t xml:space="preserve">rogramme lasts one year and is aimed to develop mentors as </w:t>
      </w:r>
      <w:r w:rsidR="741A710B">
        <w:t>teacher-educators,</w:t>
      </w:r>
      <w:r w:rsidRPr="00353A68">
        <w:t xml:space="preserve"> working not only with ECTs but with other colleagues to develop their practice. </w:t>
      </w:r>
      <w:r>
        <w:t xml:space="preserve">You must complete a minimum of 75% of the programme </w:t>
      </w:r>
      <w:proofErr w:type="gramStart"/>
      <w:r>
        <w:t>in order for</w:t>
      </w:r>
      <w:proofErr w:type="gramEnd"/>
      <w:r>
        <w:t xml:space="preserve"> your school to receive their funding</w:t>
      </w:r>
      <w:r w:rsidR="701A0A5F">
        <w:t xml:space="preserve"> if you are a training mentor</w:t>
      </w:r>
      <w:r>
        <w:t xml:space="preserve">. </w:t>
      </w:r>
    </w:p>
    <w:p w14:paraId="562769B7" w14:textId="77777777" w:rsidR="00A422D3" w:rsidRPr="00353A68" w:rsidRDefault="00A422D3" w:rsidP="00A422D3">
      <w:r w:rsidRPr="00353A68">
        <w:t xml:space="preserve">Areas covered include the implications of AI in education, deepening understanding of adaptive teaching, </w:t>
      </w:r>
      <w:r>
        <w:t xml:space="preserve">exploring </w:t>
      </w:r>
      <w:r w:rsidRPr="00353A68">
        <w:t>how to put belonging at the heart of teaching and</w:t>
      </w:r>
      <w:r>
        <w:t xml:space="preserve"> considering </w:t>
      </w:r>
      <w:r w:rsidRPr="00353A68">
        <w:t xml:space="preserve">the differences between pedagogy and andragogy. </w:t>
      </w:r>
    </w:p>
    <w:p w14:paraId="410F6A45" w14:textId="1412F56F" w:rsidR="00A422D3" w:rsidRPr="006F44BD" w:rsidRDefault="00A422D3" w:rsidP="00A422D3">
      <w:r w:rsidRPr="006F44BD">
        <w:t xml:space="preserve">The programme is made up of </w:t>
      </w:r>
      <w:r w:rsidR="0CED96E4">
        <w:t>online</w:t>
      </w:r>
      <w:r w:rsidRPr="006F44BD">
        <w:t xml:space="preserve"> study and </w:t>
      </w:r>
      <w:r w:rsidR="4F6A38B8">
        <w:t xml:space="preserve">local </w:t>
      </w:r>
      <w:r w:rsidRPr="006F44BD">
        <w:t xml:space="preserve">seminars. </w:t>
      </w:r>
      <w:proofErr w:type="gramStart"/>
      <w:r>
        <w:t>Take a look</w:t>
      </w:r>
      <w:proofErr w:type="gramEnd"/>
      <w:r>
        <w:t xml:space="preserve"> at the overview</w:t>
      </w:r>
      <w:r w:rsidR="00A7188C">
        <w:t xml:space="preserve"> below</w:t>
      </w:r>
      <w:r>
        <w:t xml:space="preserve">: </w:t>
      </w:r>
    </w:p>
    <w:p w14:paraId="076CBC46" w14:textId="77777777" w:rsidR="00A422D3" w:rsidRDefault="00A422D3" w:rsidP="00A422D3">
      <w:pPr>
        <w:pStyle w:val="Subheading"/>
      </w:pPr>
      <w:r>
        <w:t>Mentor Training Programme Overview</w:t>
      </w:r>
    </w:p>
    <w:p w14:paraId="01F3E6D5" w14:textId="77777777" w:rsidR="00EA3B79" w:rsidRDefault="00EA3B79" w:rsidP="00A422D3">
      <w:pPr>
        <w:pStyle w:val="Subheading"/>
      </w:pPr>
    </w:p>
    <w:p w14:paraId="717F8FC9" w14:textId="172683E6" w:rsidR="00A422D3" w:rsidRDefault="00674200" w:rsidP="00A422D3">
      <w:pPr>
        <w:jc w:val="center"/>
      </w:pPr>
      <w:r>
        <w:rPr>
          <w:noProof/>
        </w:rPr>
        <w:drawing>
          <wp:inline distT="0" distB="0" distL="0" distR="0" wp14:anchorId="4FD8F004" wp14:editId="349200FB">
            <wp:extent cx="5731510" cy="1988185"/>
            <wp:effectExtent l="0" t="0" r="2540" b="0"/>
            <wp:docPr id="5" name="Picture 4" descr="&#10;Mentor training programme overview for Year 1, structured from left to right across six terms: Autumn 1, Autumn 2, Spring 1, Spring 2, Summer 1 and Summer 2.&#10;On the far left is an “Introduction to Year 1” section, which includes a local seminar lasting 90 minutes and 90 minutes of self‑study.&#10;Each term is presented as a vertical column with a consistent structure. At the top of each column is a theme:&#10;&#10;Autumn 1: Behaviour and Relationships&#10;Autumn 2: Memory and Learning&#10;Spring 1: Planning and Delivery&#10;Spring 2: Subject and Curriculum&#10;Summer 1: Assessment for Learning&#10;Summer 2: Adaptive Practice&#10;&#10;Below each theme is a block titled “Mentor support materials to reflect ECT focus for the half term”.&#10;&#10;This lasts 45 minutes in Autumn 1.&#10;This lasts 60 minutes in all subsequent terms.&#10;&#10;Below this is a self‑study option for mentors, each lasting 30 minutes:&#10;&#10;Autumn 1: Deliberate practice, with novice and experienced options&#10;Autumn 2: Unlocking effective adaptive teaching&#10;Spring 1: Putting belonging at the heart of pedagogy&#10;Spring 2: Making feedback stick&#10;Summer 1: Moving beyond instructional coaching&#10;Summer 2: Navigating difficult opportunity conversations&#10;&#10;A note across these self‑studies indicates that mentors select 2 out of the 5 self‑study options.&#10;Across the middle of the programme are in‑person or live seminars, each lasting 90 minutes:&#10;&#10;Seminar A: Supercharge your ECT’s progress&#10;Seminar B: Pedagogy versus andragogy&#10;Seminar C: AI, misinformation and mentoring in a digital world&#10;&#10;A note below the seminars states that mentors must attend a minimum of one seminar or webinar per term.&#10;Along the bottom of the programme are national expert webinars, each lasting 90 minutes:&#10;&#10;National Expert Webinar A: Belonging and Matter­ing&#10;National Expert Webinar B: Embedding literacy across the curriculum or feedback literacy&#10;National Expert Webinar C: Retrieval and memory&#10;&#10;On the far right is an “Introduction to Year 2” section, consisting of self‑study materials lasting 15 minutes.&#10;">
              <a:extLst xmlns:a="http://schemas.openxmlformats.org/drawingml/2006/main">
                <a:ext uri="{FF2B5EF4-FFF2-40B4-BE49-F238E27FC236}">
                  <a16:creationId xmlns:a16="http://schemas.microsoft.com/office/drawing/2014/main" id="{E998237A-BB60-4BE4-54DB-63CD48D7B2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10;Mentor training programme overview for Year 1, structured from left to right across six terms: Autumn 1, Autumn 2, Spring 1, Spring 2, Summer 1 and Summer 2.&#10;On the far left is an “Introduction to Year 1” section, which includes a local seminar lasting 90 minutes and 90 minutes of self‑study.&#10;Each term is presented as a vertical column with a consistent structure. At the top of each column is a theme:&#10;&#10;Autumn 1: Behaviour and Relationships&#10;Autumn 2: Memory and Learning&#10;Spring 1: Planning and Delivery&#10;Spring 2: Subject and Curriculum&#10;Summer 1: Assessment for Learning&#10;Summer 2: Adaptive Practice&#10;&#10;Below each theme is a block titled “Mentor support materials to reflect ECT focus for the half term”.&#10;&#10;This lasts 45 minutes in Autumn 1.&#10;This lasts 60 minutes in all subsequent terms.&#10;&#10;Below this is a self‑study option for mentors, each lasting 30 minutes:&#10;&#10;Autumn 1: Deliberate practice, with novice and experienced options&#10;Autumn 2: Unlocking effective adaptive teaching&#10;Spring 1: Putting belonging at the heart of pedagogy&#10;Spring 2: Making feedback stick&#10;Summer 1: Moving beyond instructional coaching&#10;Summer 2: Navigating difficult opportunity conversations&#10;&#10;A note across these self‑studies indicates that mentors select 2 out of the 5 self‑study options.&#10;Across the middle of the programme are in‑person or live seminars, each lasting 90 minutes:&#10;&#10;Seminar A: Supercharge your ECT’s progress&#10;Seminar B: Pedagogy versus andragogy&#10;Seminar C: AI, misinformation and mentoring in a digital world&#10;&#10;A note below the seminars states that mentors must attend a minimum of one seminar or webinar per term.&#10;Along the bottom of the programme are national expert webinars, each lasting 90 minutes:&#10;&#10;National Expert Webinar A: Belonging and Matter­ing&#10;National Expert Webinar B: Embedding literacy across the curriculum or feedback literacy&#10;National Expert Webinar C: Retrieval and memory&#10;&#10;On the far right is an “Introduction to Year 2” section, consisting of self‑study materials lasting 15 minutes.&#10;">
                      <a:extLst>
                        <a:ext uri="{FF2B5EF4-FFF2-40B4-BE49-F238E27FC236}">
                          <a16:creationId xmlns:a16="http://schemas.microsoft.com/office/drawing/2014/main" id="{E998237A-BB60-4BE4-54DB-63CD48D7B27E}"/>
                        </a:ext>
                      </a:extLst>
                    </pic:cNvPr>
                    <pic:cNvPicPr>
                      <a:picLocks noChangeAspect="1"/>
                    </pic:cNvPicPr>
                  </pic:nvPicPr>
                  <pic:blipFill>
                    <a:blip r:embed="rId46"/>
                    <a:stretch>
                      <a:fillRect/>
                    </a:stretch>
                  </pic:blipFill>
                  <pic:spPr>
                    <a:xfrm>
                      <a:off x="0" y="0"/>
                      <a:ext cx="5731510" cy="1988185"/>
                    </a:xfrm>
                    <a:prstGeom prst="rect">
                      <a:avLst/>
                    </a:prstGeom>
                  </pic:spPr>
                </pic:pic>
              </a:graphicData>
            </a:graphic>
          </wp:inline>
        </w:drawing>
      </w:r>
    </w:p>
    <w:p w14:paraId="588D23A0" w14:textId="77777777" w:rsidR="00A422D3" w:rsidRDefault="00A422D3" w:rsidP="00A422D3">
      <w:pPr>
        <w:pStyle w:val="Subheading"/>
      </w:pPr>
      <w:r>
        <w:t>Introduction to the programme</w:t>
      </w:r>
    </w:p>
    <w:p w14:paraId="399C9EF8" w14:textId="0186507C" w:rsidR="00A422D3" w:rsidRDefault="00703F1B" w:rsidP="00A422D3">
      <w:pPr>
        <w:pStyle w:val="Subheading"/>
        <w:rPr>
          <w:rFonts w:asciiTheme="minorHAnsi" w:hAnsiTheme="minorHAnsi" w:cstheme="minorBidi"/>
          <w:b w:val="0"/>
          <w:color w:val="auto"/>
        </w:rPr>
      </w:pPr>
      <w:r w:rsidRPr="25DBBCAE">
        <w:rPr>
          <w:rFonts w:asciiTheme="minorHAnsi" w:hAnsiTheme="minorHAnsi" w:cstheme="minorBidi"/>
          <w:b w:val="0"/>
          <w:color w:val="auto"/>
        </w:rPr>
        <w:t xml:space="preserve">The programme </w:t>
      </w:r>
      <w:r w:rsidR="007F2AB5" w:rsidRPr="25DBBCAE">
        <w:rPr>
          <w:rFonts w:asciiTheme="minorHAnsi" w:hAnsiTheme="minorHAnsi" w:cstheme="minorBidi"/>
          <w:b w:val="0"/>
          <w:color w:val="auto"/>
        </w:rPr>
        <w:t>begins</w:t>
      </w:r>
      <w:r w:rsidRPr="25DBBCAE">
        <w:rPr>
          <w:rFonts w:asciiTheme="minorHAnsi" w:hAnsiTheme="minorHAnsi" w:cstheme="minorBidi"/>
          <w:b w:val="0"/>
          <w:color w:val="auto"/>
        </w:rPr>
        <w:t xml:space="preserve"> with </w:t>
      </w:r>
      <w:r w:rsidR="00873D38" w:rsidRPr="25DBBCAE">
        <w:rPr>
          <w:rFonts w:asciiTheme="minorHAnsi" w:hAnsiTheme="minorHAnsi" w:cstheme="minorBidi"/>
          <w:b w:val="0"/>
          <w:color w:val="auto"/>
        </w:rPr>
        <w:t>a</w:t>
      </w:r>
      <w:r w:rsidR="00965B52" w:rsidRPr="25DBBCAE">
        <w:rPr>
          <w:rFonts w:asciiTheme="minorHAnsi" w:hAnsiTheme="minorHAnsi" w:cstheme="minorBidi"/>
          <w:b w:val="0"/>
          <w:color w:val="auto"/>
        </w:rPr>
        <w:t xml:space="preserve"> 90-minute</w:t>
      </w:r>
      <w:r w:rsidR="00873D38" w:rsidRPr="25DBBCAE">
        <w:rPr>
          <w:rFonts w:asciiTheme="minorHAnsi" w:hAnsiTheme="minorHAnsi" w:cstheme="minorBidi"/>
          <w:b w:val="0"/>
          <w:color w:val="auto"/>
        </w:rPr>
        <w:t xml:space="preserve"> </w:t>
      </w:r>
      <w:r w:rsidR="0D659020" w:rsidRPr="25DBBCAE">
        <w:rPr>
          <w:rFonts w:asciiTheme="minorHAnsi" w:hAnsiTheme="minorHAnsi" w:cstheme="minorBidi"/>
          <w:b w:val="0"/>
          <w:bCs w:val="0"/>
          <w:color w:val="auto"/>
        </w:rPr>
        <w:t>online</w:t>
      </w:r>
      <w:r w:rsidR="00873D38" w:rsidRPr="25DBBCAE">
        <w:rPr>
          <w:rFonts w:asciiTheme="minorHAnsi" w:hAnsiTheme="minorHAnsi" w:cstheme="minorBidi"/>
          <w:b w:val="0"/>
          <w:color w:val="auto"/>
        </w:rPr>
        <w:t xml:space="preserve"> </w:t>
      </w:r>
      <w:r w:rsidR="007871B8">
        <w:rPr>
          <w:rFonts w:asciiTheme="minorHAnsi" w:hAnsiTheme="minorHAnsi" w:cstheme="minorBidi"/>
          <w:b w:val="0"/>
          <w:color w:val="auto"/>
        </w:rPr>
        <w:t>se</w:t>
      </w:r>
      <w:r w:rsidR="00010B7C">
        <w:rPr>
          <w:rFonts w:asciiTheme="minorHAnsi" w:hAnsiTheme="minorHAnsi" w:cstheme="minorBidi"/>
          <w:b w:val="0"/>
          <w:color w:val="auto"/>
        </w:rPr>
        <w:t>l</w:t>
      </w:r>
      <w:r w:rsidR="007871B8">
        <w:rPr>
          <w:rFonts w:asciiTheme="minorHAnsi" w:hAnsiTheme="minorHAnsi" w:cstheme="minorBidi"/>
          <w:b w:val="0"/>
          <w:color w:val="auto"/>
        </w:rPr>
        <w:t>f-</w:t>
      </w:r>
      <w:r w:rsidR="00873D38" w:rsidRPr="25DBBCAE">
        <w:rPr>
          <w:rFonts w:asciiTheme="minorHAnsi" w:hAnsiTheme="minorHAnsi" w:cstheme="minorBidi"/>
          <w:b w:val="0"/>
          <w:color w:val="auto"/>
        </w:rPr>
        <w:t>study on Prism</w:t>
      </w:r>
      <w:r w:rsidR="00965B52" w:rsidRPr="25DBBCAE">
        <w:rPr>
          <w:rFonts w:asciiTheme="minorHAnsi" w:hAnsiTheme="minorHAnsi" w:cstheme="minorBidi"/>
          <w:b w:val="0"/>
          <w:color w:val="auto"/>
        </w:rPr>
        <w:t>. This can be completed in smaller sections to help manage your time. Y</w:t>
      </w:r>
      <w:r w:rsidR="00A422D3" w:rsidRPr="25DBBCAE">
        <w:rPr>
          <w:rFonts w:asciiTheme="minorHAnsi" w:hAnsiTheme="minorHAnsi" w:cstheme="minorBidi"/>
          <w:b w:val="0"/>
          <w:color w:val="auto"/>
        </w:rPr>
        <w:t xml:space="preserve">ou’ll </w:t>
      </w:r>
      <w:r w:rsidR="00965B52" w:rsidRPr="25DBBCAE">
        <w:rPr>
          <w:rFonts w:asciiTheme="minorHAnsi" w:hAnsiTheme="minorHAnsi" w:cstheme="minorBidi"/>
          <w:b w:val="0"/>
          <w:color w:val="auto"/>
        </w:rPr>
        <w:t xml:space="preserve">also have </w:t>
      </w:r>
      <w:r w:rsidR="00A422D3" w:rsidRPr="25DBBCAE">
        <w:rPr>
          <w:rFonts w:asciiTheme="minorHAnsi" w:hAnsiTheme="minorHAnsi" w:cstheme="minorBidi"/>
          <w:b w:val="0"/>
          <w:color w:val="auto"/>
        </w:rPr>
        <w:t xml:space="preserve">a 90-minute seminar, where you will learn more about your role and responsibilities as an ECT mentor; explore the observation and feedback model used in </w:t>
      </w:r>
      <w:proofErr w:type="spellStart"/>
      <w:r w:rsidR="00A422D3" w:rsidRPr="25DBBCAE">
        <w:rPr>
          <w:rFonts w:asciiTheme="minorHAnsi" w:hAnsiTheme="minorHAnsi" w:cstheme="minorBidi"/>
          <w:b w:val="0"/>
          <w:color w:val="auto"/>
        </w:rPr>
        <w:t>NIoT's</w:t>
      </w:r>
      <w:proofErr w:type="spellEnd"/>
      <w:r w:rsidR="00A422D3" w:rsidRPr="25DBBCAE">
        <w:rPr>
          <w:rFonts w:asciiTheme="minorHAnsi" w:hAnsiTheme="minorHAnsi" w:cstheme="minorBidi"/>
          <w:b w:val="0"/>
          <w:color w:val="auto"/>
        </w:rPr>
        <w:t xml:space="preserve"> ECT programme</w:t>
      </w:r>
      <w:r w:rsidR="005279E8" w:rsidRPr="25DBBCAE">
        <w:rPr>
          <w:rFonts w:asciiTheme="minorHAnsi" w:hAnsiTheme="minorHAnsi" w:cstheme="minorBidi"/>
          <w:b w:val="0"/>
          <w:color w:val="auto"/>
        </w:rPr>
        <w:t xml:space="preserve"> in more detail</w:t>
      </w:r>
      <w:r w:rsidR="00A422D3" w:rsidRPr="25DBBCAE">
        <w:rPr>
          <w:rFonts w:asciiTheme="minorHAnsi" w:hAnsiTheme="minorHAnsi" w:cstheme="minorBidi"/>
          <w:b w:val="0"/>
          <w:color w:val="auto"/>
        </w:rPr>
        <w:t xml:space="preserve">; practice applying your knowledge of this model; and </w:t>
      </w:r>
      <w:r w:rsidR="589386A1" w:rsidRPr="6FC7D4DE">
        <w:rPr>
          <w:rFonts w:asciiTheme="minorHAnsi" w:hAnsiTheme="minorHAnsi" w:cstheme="minorBidi"/>
          <w:b w:val="0"/>
          <w:bCs w:val="0"/>
          <w:color w:val="auto"/>
        </w:rPr>
        <w:t>learn more about</w:t>
      </w:r>
      <w:r w:rsidR="00A422D3" w:rsidRPr="25DBBCAE">
        <w:rPr>
          <w:rFonts w:asciiTheme="minorHAnsi" w:hAnsiTheme="minorHAnsi" w:cstheme="minorBidi"/>
          <w:b w:val="0"/>
          <w:color w:val="auto"/>
        </w:rPr>
        <w:t xml:space="preserve"> how to </w:t>
      </w:r>
      <w:r w:rsidR="00A45921" w:rsidRPr="25DBBCAE">
        <w:rPr>
          <w:rFonts w:asciiTheme="minorHAnsi" w:hAnsiTheme="minorHAnsi" w:cstheme="minorBidi"/>
          <w:b w:val="0"/>
          <w:color w:val="auto"/>
        </w:rPr>
        <w:t>support</w:t>
      </w:r>
      <w:r w:rsidR="00A422D3" w:rsidRPr="25DBBCAE">
        <w:rPr>
          <w:rFonts w:asciiTheme="minorHAnsi" w:hAnsiTheme="minorHAnsi" w:cstheme="minorBidi"/>
          <w:b w:val="0"/>
          <w:color w:val="auto"/>
        </w:rPr>
        <w:t xml:space="preserve"> your ECT in managing their wellbeing. </w:t>
      </w:r>
    </w:p>
    <w:p w14:paraId="488B74DF" w14:textId="77777777" w:rsidR="00A422D3" w:rsidRDefault="00A422D3" w:rsidP="00A422D3">
      <w:pPr>
        <w:pStyle w:val="Subheading"/>
      </w:pPr>
      <w:r>
        <w:t xml:space="preserve">Mentor self-study </w:t>
      </w:r>
    </w:p>
    <w:p w14:paraId="290F749E" w14:textId="46BB1D2D" w:rsidR="00A422D3" w:rsidRDefault="00A422D3" w:rsidP="00A422D3">
      <w:r>
        <w:t xml:space="preserve">You will complete one self-study per </w:t>
      </w:r>
      <w:r w:rsidR="00FD1E8C">
        <w:t>term,</w:t>
      </w:r>
      <w:r>
        <w:t xml:space="preserve"> and these take around 30-minutes to complete. There is a choice of six different topics to choose from which allows you </w:t>
      </w:r>
      <w:r>
        <w:lastRenderedPageBreak/>
        <w:t xml:space="preserve">freedom to select the focus that most closely meets your current developmental needs. You can complete more if you wish. </w:t>
      </w:r>
    </w:p>
    <w:p w14:paraId="50F99090" w14:textId="66F474B6" w:rsidR="00A422D3" w:rsidRDefault="005279E8" w:rsidP="00A422D3">
      <w:r>
        <w:t xml:space="preserve">You will </w:t>
      </w:r>
      <w:r w:rsidR="00A422D3" w:rsidRPr="00353A68">
        <w:t>start with</w:t>
      </w:r>
      <w:r w:rsidR="00A422D3">
        <w:t xml:space="preserve"> the</w:t>
      </w:r>
      <w:r w:rsidR="00A422D3" w:rsidRPr="00353A68">
        <w:t xml:space="preserve"> self-study on Deliberate Practice which is a cornerstone of all our programmes. Two options </w:t>
      </w:r>
      <w:r w:rsidR="00A422D3">
        <w:t xml:space="preserve">are </w:t>
      </w:r>
      <w:r w:rsidR="00A422D3" w:rsidRPr="00353A68">
        <w:t xml:space="preserve">available </w:t>
      </w:r>
      <w:r w:rsidR="00A422D3">
        <w:t xml:space="preserve">for you to choose from </w:t>
      </w:r>
      <w:r w:rsidR="00A422D3" w:rsidRPr="00353A68">
        <w:t>depending on</w:t>
      </w:r>
      <w:r w:rsidR="00A422D3">
        <w:t xml:space="preserve"> your</w:t>
      </w:r>
      <w:r w:rsidR="00A422D3" w:rsidRPr="00353A68">
        <w:t xml:space="preserve"> prior </w:t>
      </w:r>
      <w:r w:rsidR="00A422D3">
        <w:t>experience of Deliberate Practice: n</w:t>
      </w:r>
      <w:r w:rsidR="00A422D3" w:rsidRPr="00353A68">
        <w:t>ovice and expert</w:t>
      </w:r>
      <w:r w:rsidR="00A422D3">
        <w:t xml:space="preserve">. </w:t>
      </w:r>
    </w:p>
    <w:p w14:paraId="112BC2E0" w14:textId="6878F28C" w:rsidR="00A422D3" w:rsidRPr="00353A68" w:rsidRDefault="00A422D3" w:rsidP="00A422D3">
      <w:r>
        <w:t xml:space="preserve">For a summary of the Mentor Training Programme self-study topics click </w:t>
      </w:r>
      <w:hyperlink w:anchor="Appendix5" w:history="1">
        <w:r w:rsidRPr="00C51DFC">
          <w:rPr>
            <w:rStyle w:val="Hyperlink"/>
          </w:rPr>
          <w:t>here.</w:t>
        </w:r>
      </w:hyperlink>
      <w:r>
        <w:t xml:space="preserve"> </w:t>
      </w:r>
    </w:p>
    <w:p w14:paraId="56DFC7B1" w14:textId="77777777" w:rsidR="00A422D3" w:rsidRDefault="00A422D3" w:rsidP="00A422D3">
      <w:pPr>
        <w:pStyle w:val="Subheading"/>
      </w:pPr>
      <w:r>
        <w:t xml:space="preserve">Mentor synchronous study </w:t>
      </w:r>
    </w:p>
    <w:p w14:paraId="61FCB39B" w14:textId="0173B3FA" w:rsidR="00A422D3" w:rsidRDefault="00A422D3" w:rsidP="00A422D3">
      <w:r>
        <w:t>You training includes synchronous seminars. These may be in-person or online and include</w:t>
      </w:r>
      <w:r w:rsidR="00F90AAF">
        <w:t>s</w:t>
      </w:r>
      <w:r>
        <w:t xml:space="preserve"> </w:t>
      </w:r>
      <w:r w:rsidR="00F90AAF">
        <w:t>s</w:t>
      </w:r>
      <w:r>
        <w:t xml:space="preserve">eminars and </w:t>
      </w:r>
      <w:r w:rsidR="00F90AAF">
        <w:t>National Expert Webinars</w:t>
      </w:r>
      <w:r>
        <w:t xml:space="preserve">. You </w:t>
      </w:r>
      <w:r w:rsidRPr="00DD5D93">
        <w:rPr>
          <w:b/>
          <w:bCs/>
        </w:rPr>
        <w:t>must</w:t>
      </w:r>
      <w:r>
        <w:t xml:space="preserve"> attend </w:t>
      </w:r>
      <w:r w:rsidRPr="00F10DD2">
        <w:rPr>
          <w:b/>
          <w:bCs/>
        </w:rPr>
        <w:t>one event per term</w:t>
      </w:r>
      <w:r>
        <w:t xml:space="preserve">, </w:t>
      </w:r>
      <w:r w:rsidRPr="007907C4">
        <w:rPr>
          <w:rFonts w:ascii="Tahoma" w:eastAsia="Tahoma" w:hAnsi="Tahoma" w:cs="Tahoma"/>
          <w:szCs w:val="24"/>
        </w:rPr>
        <w:t xml:space="preserve">with the </w:t>
      </w:r>
      <w:r>
        <w:rPr>
          <w:rFonts w:ascii="Tahoma" w:eastAsia="Tahoma" w:hAnsi="Tahoma" w:cs="Tahoma"/>
          <w:szCs w:val="24"/>
        </w:rPr>
        <w:t>s</w:t>
      </w:r>
      <w:r w:rsidRPr="007907C4">
        <w:rPr>
          <w:rFonts w:ascii="Tahoma" w:eastAsia="Tahoma" w:hAnsi="Tahoma" w:cs="Tahoma"/>
          <w:szCs w:val="24"/>
        </w:rPr>
        <w:t>eminars being the priority.</w:t>
      </w:r>
      <w:r>
        <w:rPr>
          <w:rFonts w:ascii="Tahoma" w:eastAsia="Tahoma" w:hAnsi="Tahoma" w:cs="Tahoma"/>
          <w:szCs w:val="24"/>
        </w:rPr>
        <w:t xml:space="preserve"> </w:t>
      </w:r>
    </w:p>
    <w:p w14:paraId="36832723" w14:textId="77777777" w:rsidR="00A422D3" w:rsidRDefault="00A422D3" w:rsidP="00A422D3">
      <w:pPr>
        <w:pStyle w:val="Subsubheading"/>
        <w:rPr>
          <w:color w:val="007559" w:themeColor="accent1"/>
        </w:rPr>
      </w:pPr>
      <w:r w:rsidRPr="6FC7D4DE">
        <w:rPr>
          <w:color w:val="007559" w:themeColor="accent1"/>
        </w:rPr>
        <w:t xml:space="preserve">Seminars </w:t>
      </w:r>
    </w:p>
    <w:p w14:paraId="60813DC8" w14:textId="5C536819" w:rsidR="00A422D3" w:rsidRDefault="00A422D3" w:rsidP="00F90AAF">
      <w:r>
        <w:t xml:space="preserve">The programme includes three 90-minute seminars, all designed to develop your understanding, expertise and confidence in key areas of pedagogy in the sector. </w:t>
      </w:r>
      <w:r w:rsidR="7B6A36A9">
        <w:t>These are compulsory for training mentors.</w:t>
      </w:r>
      <w:r>
        <w:t xml:space="preserve"> There is one seminar per term and the topics covered are:  </w:t>
      </w:r>
    </w:p>
    <w:p w14:paraId="592C1A37" w14:textId="77777777" w:rsidR="00A422D3" w:rsidRPr="008C4881" w:rsidRDefault="00A422D3" w:rsidP="00E721CB">
      <w:pPr>
        <w:pStyle w:val="ListParagraph"/>
        <w:numPr>
          <w:ilvl w:val="0"/>
          <w:numId w:val="15"/>
        </w:numPr>
        <w:spacing w:before="0" w:after="0"/>
        <w:ind w:left="720"/>
        <w:rPr>
          <w:rFonts w:ascii="Tahoma" w:eastAsia="Tahoma" w:hAnsi="Tahoma" w:cs="Tahoma"/>
          <w:b/>
          <w:color w:val="000000"/>
          <w:lang w:val="en-US"/>
        </w:rPr>
      </w:pPr>
      <w:r w:rsidRPr="31582393">
        <w:rPr>
          <w:rFonts w:ascii="Tahoma" w:eastAsia="Tahoma" w:hAnsi="Tahoma" w:cs="Tahoma"/>
          <w:b/>
          <w:color w:val="000000"/>
          <w:lang w:val="en-US"/>
        </w:rPr>
        <w:t>Seminar A - Supercharge your ECT’s progress</w:t>
      </w:r>
    </w:p>
    <w:p w14:paraId="0BF693CA" w14:textId="77777777" w:rsidR="00A422D3" w:rsidRPr="00C438BB" w:rsidRDefault="00A422D3" w:rsidP="00C438BB">
      <w:pPr>
        <w:pStyle w:val="ListParagraph"/>
        <w:numPr>
          <w:ilvl w:val="0"/>
          <w:numId w:val="41"/>
        </w:numPr>
        <w:spacing w:before="0" w:after="0"/>
        <w:rPr>
          <w:rFonts w:ascii="Tahoma" w:eastAsia="Tahoma" w:hAnsi="Tahoma" w:cs="Tahoma"/>
          <w:color w:val="000000"/>
          <w:szCs w:val="24"/>
          <w:lang w:val="en-US"/>
        </w:rPr>
      </w:pPr>
      <w:r w:rsidRPr="00C438BB">
        <w:rPr>
          <w:rFonts w:ascii="Tahoma" w:eastAsia="Tahoma" w:hAnsi="Tahoma" w:cs="Tahoma"/>
          <w:color w:val="000000"/>
          <w:szCs w:val="24"/>
          <w:lang w:val="en-US"/>
        </w:rPr>
        <w:t>You’ll collaborate with peers as you enhance your instructional coaching practices by effectively using the Observation and Feedback model to support ECT development.</w:t>
      </w:r>
    </w:p>
    <w:p w14:paraId="0D905DC4" w14:textId="77777777" w:rsidR="00A422D3" w:rsidRPr="008C4881" w:rsidRDefault="00A422D3" w:rsidP="00E721CB">
      <w:pPr>
        <w:pStyle w:val="ListParagraph"/>
        <w:numPr>
          <w:ilvl w:val="0"/>
          <w:numId w:val="15"/>
        </w:numPr>
        <w:spacing w:before="0" w:after="0"/>
        <w:ind w:left="720"/>
        <w:rPr>
          <w:rFonts w:ascii="Tahoma" w:eastAsia="Tahoma" w:hAnsi="Tahoma" w:cs="Tahoma"/>
          <w:b/>
          <w:bCs/>
          <w:color w:val="000000"/>
          <w:szCs w:val="24"/>
          <w:lang w:val="en-US"/>
        </w:rPr>
      </w:pPr>
      <w:r w:rsidRPr="008C4881">
        <w:rPr>
          <w:rFonts w:ascii="Tahoma" w:eastAsia="Tahoma" w:hAnsi="Tahoma" w:cs="Tahoma"/>
          <w:b/>
          <w:bCs/>
          <w:color w:val="000000"/>
          <w:szCs w:val="24"/>
          <w:lang w:val="en-US"/>
        </w:rPr>
        <w:t>Seminar B – Pedagogy v Andragogy?</w:t>
      </w:r>
    </w:p>
    <w:p w14:paraId="7669D036" w14:textId="77777777" w:rsidR="00A422D3" w:rsidRPr="00C438BB" w:rsidRDefault="00A422D3" w:rsidP="00C438BB">
      <w:pPr>
        <w:pStyle w:val="ListParagraph"/>
        <w:numPr>
          <w:ilvl w:val="0"/>
          <w:numId w:val="39"/>
        </w:numPr>
        <w:spacing w:before="0" w:after="0"/>
        <w:rPr>
          <w:rFonts w:ascii="Tahoma" w:eastAsia="Tahoma" w:hAnsi="Tahoma" w:cs="Tahoma"/>
          <w:color w:val="000000"/>
          <w:szCs w:val="24"/>
          <w:lang w:val="en-US"/>
        </w:rPr>
      </w:pPr>
      <w:r w:rsidRPr="00C438BB">
        <w:rPr>
          <w:rFonts w:ascii="Tahoma" w:eastAsia="Tahoma" w:hAnsi="Tahoma" w:cs="Tahoma"/>
          <w:color w:val="000000"/>
          <w:szCs w:val="24"/>
          <w:lang w:val="en-US"/>
        </w:rPr>
        <w:t>You will work with peers to consider which principles are common to both teaching children and adults and how to navigate the challenges that andragogy may present.</w:t>
      </w:r>
    </w:p>
    <w:p w14:paraId="71FC51B6" w14:textId="77777777" w:rsidR="00C438BB" w:rsidRDefault="000643A4" w:rsidP="00C438BB">
      <w:pPr>
        <w:pStyle w:val="ListParagraph"/>
        <w:numPr>
          <w:ilvl w:val="0"/>
          <w:numId w:val="15"/>
        </w:numPr>
        <w:spacing w:before="0" w:after="0"/>
        <w:ind w:left="720"/>
        <w:rPr>
          <w:rFonts w:ascii="Tahoma" w:eastAsia="Tahoma" w:hAnsi="Tahoma" w:cs="Tahoma"/>
          <w:b/>
          <w:color w:val="000000"/>
          <w:lang w:val="en-US"/>
        </w:rPr>
      </w:pPr>
      <w:r w:rsidRPr="01A8FB00">
        <w:rPr>
          <w:rFonts w:ascii="Tahoma" w:eastAsia="Tahoma" w:hAnsi="Tahoma" w:cs="Tahoma"/>
          <w:b/>
          <w:color w:val="000000"/>
          <w:lang w:val="en-US"/>
        </w:rPr>
        <w:t xml:space="preserve">Seminar C </w:t>
      </w:r>
      <w:r>
        <w:rPr>
          <w:rFonts w:ascii="Tahoma" w:eastAsia="Tahoma" w:hAnsi="Tahoma" w:cs="Tahoma"/>
          <w:b/>
          <w:color w:val="000000"/>
          <w:lang w:val="en-US"/>
        </w:rPr>
        <w:t>–</w:t>
      </w:r>
      <w:r w:rsidRPr="01A8FB00">
        <w:rPr>
          <w:rFonts w:ascii="Tahoma" w:eastAsia="Tahoma" w:hAnsi="Tahoma" w:cs="Tahoma"/>
          <w:b/>
          <w:color w:val="000000"/>
          <w:lang w:val="en-US"/>
        </w:rPr>
        <w:t xml:space="preserve"> </w:t>
      </w:r>
      <w:r>
        <w:rPr>
          <w:rFonts w:ascii="Tahoma" w:eastAsia="Tahoma" w:hAnsi="Tahoma" w:cs="Tahoma"/>
          <w:b/>
          <w:color w:val="000000"/>
          <w:lang w:val="en-US"/>
        </w:rPr>
        <w:t>AI, misinformation and mentoring in a digital world</w:t>
      </w:r>
    </w:p>
    <w:p w14:paraId="6967F3E0" w14:textId="5EEF84E7" w:rsidR="000643A4" w:rsidRPr="00C438BB" w:rsidRDefault="000643A4" w:rsidP="00C438BB">
      <w:pPr>
        <w:pStyle w:val="ListParagraph"/>
        <w:numPr>
          <w:ilvl w:val="0"/>
          <w:numId w:val="38"/>
        </w:numPr>
        <w:spacing w:before="0" w:after="0"/>
        <w:rPr>
          <w:rFonts w:ascii="Tahoma" w:eastAsia="Tahoma" w:hAnsi="Tahoma" w:cs="Tahoma"/>
          <w:b/>
          <w:color w:val="000000"/>
          <w:lang w:val="en-US"/>
        </w:rPr>
      </w:pPr>
      <w:r w:rsidRPr="004E2089">
        <w:rPr>
          <w:lang w:eastAsia="en-GB"/>
        </w:rPr>
        <w:t xml:space="preserve">Explore how AI and the wider online environment are shaping teacher development alongside the risks and challenges it brings. </w:t>
      </w:r>
    </w:p>
    <w:p w14:paraId="19AF66D9" w14:textId="77777777" w:rsidR="00A422D3" w:rsidRDefault="00A422D3" w:rsidP="00A422D3">
      <w:pPr>
        <w:pStyle w:val="Subsubheading"/>
        <w:rPr>
          <w:color w:val="007559" w:themeColor="accent1"/>
        </w:rPr>
      </w:pPr>
    </w:p>
    <w:p w14:paraId="79095C2F" w14:textId="77777777" w:rsidR="00A422D3" w:rsidRDefault="00A422D3" w:rsidP="00A422D3">
      <w:pPr>
        <w:pStyle w:val="Subsubheading"/>
        <w:rPr>
          <w:color w:val="007559" w:themeColor="accent1"/>
        </w:rPr>
      </w:pPr>
      <w:r w:rsidRPr="62FF0734">
        <w:rPr>
          <w:color w:val="007559" w:themeColor="accent1"/>
        </w:rPr>
        <w:t>National Expert Webinars</w:t>
      </w:r>
    </w:p>
    <w:p w14:paraId="441DE5B0" w14:textId="24492A91" w:rsidR="00A422D3" w:rsidRDefault="00F10DD2" w:rsidP="00A422D3">
      <w:pPr>
        <w:rPr>
          <w:rFonts w:ascii="Tahoma" w:eastAsia="Tahoma" w:hAnsi="Tahoma" w:cs="Tahoma"/>
        </w:rPr>
      </w:pPr>
      <w:r w:rsidRPr="62FF0734">
        <w:rPr>
          <w:rFonts w:ascii="Tahoma" w:eastAsia="Tahoma" w:hAnsi="Tahoma" w:cs="Tahoma"/>
        </w:rPr>
        <w:t xml:space="preserve">You </w:t>
      </w:r>
      <w:r w:rsidR="0DF78F2A" w:rsidRPr="62FF0734">
        <w:rPr>
          <w:rFonts w:ascii="Tahoma" w:eastAsia="Tahoma" w:hAnsi="Tahoma" w:cs="Tahoma"/>
        </w:rPr>
        <w:t>will be invited</w:t>
      </w:r>
      <w:r w:rsidR="00A422D3" w:rsidRPr="62FF0734">
        <w:rPr>
          <w:rFonts w:ascii="Tahoma" w:eastAsia="Tahoma" w:hAnsi="Tahoma" w:cs="Tahoma"/>
        </w:rPr>
        <w:t xml:space="preserve"> to attend the same series of National Expert Webinars as </w:t>
      </w:r>
      <w:r w:rsidR="00CD5810" w:rsidRPr="62FF0734">
        <w:rPr>
          <w:rFonts w:ascii="Tahoma" w:eastAsia="Tahoma" w:hAnsi="Tahoma" w:cs="Tahoma"/>
        </w:rPr>
        <w:t>your</w:t>
      </w:r>
      <w:r w:rsidR="00A422D3" w:rsidRPr="62FF0734">
        <w:rPr>
          <w:rFonts w:ascii="Tahoma" w:eastAsia="Tahoma" w:hAnsi="Tahoma" w:cs="Tahoma"/>
        </w:rPr>
        <w:t xml:space="preserve"> ECT. We also offer a</w:t>
      </w:r>
      <w:r w:rsidR="19C9757C" w:rsidRPr="62FF0734">
        <w:rPr>
          <w:rFonts w:ascii="Tahoma" w:eastAsia="Tahoma" w:hAnsi="Tahoma" w:cs="Tahoma"/>
        </w:rPr>
        <w:t>n expert</w:t>
      </w:r>
      <w:r w:rsidR="00A422D3" w:rsidRPr="62FF0734">
        <w:rPr>
          <w:rFonts w:ascii="Tahoma" w:eastAsia="Tahoma" w:hAnsi="Tahoma" w:cs="Tahoma"/>
        </w:rPr>
        <w:t xml:space="preserve"> webinar specifically for mentors in Term </w:t>
      </w:r>
      <w:r w:rsidR="005D1A99" w:rsidRPr="62FF0734">
        <w:rPr>
          <w:rFonts w:ascii="Tahoma" w:eastAsia="Tahoma" w:hAnsi="Tahoma" w:cs="Tahoma"/>
        </w:rPr>
        <w:t>2</w:t>
      </w:r>
      <w:r w:rsidR="00A422D3" w:rsidRPr="62FF0734">
        <w:rPr>
          <w:rFonts w:ascii="Tahoma" w:eastAsia="Tahoma" w:hAnsi="Tahoma" w:cs="Tahoma"/>
        </w:rPr>
        <w:t xml:space="preserve"> on feedback literacy </w:t>
      </w:r>
      <w:r w:rsidR="5B3A9A91" w:rsidRPr="62FF0734">
        <w:rPr>
          <w:rFonts w:ascii="Tahoma" w:eastAsia="Tahoma" w:hAnsi="Tahoma" w:cs="Tahoma"/>
        </w:rPr>
        <w:t>which you should attend.</w:t>
      </w:r>
      <w:r w:rsidR="00A422D3" w:rsidRPr="62FF0734">
        <w:rPr>
          <w:rFonts w:ascii="Tahoma" w:eastAsia="Tahoma" w:hAnsi="Tahoma" w:cs="Tahoma"/>
        </w:rPr>
        <w:t xml:space="preserve"> The</w:t>
      </w:r>
      <w:r w:rsidR="1EAC3EC0" w:rsidRPr="62FF0734">
        <w:rPr>
          <w:rFonts w:ascii="Tahoma" w:eastAsia="Tahoma" w:hAnsi="Tahoma" w:cs="Tahoma"/>
        </w:rPr>
        <w:t>se</w:t>
      </w:r>
      <w:r w:rsidR="00A422D3" w:rsidRPr="62FF0734">
        <w:rPr>
          <w:rFonts w:ascii="Tahoma" w:eastAsia="Tahoma" w:hAnsi="Tahoma" w:cs="Tahoma"/>
        </w:rPr>
        <w:t xml:space="preserve"> webinars provide an opportunity for you to hear from a range of experts in pedagogy to support your own professional development and to share in your ECT’s learning.</w:t>
      </w:r>
      <w:bookmarkStart w:id="10" w:name="onboarding"/>
      <w:bookmarkEnd w:id="10"/>
      <w:r w:rsidR="00A422D3" w:rsidRPr="62FF0734">
        <w:rPr>
          <w:rFonts w:ascii="Tahoma" w:eastAsia="Tahoma" w:hAnsi="Tahoma" w:cs="Tahoma"/>
        </w:rPr>
        <w:t xml:space="preserve">   </w:t>
      </w:r>
    </w:p>
    <w:p w14:paraId="35C5CACF" w14:textId="77777777" w:rsidR="00A422D3" w:rsidRDefault="00A422D3" w:rsidP="00A422D3">
      <w:pPr>
        <w:rPr>
          <w:rFonts w:ascii="Tahoma" w:eastAsia="Tahoma" w:hAnsi="Tahoma" w:cs="Tahoma"/>
          <w:szCs w:val="24"/>
        </w:rPr>
      </w:pPr>
    </w:p>
    <w:p w14:paraId="7722709B" w14:textId="6E3E9411" w:rsidR="00A422D3" w:rsidRDefault="00A422D3" w:rsidP="00A422D3">
      <w:pPr>
        <w:rPr>
          <w:rFonts w:ascii="Tahoma" w:hAnsi="Tahoma" w:cs="Tahoma"/>
          <w:b/>
          <w:bCs/>
          <w:color w:val="007559" w:themeColor="accent1"/>
          <w:szCs w:val="24"/>
        </w:rPr>
      </w:pPr>
      <w:hyperlink w:anchor="Content" w:history="1">
        <w:r w:rsidRPr="00EE24C8">
          <w:rPr>
            <w:rStyle w:val="Hyperlink"/>
            <w:b/>
            <w:bCs/>
            <w:color w:val="0070C0"/>
            <w:szCs w:val="24"/>
          </w:rPr>
          <w:t>Return to Content page</w:t>
        </w:r>
      </w:hyperlink>
      <w:r>
        <w:br w:type="page"/>
      </w:r>
    </w:p>
    <w:p w14:paraId="356C447E" w14:textId="666A7521" w:rsidR="00CE2CA0" w:rsidRDefault="008B1F92">
      <w:pPr>
        <w:spacing w:before="0" w:after="200"/>
        <w:jc w:val="both"/>
        <w:rPr>
          <w:b/>
          <w:bCs/>
          <w:color w:val="004B62"/>
          <w:sz w:val="28"/>
          <w:szCs w:val="24"/>
        </w:rPr>
      </w:pPr>
      <w:bookmarkStart w:id="11" w:name="Timecommitment"/>
      <w:r>
        <w:rPr>
          <w:b/>
          <w:bCs/>
          <w:color w:val="004B62"/>
          <w:sz w:val="28"/>
          <w:szCs w:val="24"/>
        </w:rPr>
        <w:lastRenderedPageBreak/>
        <w:t xml:space="preserve">Time commitment for the </w:t>
      </w:r>
      <w:r w:rsidR="00D53DC6">
        <w:rPr>
          <w:b/>
          <w:bCs/>
          <w:color w:val="004B62"/>
          <w:sz w:val="28"/>
          <w:szCs w:val="24"/>
        </w:rPr>
        <w:t>2026-27</w:t>
      </w:r>
      <w:r>
        <w:rPr>
          <w:b/>
          <w:bCs/>
          <w:color w:val="004B62"/>
          <w:sz w:val="28"/>
          <w:szCs w:val="24"/>
        </w:rPr>
        <w:t xml:space="preserve"> programme </w:t>
      </w:r>
    </w:p>
    <w:bookmarkEnd w:id="11"/>
    <w:p w14:paraId="63C77655" w14:textId="54CECF67" w:rsidR="00FA3F27" w:rsidRDefault="00BD18B6" w:rsidP="00DD34BC">
      <w:r>
        <w:t xml:space="preserve">Your time will be spent differently, depending on your previous mentor training. If you have not previously </w:t>
      </w:r>
      <w:r w:rsidR="00383E6F">
        <w:t>undertaken</w:t>
      </w:r>
      <w:r>
        <w:t xml:space="preserve"> any mentor training, for example, you will </w:t>
      </w:r>
      <w:r w:rsidR="00383E6F">
        <w:t xml:space="preserve">complete the NIoT Mentor Training Programme. </w:t>
      </w:r>
    </w:p>
    <w:p w14:paraId="44B0EE5C" w14:textId="54E19EE4" w:rsidR="007D5493" w:rsidRDefault="00D61660" w:rsidP="00D96AA7">
      <w:r>
        <w:t xml:space="preserve">It’s important that you know which </w:t>
      </w:r>
      <w:r w:rsidR="00D96AA7">
        <w:t xml:space="preserve">programme elements you need to complete as this will </w:t>
      </w:r>
      <w:r w:rsidR="00B575DD">
        <w:t>a</w:t>
      </w:r>
      <w:r w:rsidR="00D96AA7">
        <w:t xml:space="preserve">ffect the funding your school receives. </w:t>
      </w:r>
      <w:r w:rsidR="008E26A7" w:rsidRPr="1A57B2BF">
        <w:rPr>
          <w:b/>
        </w:rPr>
        <w:t xml:space="preserve">To help you to establish this, please refer to the flowchart </w:t>
      </w:r>
      <w:r w:rsidR="006F2C51" w:rsidRPr="1A57B2BF">
        <w:rPr>
          <w:b/>
          <w:bCs/>
        </w:rPr>
        <w:t xml:space="preserve">in </w:t>
      </w:r>
      <w:hyperlink w:anchor="Appendix7" w:history="1">
        <w:r w:rsidR="006F2C51" w:rsidRPr="1A57B2BF">
          <w:rPr>
            <w:rStyle w:val="Hyperlink"/>
            <w:b/>
            <w:bCs/>
          </w:rPr>
          <w:t>Appendix 7</w:t>
        </w:r>
      </w:hyperlink>
      <w:r w:rsidR="006F2C51" w:rsidRPr="1A57B2BF">
        <w:rPr>
          <w:b/>
          <w:bCs/>
        </w:rPr>
        <w:t>.</w:t>
      </w:r>
    </w:p>
    <w:p w14:paraId="7E80B5F6" w14:textId="1E2AB620" w:rsidR="00D96AA7" w:rsidRPr="00DD34BC" w:rsidRDefault="008E26A7" w:rsidP="00D96AA7">
      <w:r w:rsidRPr="008E26A7">
        <w:t xml:space="preserve">If you are still unsure on mentor types or engagement requirements, you should speak to your </w:t>
      </w:r>
      <w:r w:rsidR="00D96AA7" w:rsidRPr="00DD34BC">
        <w:t>Induction Tutor</w:t>
      </w:r>
      <w:r w:rsidR="007D5493">
        <w:t>.</w:t>
      </w:r>
    </w:p>
    <w:p w14:paraId="3E6725E5" w14:textId="6B924672" w:rsidR="00BD3833" w:rsidRDefault="003919BB" w:rsidP="00D93A96">
      <w:pPr>
        <w:pStyle w:val="Subheading"/>
      </w:pPr>
      <w:r>
        <w:t>Training m</w:t>
      </w:r>
      <w:r w:rsidR="00D93A96">
        <w:t xml:space="preserve">entor – full </w:t>
      </w:r>
      <w:r w:rsidR="00E00311">
        <w:t>programme</w:t>
      </w:r>
      <w:r w:rsidR="00D93A96">
        <w:t xml:space="preserve"> </w:t>
      </w:r>
    </w:p>
    <w:p w14:paraId="26A86617" w14:textId="55BB0E67" w:rsidR="00D93A96" w:rsidRDefault="00D93A96" w:rsidP="00DD34BC">
      <w:r>
        <w:t xml:space="preserve">For mentors who have not previously received any training as either an ITT or ECT mentor. </w:t>
      </w:r>
    </w:p>
    <w:p w14:paraId="66CD01D8" w14:textId="1F7F8BB7" w:rsidR="00FA3F27" w:rsidRDefault="00BD3833">
      <w:pPr>
        <w:spacing w:before="0" w:after="200"/>
        <w:jc w:val="both"/>
        <w:rPr>
          <w:b/>
          <w:bCs/>
          <w:color w:val="004B62"/>
          <w:sz w:val="28"/>
          <w:szCs w:val="24"/>
        </w:rPr>
      </w:pPr>
      <w:r>
        <w:rPr>
          <w:b/>
          <w:bCs/>
          <w:noProof/>
          <w:color w:val="004B62"/>
          <w:sz w:val="28"/>
          <w:szCs w:val="24"/>
        </w:rPr>
        <w:drawing>
          <wp:inline distT="0" distB="0" distL="0" distR="0" wp14:anchorId="7B1FA2B3" wp14:editId="7AA3B82A">
            <wp:extent cx="5731510" cy="2030095"/>
            <wp:effectExtent l="0" t="0" r="2540" b="0"/>
            <wp:docPr id="38797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7822" name="Picture 3879782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2030095"/>
                    </a:xfrm>
                    <a:prstGeom prst="rect">
                      <a:avLst/>
                    </a:prstGeom>
                  </pic:spPr>
                </pic:pic>
              </a:graphicData>
            </a:graphic>
          </wp:inline>
        </w:drawing>
      </w:r>
    </w:p>
    <w:p w14:paraId="058ACFB2" w14:textId="33C41DCF" w:rsidR="00FA3F27" w:rsidRDefault="00E00311" w:rsidP="00FE708C">
      <w:pPr>
        <w:pStyle w:val="Subheading"/>
      </w:pPr>
      <w:r>
        <w:t>Training m</w:t>
      </w:r>
      <w:r w:rsidR="00D93A96">
        <w:t xml:space="preserve">entor – reduced </w:t>
      </w:r>
      <w:r>
        <w:t>programme</w:t>
      </w:r>
    </w:p>
    <w:p w14:paraId="4393ECCD" w14:textId="0CAFCFF7" w:rsidR="00FE708C" w:rsidRDefault="00FE708C" w:rsidP="00D96AA7">
      <w:pPr>
        <w:rPr>
          <w:b/>
          <w:bCs/>
        </w:rPr>
      </w:pPr>
      <w:r>
        <w:t>If you have previously received training as either an ITT or ECT mentor</w:t>
      </w:r>
      <w:r w:rsidR="00732F27">
        <w:t xml:space="preserve"> with either the NIoT or another provider</w:t>
      </w:r>
      <w:r>
        <w:t xml:space="preserve">, but </w:t>
      </w:r>
      <w:r w:rsidR="00694972">
        <w:t>you have not</w:t>
      </w:r>
      <w:r>
        <w:t xml:space="preserve"> completed it, </w:t>
      </w:r>
      <w:r w:rsidR="00D61660">
        <w:t xml:space="preserve">this is how your time will be spent. </w:t>
      </w:r>
    </w:p>
    <w:p w14:paraId="3257C76D" w14:textId="78BD3A24" w:rsidR="00D93A96" w:rsidRDefault="00FE708C">
      <w:pPr>
        <w:spacing w:before="0" w:after="200"/>
        <w:jc w:val="both"/>
        <w:rPr>
          <w:b/>
          <w:bCs/>
          <w:color w:val="004B62"/>
          <w:sz w:val="28"/>
          <w:szCs w:val="24"/>
        </w:rPr>
      </w:pPr>
      <w:r>
        <w:rPr>
          <w:b/>
          <w:bCs/>
          <w:noProof/>
          <w:color w:val="004B62"/>
          <w:sz w:val="28"/>
          <w:szCs w:val="24"/>
        </w:rPr>
        <w:drawing>
          <wp:inline distT="0" distB="0" distL="0" distR="0" wp14:anchorId="0E6C71E4" wp14:editId="7DF525DA">
            <wp:extent cx="5731510" cy="2012315"/>
            <wp:effectExtent l="0" t="0" r="2540" b="0"/>
            <wp:docPr id="3940208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20894" name="Picture 39402089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2012315"/>
                    </a:xfrm>
                    <a:prstGeom prst="rect">
                      <a:avLst/>
                    </a:prstGeom>
                  </pic:spPr>
                </pic:pic>
              </a:graphicData>
            </a:graphic>
          </wp:inline>
        </w:drawing>
      </w:r>
    </w:p>
    <w:p w14:paraId="04AB8D68" w14:textId="77777777" w:rsidR="000C5B66" w:rsidRDefault="000C5B66" w:rsidP="000C5B66">
      <w:pPr>
        <w:pStyle w:val="Subheading"/>
      </w:pPr>
    </w:p>
    <w:p w14:paraId="13D1424C" w14:textId="7433DCD3" w:rsidR="008B1F92" w:rsidRDefault="00207C82" w:rsidP="000C5B66">
      <w:pPr>
        <w:pStyle w:val="Subheading"/>
      </w:pPr>
      <w:r>
        <w:lastRenderedPageBreak/>
        <w:t>Non-training mentor</w:t>
      </w:r>
    </w:p>
    <w:p w14:paraId="164B8B76" w14:textId="011514BE" w:rsidR="00732F27" w:rsidRDefault="00732F27" w:rsidP="00BE4448">
      <w:r>
        <w:t>If you have previously received training as either an ITT or ECT mentor with either the NIoT or another provider, you do not need to complete any study</w:t>
      </w:r>
      <w:r w:rsidR="00BE4448">
        <w:t xml:space="preserve">. However, we do still recommend that you read the ECT Support Materials which are designed </w:t>
      </w:r>
      <w:r w:rsidR="000C5B66">
        <w:t xml:space="preserve">specifically </w:t>
      </w:r>
      <w:r w:rsidR="00BE4448">
        <w:t xml:space="preserve">to help you plan and prepare for your meetings. </w:t>
      </w:r>
    </w:p>
    <w:p w14:paraId="3A1FF6C2" w14:textId="77777777" w:rsidR="000C5B66" w:rsidRPr="008B1F92" w:rsidRDefault="000C5B66" w:rsidP="00BE4448"/>
    <w:p w14:paraId="7E53AE70" w14:textId="275396AE" w:rsidR="00A35D2B" w:rsidRDefault="00A35D2B">
      <w:pPr>
        <w:spacing w:before="0" w:after="200"/>
        <w:jc w:val="both"/>
        <w:rPr>
          <w:b/>
          <w:bCs/>
          <w:color w:val="004B62"/>
          <w:sz w:val="28"/>
          <w:szCs w:val="24"/>
        </w:rPr>
      </w:pPr>
      <w:r>
        <w:rPr>
          <w:b/>
          <w:bCs/>
          <w:noProof/>
          <w:color w:val="004B62"/>
          <w:sz w:val="28"/>
          <w:szCs w:val="24"/>
        </w:rPr>
        <w:drawing>
          <wp:inline distT="0" distB="0" distL="0" distR="0" wp14:anchorId="4CC848BB" wp14:editId="3764A076">
            <wp:extent cx="5731510" cy="808990"/>
            <wp:effectExtent l="0" t="0" r="2540" b="0"/>
            <wp:docPr id="18923956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95641" name="Picture 189239564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808990"/>
                    </a:xfrm>
                    <a:prstGeom prst="rect">
                      <a:avLst/>
                    </a:prstGeom>
                  </pic:spPr>
                </pic:pic>
              </a:graphicData>
            </a:graphic>
          </wp:inline>
        </w:drawing>
      </w:r>
    </w:p>
    <w:p w14:paraId="5FE67822" w14:textId="029B9C50" w:rsidR="00F45A4C" w:rsidRDefault="00F45A4C" w:rsidP="00F45A4C">
      <w:pPr>
        <w:pStyle w:val="Subheading"/>
      </w:pPr>
      <w:r>
        <w:t xml:space="preserve">Early Career Teachers </w:t>
      </w:r>
    </w:p>
    <w:p w14:paraId="4FC7BF13" w14:textId="5E1392E4" w:rsidR="0065159E" w:rsidRDefault="00AB2842" w:rsidP="00353D55">
      <w:r>
        <w:t>To help you support your early career teacher(s), here is an overview of how their time will be spent in each year of the programme</w:t>
      </w:r>
      <w:r w:rsidR="00F45A4C">
        <w:t xml:space="preserve">. </w:t>
      </w:r>
    </w:p>
    <w:p w14:paraId="5364BC8C" w14:textId="77777777" w:rsidR="00A734F3" w:rsidRDefault="00A734F3" w:rsidP="00A734F3"/>
    <w:p w14:paraId="5AA21EE6" w14:textId="77777777" w:rsidR="00A734F3" w:rsidRDefault="00A734F3" w:rsidP="00A734F3">
      <w:r>
        <w:rPr>
          <w:noProof/>
        </w:rPr>
        <w:drawing>
          <wp:inline distT="0" distB="0" distL="0" distR="0" wp14:anchorId="3F37730B" wp14:editId="4D45323B">
            <wp:extent cx="5731510" cy="2152015"/>
            <wp:effectExtent l="0" t="0" r="2540" b="635"/>
            <wp:docPr id="393633813" name="Picture 2" descr="Two tables showing ECT programme time commitments for Year 1 and Year 2, with columns for programme element, session length, and frequency.&#10;Year 1 includes: mentoring (1 hour, weekly); onboarding materials (4.5 hours, once in Autumn 1); self-study (45 minutes, weekly); local networking seminars (90 minutes, half termly); and national expert webinars (90 minutes, termly).&#10;Year 2 includes: mentoring (1 hour, fortnightly); introduction to Year 2 materials (4.5 hours, once in Autumn 1); self-study (25 minutes, weekly); local networking seminars (90 minutes, termly); subject or phase sessions (90 minutes, termly); and national expert webinars (90 minutes, term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33813" name="Picture 2" descr="Two tables showing ECT programme time commitments for Year 1 and Year 2, with columns for programme element, session length, and frequency.&#10;Year 1 includes: mentoring (1 hour, weekly); onboarding materials (4.5 hours, once in Autumn 1); self-study (45 minutes, weekly); local networking seminars (90 minutes, half termly); and national expert webinars (90 minutes, termly).&#10;Year 2 includes: mentoring (1 hour, fortnightly); introduction to Year 2 materials (4.5 hours, once in Autumn 1); self-study (25 minutes, weekly); local networking seminars (90 minutes, termly); subject or phase sessions (90 minutes, termly); and national expert webinars (90 minutes, termly).&#1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2152015"/>
                    </a:xfrm>
                    <a:prstGeom prst="rect">
                      <a:avLst/>
                    </a:prstGeom>
                  </pic:spPr>
                </pic:pic>
              </a:graphicData>
            </a:graphic>
          </wp:inline>
        </w:drawing>
      </w:r>
    </w:p>
    <w:p w14:paraId="188847CE" w14:textId="77777777" w:rsidR="00A734F3" w:rsidRDefault="00A734F3" w:rsidP="00A734F3">
      <w:r>
        <w:t xml:space="preserve">This time commitment is for full-time ECTs. </w:t>
      </w:r>
      <w:r w:rsidRPr="00E45B88">
        <w:t xml:space="preserve">For part-time ECTs, or ECTs on an extended programme, please contact your local </w:t>
      </w:r>
      <w:r>
        <w:t>NIoT regional campus or associate college</w:t>
      </w:r>
      <w:r w:rsidRPr="00E45B88">
        <w:t>, who will be able to provide more information.</w:t>
      </w:r>
    </w:p>
    <w:p w14:paraId="6C5AE01F" w14:textId="77777777" w:rsidR="00645366" w:rsidRDefault="00645366" w:rsidP="00353D55"/>
    <w:p w14:paraId="640E951F" w14:textId="77777777" w:rsidR="0065159E" w:rsidRPr="00B01AA5" w:rsidRDefault="0065159E" w:rsidP="0065159E">
      <w:pPr>
        <w:spacing w:before="0" w:after="200"/>
        <w:rPr>
          <w:rFonts w:ascii="Tahoma" w:eastAsia="Aptos" w:hAnsi="Tahoma" w:cs="Times New Roman"/>
          <w:b/>
          <w:bCs/>
          <w:kern w:val="2"/>
          <w:szCs w:val="24"/>
          <w14:ligatures w14:val="standardContextual"/>
        </w:rPr>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05446D1F" w14:textId="77777777" w:rsidR="0065159E" w:rsidRPr="003C6443" w:rsidRDefault="0065159E" w:rsidP="00353D55"/>
    <w:bookmarkEnd w:id="9"/>
    <w:p w14:paraId="55366DA0" w14:textId="2FB7E436" w:rsidR="0053144E" w:rsidRDefault="0053144E" w:rsidP="0053144E">
      <w:pPr>
        <w:rPr>
          <w:rStyle w:val="normaltextrun"/>
        </w:rPr>
      </w:pPr>
    </w:p>
    <w:p w14:paraId="451B1358" w14:textId="77777777" w:rsidR="00121146" w:rsidRDefault="00B31069" w:rsidP="00121146">
      <w:pPr>
        <w:spacing w:before="0" w:after="200"/>
      </w:pPr>
      <w:r>
        <w:br w:type="page"/>
      </w:r>
    </w:p>
    <w:p w14:paraId="3B6E5BD3" w14:textId="4BF8D1D7" w:rsidR="00121146" w:rsidRDefault="00121146" w:rsidP="00121146">
      <w:pPr>
        <w:pStyle w:val="Heading"/>
      </w:pPr>
      <w:bookmarkStart w:id="12" w:name="Obsandfeedbackmodel"/>
      <w:r>
        <w:lastRenderedPageBreak/>
        <w:t>The Six</w:t>
      </w:r>
      <w:r w:rsidR="009819D1">
        <w:t>-</w:t>
      </w:r>
      <w:r>
        <w:t xml:space="preserve">Step Observation and Feedback Model </w:t>
      </w:r>
    </w:p>
    <w:bookmarkEnd w:id="12"/>
    <w:p w14:paraId="2DAB9DB6" w14:textId="2B514888" w:rsidR="00121146" w:rsidRDefault="00121146" w:rsidP="00121146">
      <w:pPr>
        <w:spacing w:before="0" w:after="200"/>
      </w:pPr>
      <w:r>
        <w:t>T</w:t>
      </w:r>
      <w:r w:rsidRPr="0089479F">
        <w:t xml:space="preserve">he National Institute of Teaching uses the six-step observation and feedback model based on the work of Bambrick-Santoyo (2016). </w:t>
      </w:r>
      <w:r w:rsidR="33A98B3C">
        <w:t>This is a guided process in Prism using the mentor meeting templates with your ECT.</w:t>
      </w:r>
    </w:p>
    <w:p w14:paraId="344A5239" w14:textId="1CAFDBDA" w:rsidR="0090602A" w:rsidRPr="0089479F" w:rsidRDefault="00AC1506" w:rsidP="00AC1506">
      <w:pPr>
        <w:spacing w:before="0" w:after="200"/>
        <w:jc w:val="center"/>
      </w:pPr>
      <w:r>
        <w:rPr>
          <w:noProof/>
        </w:rPr>
        <w:drawing>
          <wp:inline distT="0" distB="0" distL="0" distR="0" wp14:anchorId="2191EAFA" wp14:editId="7CDEA7CF">
            <wp:extent cx="4552008" cy="3561907"/>
            <wp:effectExtent l="0" t="0" r="1270" b="635"/>
            <wp:docPr id="221936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36315" name="Picture 22193631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56870" cy="3565712"/>
                    </a:xfrm>
                    <a:prstGeom prst="rect">
                      <a:avLst/>
                    </a:prstGeom>
                  </pic:spPr>
                </pic:pic>
              </a:graphicData>
            </a:graphic>
          </wp:inline>
        </w:drawing>
      </w:r>
    </w:p>
    <w:p w14:paraId="13472839" w14:textId="02AF08CF" w:rsidR="00612AEA" w:rsidRPr="0016146A" w:rsidRDefault="00612AEA" w:rsidP="0016146A">
      <w:pPr>
        <w:spacing w:before="0" w:after="200"/>
        <w:jc w:val="center"/>
        <w:rPr>
          <w:i/>
          <w:iCs/>
        </w:rPr>
      </w:pPr>
      <w:r w:rsidRPr="0016146A">
        <w:rPr>
          <w:i/>
          <w:iCs/>
        </w:rPr>
        <w:t>Adapted from Bambrick-Santoyo, 2016</w:t>
      </w:r>
    </w:p>
    <w:p w14:paraId="2BCE1CE5" w14:textId="0D41D8B9" w:rsidR="00121146" w:rsidRPr="0089479F" w:rsidRDefault="00E476DD" w:rsidP="00121146">
      <w:pPr>
        <w:spacing w:before="0" w:after="200"/>
      </w:pPr>
      <w:r>
        <w:t xml:space="preserve">Following your regular lesson drop-ins, the framework should be used to provide feedback to early career teacher. Here’s a quick overview of each step: </w:t>
      </w:r>
      <w:r w:rsidR="00121146" w:rsidRPr="0089479F">
        <w:t> </w:t>
      </w:r>
    </w:p>
    <w:p w14:paraId="1D374580" w14:textId="41F96CFD" w:rsidR="00121146" w:rsidRDefault="00121146" w:rsidP="00E721CB">
      <w:pPr>
        <w:pStyle w:val="ListParagraph"/>
        <w:numPr>
          <w:ilvl w:val="0"/>
          <w:numId w:val="2"/>
        </w:numPr>
        <w:spacing w:before="0" w:after="200"/>
      </w:pPr>
      <w:r w:rsidRPr="0089479F">
        <w:rPr>
          <w:b/>
          <w:bCs/>
        </w:rPr>
        <w:t>Praise and recognise strengths:</w:t>
      </w:r>
      <w:r w:rsidRPr="0089479F">
        <w:t xml:space="preserve"> </w:t>
      </w:r>
      <w:r w:rsidRPr="00EC6718">
        <w:t xml:space="preserve">Acknowledge where the ECT has effectively planned or implemented actions from prior </w:t>
      </w:r>
      <w:r w:rsidR="000E24E2">
        <w:t>drop-ins</w:t>
      </w:r>
      <w:r w:rsidRPr="00EC6718">
        <w:t>.</w:t>
      </w:r>
    </w:p>
    <w:p w14:paraId="6C71FDD7" w14:textId="77777777" w:rsidR="00121146" w:rsidRDefault="00121146" w:rsidP="00121146">
      <w:pPr>
        <w:pStyle w:val="ListParagraph"/>
        <w:spacing w:before="0" w:after="200"/>
      </w:pPr>
    </w:p>
    <w:p w14:paraId="6C23FFBD" w14:textId="2DDDEA12" w:rsidR="00121146" w:rsidRDefault="00121146" w:rsidP="00E721CB">
      <w:pPr>
        <w:pStyle w:val="ListParagraph"/>
        <w:numPr>
          <w:ilvl w:val="0"/>
          <w:numId w:val="2"/>
        </w:numPr>
        <w:spacing w:before="0" w:after="200"/>
      </w:pPr>
      <w:r w:rsidRPr="0089479F">
        <w:rPr>
          <w:b/>
          <w:bCs/>
        </w:rPr>
        <w:t>Probe and identify areas for development:</w:t>
      </w:r>
      <w:r w:rsidRPr="0089479F">
        <w:t xml:space="preserve"> </w:t>
      </w:r>
      <w:r w:rsidRPr="00EC6718">
        <w:t xml:space="preserve">Using evidence from the </w:t>
      </w:r>
      <w:r w:rsidR="000E24E2">
        <w:t>drop-in</w:t>
      </w:r>
      <w:r w:rsidRPr="00EC6718">
        <w:t xml:space="preserve">, </w:t>
      </w:r>
      <w:r>
        <w:t>mentors engage in a dialogue with ECTs to identify possible development areas</w:t>
      </w:r>
      <w:r w:rsidRPr="00EC6718">
        <w:t xml:space="preserve"> </w:t>
      </w:r>
      <w:r>
        <w:t xml:space="preserve">in their practice. </w:t>
      </w:r>
      <w:r w:rsidRPr="00EC6718">
        <w:t xml:space="preserve"> </w:t>
      </w:r>
    </w:p>
    <w:p w14:paraId="3C16DF62" w14:textId="77777777" w:rsidR="00121146" w:rsidRDefault="00121146" w:rsidP="00121146">
      <w:pPr>
        <w:pStyle w:val="ListParagraph"/>
      </w:pPr>
    </w:p>
    <w:p w14:paraId="548497D4" w14:textId="77777777" w:rsidR="00121146" w:rsidRDefault="00121146" w:rsidP="00E721CB">
      <w:pPr>
        <w:pStyle w:val="ListParagraph"/>
        <w:numPr>
          <w:ilvl w:val="0"/>
          <w:numId w:val="2"/>
        </w:numPr>
        <w:tabs>
          <w:tab w:val="num" w:pos="720"/>
        </w:tabs>
        <w:spacing w:before="0" w:after="200"/>
      </w:pPr>
      <w:r w:rsidRPr="0089479F">
        <w:rPr>
          <w:b/>
          <w:bCs/>
        </w:rPr>
        <w:t>Set precise actions:</w:t>
      </w:r>
      <w:r w:rsidRPr="0089479F">
        <w:t xml:space="preserve"> Focus</w:t>
      </w:r>
      <w:r>
        <w:t>ing</w:t>
      </w:r>
      <w:r w:rsidRPr="0089479F">
        <w:t xml:space="preserve"> on </w:t>
      </w:r>
      <w:r>
        <w:t>the highest-leverage</w:t>
      </w:r>
      <w:r w:rsidRPr="0089479F">
        <w:t xml:space="preserve"> granular element of practice linked to</w:t>
      </w:r>
      <w:r>
        <w:t xml:space="preserve"> the area identified for development</w:t>
      </w:r>
      <w:r w:rsidRPr="0089479F">
        <w:t xml:space="preserve">. </w:t>
      </w:r>
    </w:p>
    <w:p w14:paraId="7DC18910" w14:textId="77777777" w:rsidR="00121146" w:rsidRDefault="00121146" w:rsidP="00121146">
      <w:pPr>
        <w:pStyle w:val="ListParagraph"/>
        <w:spacing w:before="0" w:after="200"/>
      </w:pPr>
    </w:p>
    <w:p w14:paraId="04B41DFB" w14:textId="77777777" w:rsidR="00121146" w:rsidRDefault="00121146" w:rsidP="00E721CB">
      <w:pPr>
        <w:pStyle w:val="ListParagraph"/>
        <w:numPr>
          <w:ilvl w:val="0"/>
          <w:numId w:val="2"/>
        </w:numPr>
        <w:tabs>
          <w:tab w:val="num" w:pos="720"/>
        </w:tabs>
        <w:spacing w:before="0" w:after="200"/>
      </w:pPr>
      <w:r w:rsidRPr="0089479F">
        <w:rPr>
          <w:b/>
          <w:bCs/>
        </w:rPr>
        <w:t>Plan together how to apply the action:</w:t>
      </w:r>
      <w:r w:rsidRPr="0089479F">
        <w:t xml:space="preserve"> </w:t>
      </w:r>
      <w:r>
        <w:t>Mentors work</w:t>
      </w:r>
      <w:r w:rsidRPr="0089479F">
        <w:t xml:space="preserve"> with the ECT to plan when and how the action step will be used in an upcoming lesson. </w:t>
      </w:r>
    </w:p>
    <w:p w14:paraId="0CEEE0B5" w14:textId="77777777" w:rsidR="00121146" w:rsidRDefault="00121146" w:rsidP="00121146">
      <w:pPr>
        <w:pStyle w:val="ListParagraph"/>
      </w:pPr>
    </w:p>
    <w:p w14:paraId="432F2DE9" w14:textId="5E0AAEAE" w:rsidR="00121146" w:rsidRDefault="00121146" w:rsidP="00E721CB">
      <w:pPr>
        <w:pStyle w:val="ListParagraph"/>
        <w:numPr>
          <w:ilvl w:val="0"/>
          <w:numId w:val="2"/>
        </w:numPr>
        <w:tabs>
          <w:tab w:val="num" w:pos="720"/>
        </w:tabs>
        <w:spacing w:before="0" w:after="200"/>
      </w:pPr>
      <w:r w:rsidRPr="0089479F">
        <w:rPr>
          <w:b/>
          <w:bCs/>
        </w:rPr>
        <w:t>Practice how it will be embedded:</w:t>
      </w:r>
      <w:r w:rsidRPr="0089479F">
        <w:t xml:space="preserve"> </w:t>
      </w:r>
      <w:r>
        <w:t xml:space="preserve">Using our </w:t>
      </w:r>
      <w:hyperlink w:anchor="Deliberatepractice" w:history="1">
        <w:r w:rsidRPr="005D37BD">
          <w:rPr>
            <w:rStyle w:val="Hyperlink"/>
          </w:rPr>
          <w:t>deliberate practice</w:t>
        </w:r>
      </w:hyperlink>
      <w:r>
        <w:t xml:space="preserve"> approach, mentors model</w:t>
      </w:r>
      <w:r w:rsidRPr="0089479F">
        <w:t xml:space="preserve"> or share an example of effective</w:t>
      </w:r>
      <w:r>
        <w:t xml:space="preserve"> practice. ECTs will </w:t>
      </w:r>
      <w:r>
        <w:lastRenderedPageBreak/>
        <w:t xml:space="preserve">then practice, receiving feedback from their mentor, until they are confident and ready to apply the action in their own classroom or setting. </w:t>
      </w:r>
    </w:p>
    <w:p w14:paraId="0401194B" w14:textId="77777777" w:rsidR="00121146" w:rsidRDefault="00121146" w:rsidP="00121146">
      <w:pPr>
        <w:pStyle w:val="ListParagraph"/>
        <w:spacing w:before="0" w:after="200"/>
      </w:pPr>
    </w:p>
    <w:p w14:paraId="13D9EEB2" w14:textId="498962FD" w:rsidR="00B170B9" w:rsidRDefault="00121146" w:rsidP="00063E0C">
      <w:pPr>
        <w:pStyle w:val="ListParagraph"/>
        <w:numPr>
          <w:ilvl w:val="0"/>
          <w:numId w:val="2"/>
        </w:numPr>
        <w:tabs>
          <w:tab w:val="num" w:pos="720"/>
        </w:tabs>
        <w:spacing w:before="0" w:after="200"/>
      </w:pPr>
      <w:r w:rsidRPr="0089479F">
        <w:rPr>
          <w:b/>
          <w:bCs/>
        </w:rPr>
        <w:t>Arrange a follow-up observation session:</w:t>
      </w:r>
      <w:r w:rsidRPr="0089479F">
        <w:t xml:space="preserve"> Organise a further opportunity to observe the ECT </w:t>
      </w:r>
      <w:r>
        <w:t>implementing</w:t>
      </w:r>
      <w:r w:rsidRPr="0089479F">
        <w:t xml:space="preserve"> the agreed action</w:t>
      </w:r>
      <w:r>
        <w:t xml:space="preserve"> with follow-up feedback. </w:t>
      </w:r>
    </w:p>
    <w:p w14:paraId="4CCD2B8B" w14:textId="77777777" w:rsidR="003F23B9" w:rsidRDefault="003F23B9" w:rsidP="003F23B9">
      <w:pPr>
        <w:pStyle w:val="ListParagraph"/>
        <w:spacing w:before="0" w:after="200"/>
      </w:pPr>
    </w:p>
    <w:p w14:paraId="1BE8E62E" w14:textId="6088BD93" w:rsidR="006F50D9" w:rsidRDefault="00B170B9" w:rsidP="00063E0C">
      <w:pPr>
        <w:spacing w:before="0" w:after="200"/>
      </w:pPr>
      <w:r>
        <w:t xml:space="preserve">Watch this video </w:t>
      </w:r>
      <w:r w:rsidR="00D47D85">
        <w:t>introduction</w:t>
      </w:r>
      <w:r w:rsidR="006F50D9">
        <w:t xml:space="preserve"> to the model</w:t>
      </w:r>
      <w:r w:rsidR="00E476DD">
        <w:t xml:space="preserve"> for more details about each part and guidance on how to use it in your meetings</w:t>
      </w:r>
      <w:r w:rsidR="00D47D85">
        <w:t xml:space="preserve">. </w:t>
      </w:r>
      <w:r w:rsidR="00594B84">
        <w:t xml:space="preserve">This video and a </w:t>
      </w:r>
      <w:r w:rsidR="00E51F4E">
        <w:t>PDF version of the slides is available</w:t>
      </w:r>
      <w:r w:rsidR="00594B84">
        <w:t xml:space="preserve"> in the </w:t>
      </w:r>
      <w:hyperlink r:id="rId52" w:history="1">
        <w:r w:rsidR="00594B84" w:rsidRPr="000F752D">
          <w:rPr>
            <w:rStyle w:val="Hyperlink"/>
          </w:rPr>
          <w:t>Knowledge Base</w:t>
        </w:r>
      </w:hyperlink>
      <w:r w:rsidR="00594B84">
        <w:t xml:space="preserve"> on Prism. </w:t>
      </w:r>
    </w:p>
    <w:p w14:paraId="5380422A" w14:textId="46E83424" w:rsidR="006F50D9" w:rsidRDefault="006F50D9" w:rsidP="005A26C2">
      <w:pPr>
        <w:spacing w:before="0" w:after="200"/>
        <w:jc w:val="center"/>
      </w:pPr>
      <w:r>
        <w:rPr>
          <w:noProof/>
        </w:rPr>
        <w:drawing>
          <wp:inline distT="0" distB="0" distL="0" distR="0" wp14:anchorId="55252EE8" wp14:editId="4665DE5E">
            <wp:extent cx="3600000" cy="2700000"/>
            <wp:effectExtent l="0" t="0" r="635" b="5715"/>
            <wp:docPr id="180869553" name="Video 1" descr="Introduction to the Six-Step Observation and Feedback model for ECT Mentors working with the NIo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9553" name="Video 1" descr="Introduction to the Six-Step Observation and Feedback model for ECT Mentors working with the NIoT">
                      <a:hlinkClick r:id="rId53"/>
                    </pic:cNvPr>
                    <pic:cNvPicPr/>
                  </pic:nvPicPr>
                  <pic:blipFill>
                    <a:blip r:embed="rId5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ETL4y3uuA3s?feature=oembed&quot; frameborder=&quot;0&quot; allow=&quot;accelerometer; autoplay; clipboard-write; encrypted-media; gyroscope; picture-in-picture; web-share&quot; referrerpolicy=&quot;strict-origin-when-cross-origin&quot; allowfullscreen=&quot;&quot; title=&quot;Introduction to the Six-Step Observation and Feedback model for ECT Mentors working with the NIoT&quot; sandbox=&quot;allow-scripts allow-same-origin allow-popups&quot;&gt;&lt;/iframe&gt;" h="113" w="200"/>
                        </a:ext>
                      </a:extLst>
                    </a:blip>
                    <a:stretch>
                      <a:fillRect/>
                    </a:stretch>
                  </pic:blipFill>
                  <pic:spPr>
                    <a:xfrm>
                      <a:off x="0" y="0"/>
                      <a:ext cx="3600000" cy="2700000"/>
                    </a:xfrm>
                    <a:prstGeom prst="rect">
                      <a:avLst/>
                    </a:prstGeom>
                  </pic:spPr>
                </pic:pic>
              </a:graphicData>
            </a:graphic>
          </wp:inline>
        </w:drawing>
      </w:r>
    </w:p>
    <w:p w14:paraId="50F008B3" w14:textId="4F02B32A" w:rsidR="00B170B9" w:rsidRDefault="002503B9" w:rsidP="00063E0C">
      <w:pPr>
        <w:spacing w:before="0" w:after="200"/>
      </w:pPr>
      <w:r>
        <w:t xml:space="preserve">Click here to watch: </w:t>
      </w:r>
      <w:hyperlink r:id="rId55" w:history="1">
        <w:r w:rsidRPr="002503B9">
          <w:rPr>
            <w:rStyle w:val="Hyperlink"/>
          </w:rPr>
          <w:t>Introduction to the Six-Step Observation and Feedback model</w:t>
        </w:r>
      </w:hyperlink>
      <w:r>
        <w:t xml:space="preserve"> </w:t>
      </w:r>
    </w:p>
    <w:p w14:paraId="5F71CE1A" w14:textId="77777777" w:rsidR="002503B9" w:rsidRDefault="002503B9" w:rsidP="00063E0C">
      <w:pPr>
        <w:spacing w:before="0" w:after="200"/>
      </w:pPr>
    </w:p>
    <w:p w14:paraId="2F5754F6" w14:textId="77777777" w:rsidR="00EF26B5" w:rsidRPr="00B01AA5" w:rsidRDefault="00EF26B5" w:rsidP="00EF26B5">
      <w:pPr>
        <w:spacing w:before="0" w:after="200"/>
        <w:rPr>
          <w:rFonts w:ascii="Tahoma" w:eastAsia="Aptos" w:hAnsi="Tahoma" w:cs="Times New Roman"/>
          <w:b/>
          <w:bCs/>
          <w:kern w:val="2"/>
          <w:szCs w:val="24"/>
          <w14:ligatures w14:val="standardContextual"/>
        </w:rPr>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1702E026" w14:textId="77777777" w:rsidR="002503B9" w:rsidRDefault="002503B9" w:rsidP="00063E0C">
      <w:pPr>
        <w:spacing w:before="0" w:after="200"/>
      </w:pPr>
    </w:p>
    <w:p w14:paraId="5C7932C1" w14:textId="10F80968" w:rsidR="00B170B9" w:rsidRDefault="00B170B9">
      <w:pPr>
        <w:spacing w:before="0" w:after="200"/>
        <w:jc w:val="both"/>
      </w:pPr>
      <w:r>
        <w:br w:type="page"/>
      </w:r>
    </w:p>
    <w:p w14:paraId="168D91EE" w14:textId="49367BE0" w:rsidR="00B170B9" w:rsidRDefault="00B170B9" w:rsidP="00B170B9">
      <w:pPr>
        <w:pStyle w:val="Heading"/>
      </w:pPr>
      <w:bookmarkStart w:id="13" w:name="Deliberatepractice"/>
      <w:r>
        <w:lastRenderedPageBreak/>
        <w:t xml:space="preserve">Deliberate Practice </w:t>
      </w:r>
    </w:p>
    <w:bookmarkEnd w:id="13"/>
    <w:p w14:paraId="64223D9A" w14:textId="1AB6E7AC" w:rsidR="00B745EB" w:rsidRDefault="00B745EB" w:rsidP="00B745EB">
      <w:r w:rsidRPr="00D15B80">
        <w:t xml:space="preserve">Deliberate </w:t>
      </w:r>
      <w:r w:rsidR="007744BA">
        <w:t>P</w:t>
      </w:r>
      <w:r w:rsidRPr="00D15B80">
        <w:t xml:space="preserve">ractice </w:t>
      </w:r>
      <w:r w:rsidR="007744BA">
        <w:t xml:space="preserve">is a key </w:t>
      </w:r>
      <w:r w:rsidR="3696EB9B">
        <w:t>component in</w:t>
      </w:r>
      <w:r w:rsidR="007744BA">
        <w:t xml:space="preserve"> all programmes at the National Institute of Teaching. </w:t>
      </w:r>
      <w:r w:rsidRPr="00D15B80">
        <w:t>It focuses on developing expertise by tailoring practice with guidance from peers</w:t>
      </w:r>
      <w:r w:rsidR="007744BA">
        <w:t>,</w:t>
      </w:r>
      <w:r w:rsidRPr="00D15B80">
        <w:t xml:space="preserve"> an experienced teacher</w:t>
      </w:r>
      <w:r w:rsidR="00E248B0">
        <w:t>, a coach</w:t>
      </w:r>
      <w:r w:rsidR="007744BA">
        <w:t xml:space="preserve"> or a mentor</w:t>
      </w:r>
      <w:r w:rsidRPr="00D15B80">
        <w:t xml:space="preserve">. </w:t>
      </w:r>
    </w:p>
    <w:p w14:paraId="6A6F6556" w14:textId="16C9E61B" w:rsidR="005D37BD" w:rsidRDefault="0073760E" w:rsidP="005D37BD">
      <w:r>
        <w:t xml:space="preserve">The </w:t>
      </w:r>
      <w:r w:rsidR="007701EA">
        <w:t>NIoT approach</w:t>
      </w:r>
      <w:r w:rsidR="005D37BD" w:rsidRPr="00EC632C">
        <w:t xml:space="preserve"> draw</w:t>
      </w:r>
      <w:r w:rsidR="007701EA">
        <w:t>s</w:t>
      </w:r>
      <w:r w:rsidR="005D37BD" w:rsidRPr="00EC632C">
        <w:t xml:space="preserve"> on Bambrick-Santoyo’s ‘See it, name it, do it’ model </w:t>
      </w:r>
      <w:r w:rsidR="005D37BD">
        <w:t xml:space="preserve">(2018) </w:t>
      </w:r>
      <w:r w:rsidR="005D37BD" w:rsidRPr="00EC632C">
        <w:t xml:space="preserve">and Deans for Impact’s ‘Practice with Purpose’ </w:t>
      </w:r>
      <w:r w:rsidR="005D37BD">
        <w:t>(2016)</w:t>
      </w:r>
      <w:r w:rsidR="001B38A4">
        <w:t xml:space="preserve">. </w:t>
      </w:r>
    </w:p>
    <w:p w14:paraId="2362954B" w14:textId="563EDA19" w:rsidR="005D37BD" w:rsidRDefault="005D37BD" w:rsidP="005D37BD">
      <w:r>
        <w:t>As a mentor, you will use this</w:t>
      </w:r>
      <w:r w:rsidR="008637D3">
        <w:t xml:space="preserve"> in </w:t>
      </w:r>
      <w:r w:rsidR="00ED52DF">
        <w:t>the</w:t>
      </w:r>
      <w:r w:rsidR="008637D3">
        <w:t xml:space="preserve"> regular meetings</w:t>
      </w:r>
      <w:r w:rsidR="001B38A4">
        <w:t xml:space="preserve"> with your ECT</w:t>
      </w:r>
      <w:r w:rsidR="00EF6941">
        <w:t>. It lies</w:t>
      </w:r>
      <w:r w:rsidR="004D35E2">
        <w:t xml:space="preserve"> within </w:t>
      </w:r>
      <w:r>
        <w:t>the Observation and Feedback model</w:t>
      </w:r>
      <w:r w:rsidR="008637D3">
        <w:t xml:space="preserve"> -</w:t>
      </w:r>
      <w:r>
        <w:t xml:space="preserve"> during the fifth step</w:t>
      </w:r>
      <w:r w:rsidR="004D35E2">
        <w:t>, ’Practice based on plan’</w:t>
      </w:r>
      <w:r>
        <w:t xml:space="preserve">. </w:t>
      </w:r>
    </w:p>
    <w:p w14:paraId="26E4B766" w14:textId="25029932" w:rsidR="00E355C9" w:rsidRDefault="00450D03" w:rsidP="00450D03">
      <w:pPr>
        <w:jc w:val="center"/>
      </w:pPr>
      <w:r w:rsidRPr="00450D03">
        <w:rPr>
          <w:noProof/>
        </w:rPr>
        <w:drawing>
          <wp:inline distT="0" distB="0" distL="0" distR="0" wp14:anchorId="6FBBCA15" wp14:editId="51D0B2C0">
            <wp:extent cx="2690037" cy="2012060"/>
            <wp:effectExtent l="0" t="0" r="0" b="7620"/>
            <wp:docPr id="614127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27036" name=""/>
                    <pic:cNvPicPr/>
                  </pic:nvPicPr>
                  <pic:blipFill>
                    <a:blip r:embed="rId56"/>
                    <a:stretch>
                      <a:fillRect/>
                    </a:stretch>
                  </pic:blipFill>
                  <pic:spPr>
                    <a:xfrm>
                      <a:off x="0" y="0"/>
                      <a:ext cx="2698443" cy="2018347"/>
                    </a:xfrm>
                    <a:prstGeom prst="rect">
                      <a:avLst/>
                    </a:prstGeom>
                  </pic:spPr>
                </pic:pic>
              </a:graphicData>
            </a:graphic>
          </wp:inline>
        </w:drawing>
      </w:r>
    </w:p>
    <w:p w14:paraId="7154FEEE" w14:textId="77777777" w:rsidR="00612AEA" w:rsidRPr="0016146A" w:rsidRDefault="00612AEA" w:rsidP="0016146A">
      <w:pPr>
        <w:spacing w:before="0" w:after="200"/>
        <w:jc w:val="center"/>
        <w:rPr>
          <w:i/>
          <w:iCs/>
        </w:rPr>
      </w:pPr>
      <w:r w:rsidRPr="0016146A">
        <w:rPr>
          <w:i/>
          <w:iCs/>
        </w:rPr>
        <w:t>Adapted from Bambrick-Santoyo, 2016</w:t>
      </w:r>
    </w:p>
    <w:p w14:paraId="5CD15076" w14:textId="1146BF39" w:rsidR="00E355C9" w:rsidRDefault="00587334" w:rsidP="005D37BD">
      <w:r>
        <w:t xml:space="preserve">Watch this short introduction to the </w:t>
      </w:r>
      <w:r w:rsidR="004D35E2">
        <w:t>Deliberate Practice model</w:t>
      </w:r>
      <w:r>
        <w:t xml:space="preserve">: </w:t>
      </w:r>
    </w:p>
    <w:p w14:paraId="0DE7BD34" w14:textId="47F51ABC" w:rsidR="00BE11DC" w:rsidRDefault="00DF6E71" w:rsidP="00DF6E71">
      <w:pPr>
        <w:jc w:val="center"/>
      </w:pPr>
      <w:r>
        <w:rPr>
          <w:noProof/>
        </w:rPr>
        <w:drawing>
          <wp:inline distT="0" distB="0" distL="0" distR="0" wp14:anchorId="210F7298" wp14:editId="361804EF">
            <wp:extent cx="3600000" cy="2700000"/>
            <wp:effectExtent l="0" t="0" r="635" b="5715"/>
            <wp:docPr id="847312478" name="Video 1" descr="NIoT Deliberate Practice Model">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12478" name="Video 1" descr="NIoT Deliberate Practice Model">
                      <a:hlinkClick r:id="rId57"/>
                    </pic:cNvPr>
                    <pic:cNvPicPr/>
                  </pic:nvPicPr>
                  <pic:blipFill>
                    <a:blip r:embed="rId5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U2j-p1pX6E?feature=oembed&quot; frameborder=&quot;0&quot; allow=&quot;accelerometer; autoplay; clipboard-write; encrypted-media; gyroscope; picture-in-picture; web-share&quot; referrerpolicy=&quot;strict-origin-when-cross-origin&quot; allowfullscreen=&quot;&quot; title=&quot;NIoT Deliberate Practice Model&quot; sandbox=&quot;allow-scripts allow-same-origin allow-popups&quot;&gt;&lt;/iframe&gt;" h="113" w="200"/>
                        </a:ext>
                      </a:extLst>
                    </a:blip>
                    <a:stretch>
                      <a:fillRect/>
                    </a:stretch>
                  </pic:blipFill>
                  <pic:spPr>
                    <a:xfrm>
                      <a:off x="0" y="0"/>
                      <a:ext cx="3600000" cy="2700000"/>
                    </a:xfrm>
                    <a:prstGeom prst="rect">
                      <a:avLst/>
                    </a:prstGeom>
                  </pic:spPr>
                </pic:pic>
              </a:graphicData>
            </a:graphic>
          </wp:inline>
        </w:drawing>
      </w:r>
    </w:p>
    <w:p w14:paraId="02BB6501" w14:textId="77777777" w:rsidR="00DF6E71" w:rsidRDefault="00DF6E71" w:rsidP="00DF6E71">
      <w:pPr>
        <w:jc w:val="center"/>
      </w:pPr>
    </w:p>
    <w:p w14:paraId="3233FB19" w14:textId="54839BE4" w:rsidR="00DF6E71" w:rsidRDefault="00DF6E71" w:rsidP="00DF6E71">
      <w:pPr>
        <w:jc w:val="center"/>
      </w:pPr>
      <w:r>
        <w:t xml:space="preserve">Click to watch: </w:t>
      </w:r>
      <w:hyperlink r:id="rId59" w:history="1">
        <w:r w:rsidR="00A07B62" w:rsidRPr="00A07B62">
          <w:rPr>
            <w:rStyle w:val="Hyperlink"/>
          </w:rPr>
          <w:t>NIoT Deliberate Practice model</w:t>
        </w:r>
      </w:hyperlink>
      <w:r w:rsidR="00A07B62">
        <w:t xml:space="preserve"> </w:t>
      </w:r>
    </w:p>
    <w:p w14:paraId="655ACBDE" w14:textId="77777777" w:rsidR="006E3E1D" w:rsidRDefault="006E3E1D" w:rsidP="005D37BD"/>
    <w:p w14:paraId="669C1DA3" w14:textId="77777777" w:rsidR="006E3E1D" w:rsidRDefault="006E3E1D" w:rsidP="005D37BD"/>
    <w:p w14:paraId="4EC51597" w14:textId="674BEBA6" w:rsidR="00BE11DC" w:rsidRDefault="00290A1D" w:rsidP="005D37BD">
      <w:r>
        <w:lastRenderedPageBreak/>
        <w:t xml:space="preserve">Within this model, your role </w:t>
      </w:r>
      <w:r w:rsidR="007A55A6">
        <w:t>as a mentor is to</w:t>
      </w:r>
      <w:r>
        <w:t xml:space="preserve">: </w:t>
      </w:r>
    </w:p>
    <w:p w14:paraId="11D3EAEB" w14:textId="4891ED38" w:rsidR="00B745EB" w:rsidRPr="00D55267" w:rsidRDefault="00290A1D">
      <w:pPr>
        <w:pStyle w:val="ListParagraph"/>
        <w:numPr>
          <w:ilvl w:val="0"/>
          <w:numId w:val="23"/>
        </w:numPr>
        <w:rPr>
          <w:rFonts w:ascii="Tahoma" w:hAnsi="Tahoma" w:cs="Tahoma"/>
        </w:rPr>
      </w:pPr>
      <w:r>
        <w:t xml:space="preserve">Support your early career teacher to </w:t>
      </w:r>
      <w:r w:rsidRPr="00D55267">
        <w:t>identify</w:t>
      </w:r>
      <w:r>
        <w:t xml:space="preserve"> the </w:t>
      </w:r>
      <w:r w:rsidR="00753B9D">
        <w:t>highest-leverage</w:t>
      </w:r>
      <w:r>
        <w:t xml:space="preserve"> </w:t>
      </w:r>
      <w:r w:rsidR="00915912">
        <w:t>developmental area in their current practice</w:t>
      </w:r>
      <w:r w:rsidR="00061F33">
        <w:t>.</w:t>
      </w:r>
    </w:p>
    <w:p w14:paraId="253DBAA0" w14:textId="214663D9" w:rsidR="00D55267" w:rsidRPr="005E02D1" w:rsidRDefault="00D55267">
      <w:pPr>
        <w:pStyle w:val="ListParagraph"/>
        <w:numPr>
          <w:ilvl w:val="0"/>
          <w:numId w:val="23"/>
        </w:numPr>
        <w:rPr>
          <w:rFonts w:ascii="Tahoma" w:hAnsi="Tahoma" w:cs="Tahoma"/>
        </w:rPr>
      </w:pPr>
      <w:r>
        <w:t xml:space="preserve">Share a model of effective practice – a video, an observation of a colleague, a script or </w:t>
      </w:r>
      <w:r w:rsidR="005E02D1">
        <w:t>you might model within the meeting</w:t>
      </w:r>
      <w:r w:rsidR="00061F33">
        <w:t>.</w:t>
      </w:r>
    </w:p>
    <w:p w14:paraId="40286CE4" w14:textId="247141E4" w:rsidR="005E02D1" w:rsidRDefault="009B0B86">
      <w:pPr>
        <w:pStyle w:val="ListParagraph"/>
        <w:numPr>
          <w:ilvl w:val="0"/>
          <w:numId w:val="23"/>
        </w:numPr>
        <w:rPr>
          <w:rFonts w:ascii="Tahoma" w:hAnsi="Tahoma" w:cs="Tahoma"/>
        </w:rPr>
      </w:pPr>
      <w:r>
        <w:rPr>
          <w:rFonts w:ascii="Tahoma" w:hAnsi="Tahoma" w:cs="Tahoma"/>
        </w:rPr>
        <w:t xml:space="preserve">Name the active ingredients of the model </w:t>
      </w:r>
      <w:r w:rsidR="006B6721">
        <w:rPr>
          <w:rFonts w:ascii="Tahoma" w:hAnsi="Tahoma" w:cs="Tahoma"/>
        </w:rPr>
        <w:t>that made it effective</w:t>
      </w:r>
      <w:r w:rsidR="00061F33">
        <w:rPr>
          <w:rFonts w:ascii="Tahoma" w:hAnsi="Tahoma" w:cs="Tahoma"/>
        </w:rPr>
        <w:t>.</w:t>
      </w:r>
    </w:p>
    <w:p w14:paraId="51B71ED1" w14:textId="27F99B4D" w:rsidR="006B6721" w:rsidRDefault="007A55A6">
      <w:pPr>
        <w:pStyle w:val="ListParagraph"/>
        <w:numPr>
          <w:ilvl w:val="0"/>
          <w:numId w:val="23"/>
        </w:numPr>
        <w:rPr>
          <w:rFonts w:ascii="Tahoma" w:hAnsi="Tahoma" w:cs="Tahoma"/>
        </w:rPr>
      </w:pPr>
      <w:r>
        <w:rPr>
          <w:rFonts w:ascii="Tahoma" w:hAnsi="Tahoma" w:cs="Tahoma"/>
        </w:rPr>
        <w:t>Provide a safe and supportive climate in which your</w:t>
      </w:r>
      <w:r w:rsidR="003D5C9B">
        <w:rPr>
          <w:rFonts w:ascii="Tahoma" w:hAnsi="Tahoma" w:cs="Tahoma"/>
        </w:rPr>
        <w:t xml:space="preserve"> ECT </w:t>
      </w:r>
      <w:r>
        <w:rPr>
          <w:rFonts w:ascii="Tahoma" w:hAnsi="Tahoma" w:cs="Tahoma"/>
        </w:rPr>
        <w:t>feels comfortable and confident to</w:t>
      </w:r>
      <w:r w:rsidR="003D5C9B">
        <w:rPr>
          <w:rFonts w:ascii="Tahoma" w:hAnsi="Tahoma" w:cs="Tahoma"/>
        </w:rPr>
        <w:t xml:space="preserve"> practice </w:t>
      </w:r>
      <w:r>
        <w:rPr>
          <w:rFonts w:ascii="Tahoma" w:hAnsi="Tahoma" w:cs="Tahoma"/>
        </w:rPr>
        <w:t>(as many times as needed)</w:t>
      </w:r>
      <w:r w:rsidR="00061F33">
        <w:rPr>
          <w:rFonts w:ascii="Tahoma" w:hAnsi="Tahoma" w:cs="Tahoma"/>
        </w:rPr>
        <w:t>.</w:t>
      </w:r>
    </w:p>
    <w:p w14:paraId="4908A3E6" w14:textId="5D63926D" w:rsidR="00B12D45" w:rsidRDefault="00B12D45">
      <w:pPr>
        <w:pStyle w:val="ListParagraph"/>
        <w:numPr>
          <w:ilvl w:val="0"/>
          <w:numId w:val="23"/>
        </w:numPr>
        <w:rPr>
          <w:rFonts w:ascii="Tahoma" w:hAnsi="Tahoma" w:cs="Tahoma"/>
        </w:rPr>
      </w:pPr>
      <w:r>
        <w:rPr>
          <w:rFonts w:ascii="Tahoma" w:hAnsi="Tahoma" w:cs="Tahoma"/>
        </w:rPr>
        <w:t xml:space="preserve">Provide </w:t>
      </w:r>
      <w:r w:rsidR="007A55A6">
        <w:rPr>
          <w:rFonts w:ascii="Tahoma" w:hAnsi="Tahoma" w:cs="Tahoma"/>
        </w:rPr>
        <w:t>targeted, granular feedback linked to the active ingredients</w:t>
      </w:r>
      <w:r w:rsidR="00061F33">
        <w:rPr>
          <w:rFonts w:ascii="Tahoma" w:hAnsi="Tahoma" w:cs="Tahoma"/>
        </w:rPr>
        <w:t>.</w:t>
      </w:r>
    </w:p>
    <w:p w14:paraId="7F6F1905" w14:textId="4FF55AB4" w:rsidR="007A55A6" w:rsidRPr="00915912" w:rsidRDefault="007A55A6">
      <w:pPr>
        <w:pStyle w:val="ListParagraph"/>
        <w:numPr>
          <w:ilvl w:val="0"/>
          <w:numId w:val="23"/>
        </w:numPr>
        <w:rPr>
          <w:rFonts w:ascii="Tahoma" w:hAnsi="Tahoma" w:cs="Tahoma"/>
        </w:rPr>
      </w:pPr>
      <w:r>
        <w:rPr>
          <w:rFonts w:ascii="Tahoma" w:hAnsi="Tahoma" w:cs="Tahoma"/>
        </w:rPr>
        <w:t>Plan a time when you will watch your ECT put the practice into action</w:t>
      </w:r>
      <w:r w:rsidR="00061F33">
        <w:rPr>
          <w:rFonts w:ascii="Tahoma" w:hAnsi="Tahoma" w:cs="Tahoma"/>
        </w:rPr>
        <w:t>.</w:t>
      </w:r>
    </w:p>
    <w:p w14:paraId="1ECBF5F2" w14:textId="2719D850" w:rsidR="00B745EB" w:rsidRDefault="00B745EB" w:rsidP="009808EE"/>
    <w:p w14:paraId="2006230F" w14:textId="1F62C78F" w:rsidR="00B745EB" w:rsidRDefault="00061F33" w:rsidP="00B745EB">
      <w:r>
        <w:t xml:space="preserve">ECTs also use Deliberate Practice during their seminars and this will be a framework that is familiar to them. </w:t>
      </w:r>
    </w:p>
    <w:p w14:paraId="26EBB88E" w14:textId="77777777" w:rsidR="00B170B9" w:rsidRDefault="00B170B9" w:rsidP="00063E0C">
      <w:pPr>
        <w:spacing w:before="0" w:after="200"/>
      </w:pPr>
    </w:p>
    <w:p w14:paraId="4B52EA01" w14:textId="36383F93" w:rsidR="00063E0C" w:rsidRPr="00063E0C" w:rsidRDefault="00063E0C" w:rsidP="00063E0C">
      <w:pPr>
        <w:spacing w:before="0" w:after="200"/>
        <w:rPr>
          <w:rFonts w:ascii="Tahoma" w:hAnsi="Tahoma" w:cs="Tahoma"/>
          <w:b/>
          <w:bCs/>
          <w:color w:val="004B62" w:themeColor="text1"/>
          <w:sz w:val="28"/>
          <w:szCs w:val="28"/>
        </w:rPr>
      </w:pPr>
      <w:hyperlink w:anchor="Content" w:history="1">
        <w:r w:rsidRPr="00063E0C">
          <w:rPr>
            <w:rStyle w:val="Hyperlink"/>
            <w:rFonts w:ascii="Tahoma" w:eastAsia="Aptos" w:hAnsi="Tahoma" w:cs="Times New Roman"/>
            <w:b/>
            <w:bCs/>
            <w:kern w:val="2"/>
            <w:szCs w:val="24"/>
            <w14:ligatures w14:val="standardContextual"/>
          </w:rPr>
          <w:t>Return to Content page</w:t>
        </w:r>
      </w:hyperlink>
      <w:r>
        <w:br w:type="page"/>
      </w:r>
    </w:p>
    <w:p w14:paraId="3E5EE530" w14:textId="7CAD28B4" w:rsidR="00E30BC8" w:rsidRDefault="004A234D" w:rsidP="004A234D">
      <w:pPr>
        <w:pStyle w:val="Heading"/>
      </w:pPr>
      <w:bookmarkStart w:id="14" w:name="Prism"/>
      <w:r>
        <w:lastRenderedPageBreak/>
        <w:t>Prism</w:t>
      </w:r>
    </w:p>
    <w:bookmarkEnd w:id="14"/>
    <w:p w14:paraId="4276F98F" w14:textId="06DA42D4" w:rsidR="00275E61" w:rsidRDefault="00275E61" w:rsidP="00275E61">
      <w:r>
        <w:t>Our learning management system (LMS) is called Prism</w:t>
      </w:r>
      <w:r w:rsidR="001668C7">
        <w:t>.</w:t>
      </w:r>
      <w:r w:rsidR="0064164A">
        <w:t xml:space="preserve"> </w:t>
      </w:r>
    </w:p>
    <w:p w14:paraId="7D16BC52" w14:textId="333FD6C3" w:rsidR="00A368BC" w:rsidRDefault="00CB3063" w:rsidP="00A368BC">
      <w:r>
        <w:t xml:space="preserve">As a mentor, </w:t>
      </w:r>
      <w:r w:rsidR="001A5562">
        <w:t xml:space="preserve">it </w:t>
      </w:r>
      <w:r>
        <w:t xml:space="preserve">will help you to </w:t>
      </w:r>
      <w:r w:rsidR="00A12D5B">
        <w:t xml:space="preserve">support your ECT by giving you </w:t>
      </w:r>
      <w:r w:rsidR="00A368BC" w:rsidRPr="00A368BC">
        <w:t xml:space="preserve">clear insights into how the programme is going for </w:t>
      </w:r>
      <w:r w:rsidR="00A12D5B">
        <w:t>them, i</w:t>
      </w:r>
      <w:r w:rsidR="00A368BC" w:rsidRPr="00A368BC">
        <w:t>ncluding</w:t>
      </w:r>
      <w:r>
        <w:t xml:space="preserve"> their</w:t>
      </w:r>
      <w:r w:rsidR="00A368BC" w:rsidRPr="00A368BC">
        <w:t xml:space="preserve"> self-study, live session attendance and meetings. </w:t>
      </w:r>
      <w:r w:rsidR="00A12D5B">
        <w:t>It’s where you will record your feedback and set</w:t>
      </w:r>
      <w:r w:rsidR="004E57D1">
        <w:t xml:space="preserve"> and monitor their</w:t>
      </w:r>
      <w:r w:rsidR="00A12D5B">
        <w:t xml:space="preserve"> actions</w:t>
      </w:r>
      <w:r w:rsidR="004E57D1">
        <w:t>.</w:t>
      </w:r>
      <w:r w:rsidR="006439EE">
        <w:t xml:space="preserve"> It is also where you will engage with your Mentor Training Programme self-study</w:t>
      </w:r>
      <w:r w:rsidR="003978E5">
        <w:t xml:space="preserve"> </w:t>
      </w:r>
      <w:r w:rsidR="006439EE">
        <w:t xml:space="preserve">(if you are a training mentor). </w:t>
      </w:r>
    </w:p>
    <w:p w14:paraId="1B61956F" w14:textId="12F09AEE" w:rsidR="00330C46" w:rsidRDefault="004E57D1" w:rsidP="00330C46">
      <w:r>
        <w:t xml:space="preserve">Prism is </w:t>
      </w:r>
      <w:r w:rsidR="00330C46">
        <w:t>a one-stop shop where you will be able to:</w:t>
      </w:r>
    </w:p>
    <w:p w14:paraId="09AE78E7" w14:textId="058BEB7D" w:rsidR="00330C46" w:rsidRDefault="00330C46" w:rsidP="00E721CB">
      <w:pPr>
        <w:pStyle w:val="ListParagraph"/>
        <w:numPr>
          <w:ilvl w:val="0"/>
          <w:numId w:val="3"/>
        </w:numPr>
        <w:spacing w:before="0" w:after="200"/>
      </w:pPr>
      <w:r>
        <w:t xml:space="preserve">Access </w:t>
      </w:r>
      <w:r w:rsidR="007328D9">
        <w:t>ECT</w:t>
      </w:r>
      <w:r>
        <w:t xml:space="preserve"> Support Materials</w:t>
      </w:r>
    </w:p>
    <w:p w14:paraId="0560E487" w14:textId="77777777" w:rsidR="00330C46" w:rsidRDefault="00330C46" w:rsidP="00E721CB">
      <w:pPr>
        <w:pStyle w:val="ListParagraph"/>
        <w:numPr>
          <w:ilvl w:val="0"/>
          <w:numId w:val="3"/>
        </w:numPr>
        <w:spacing w:before="0" w:after="200"/>
      </w:pPr>
      <w:r>
        <w:t>Engage with the Mentor Training Programme self-study content</w:t>
      </w:r>
    </w:p>
    <w:p w14:paraId="712BC1C4" w14:textId="77777777" w:rsidR="00330C46" w:rsidRDefault="00330C46" w:rsidP="00E721CB">
      <w:pPr>
        <w:pStyle w:val="ListParagraph"/>
        <w:numPr>
          <w:ilvl w:val="0"/>
          <w:numId w:val="3"/>
        </w:numPr>
        <w:spacing w:before="0" w:after="200"/>
      </w:pPr>
      <w:r>
        <w:t>Monitor progress and engagement of your ECT with their self-study and seminars (minimum 75% required)</w:t>
      </w:r>
    </w:p>
    <w:p w14:paraId="36B57B48" w14:textId="77777777" w:rsidR="00330C46" w:rsidRDefault="00330C46" w:rsidP="00E721CB">
      <w:pPr>
        <w:pStyle w:val="ListParagraph"/>
        <w:numPr>
          <w:ilvl w:val="0"/>
          <w:numId w:val="3"/>
        </w:numPr>
        <w:spacing w:before="0" w:after="200"/>
      </w:pPr>
      <w:r>
        <w:t xml:space="preserve">Review lesson recordings shared by your ECT </w:t>
      </w:r>
    </w:p>
    <w:p w14:paraId="6B475564" w14:textId="77777777" w:rsidR="00330C46" w:rsidRDefault="00330C46" w:rsidP="00E721CB">
      <w:pPr>
        <w:pStyle w:val="ListParagraph"/>
        <w:numPr>
          <w:ilvl w:val="0"/>
          <w:numId w:val="3"/>
        </w:numPr>
        <w:spacing w:before="0" w:after="200"/>
      </w:pPr>
      <w:r>
        <w:t>Record your own lessons to share with your ECT</w:t>
      </w:r>
    </w:p>
    <w:p w14:paraId="2AA3CE2C" w14:textId="77777777" w:rsidR="00330C46" w:rsidRDefault="00330C46" w:rsidP="00E721CB">
      <w:pPr>
        <w:pStyle w:val="ListParagraph"/>
        <w:numPr>
          <w:ilvl w:val="0"/>
          <w:numId w:val="3"/>
        </w:numPr>
        <w:spacing w:before="0" w:after="200"/>
      </w:pPr>
      <w:r>
        <w:t xml:space="preserve">Add lesson drop-in feedback for your ECT </w:t>
      </w:r>
    </w:p>
    <w:p w14:paraId="692936BD" w14:textId="77777777" w:rsidR="00330C46" w:rsidRDefault="00330C46" w:rsidP="00E721CB">
      <w:pPr>
        <w:pStyle w:val="ListParagraph"/>
        <w:numPr>
          <w:ilvl w:val="0"/>
          <w:numId w:val="3"/>
        </w:numPr>
        <w:spacing w:before="0" w:after="200"/>
      </w:pPr>
      <w:r>
        <w:t>Set and monitor actions for your ECT</w:t>
      </w:r>
    </w:p>
    <w:p w14:paraId="6D25D8CF" w14:textId="04784CA1" w:rsidR="00330C46" w:rsidRDefault="00330C46" w:rsidP="00E721CB">
      <w:pPr>
        <w:pStyle w:val="ListParagraph"/>
        <w:numPr>
          <w:ilvl w:val="0"/>
          <w:numId w:val="3"/>
        </w:numPr>
        <w:spacing w:before="0" w:after="200"/>
      </w:pPr>
      <w:r>
        <w:t xml:space="preserve">Engage with the </w:t>
      </w:r>
      <w:proofErr w:type="spellStart"/>
      <w:r>
        <w:t>NIoT’s</w:t>
      </w:r>
      <w:proofErr w:type="spellEnd"/>
      <w:r>
        <w:t xml:space="preserve"> wellbeing tool</w:t>
      </w:r>
    </w:p>
    <w:p w14:paraId="5FFB6978" w14:textId="77777777" w:rsidR="00330C46" w:rsidRDefault="00330C46" w:rsidP="00330C46">
      <w:pPr>
        <w:pStyle w:val="ListParagraph"/>
        <w:ind w:left="0"/>
      </w:pPr>
    </w:p>
    <w:p w14:paraId="4B0A0C91" w14:textId="77777777" w:rsidR="00330C46" w:rsidRDefault="00330C46" w:rsidP="00330C46">
      <w:pPr>
        <w:pStyle w:val="ListParagraph"/>
        <w:ind w:left="0"/>
      </w:pPr>
      <w:r>
        <w:t xml:space="preserve">The </w:t>
      </w:r>
      <w:hyperlink r:id="rId60" w:history="1">
        <w:r w:rsidRPr="00DA7515">
          <w:rPr>
            <w:rStyle w:val="Hyperlink"/>
            <w:color w:val="0070C0"/>
          </w:rPr>
          <w:t>Prism Knowledge Base</w:t>
        </w:r>
      </w:hyperlink>
      <w:r>
        <w:t xml:space="preserve"> contains helpful guidance on all you need to know.  </w:t>
      </w:r>
    </w:p>
    <w:p w14:paraId="5B90E6B3" w14:textId="77777777" w:rsidR="00330C46" w:rsidRPr="008D5E3B" w:rsidRDefault="00330C46" w:rsidP="00330C46">
      <w:pPr>
        <w:pStyle w:val="ListParagraph"/>
        <w:ind w:left="0"/>
      </w:pPr>
    </w:p>
    <w:p w14:paraId="60AFD1F5" w14:textId="77777777" w:rsidR="00B95FFD" w:rsidRDefault="00B95FFD">
      <w:pPr>
        <w:spacing w:before="0" w:after="200"/>
        <w:jc w:val="both"/>
        <w:rPr>
          <w:rFonts w:ascii="Tahoma" w:hAnsi="Tahoma" w:cs="Tahoma"/>
          <w:b/>
          <w:bCs/>
          <w:color w:val="004B62" w:themeColor="text1"/>
          <w:sz w:val="28"/>
          <w:szCs w:val="28"/>
        </w:rPr>
      </w:pPr>
      <w:r>
        <w:br w:type="page"/>
      </w:r>
    </w:p>
    <w:p w14:paraId="714AB53A" w14:textId="4A34A521" w:rsidR="00D90EE1" w:rsidRDefault="00D90EE1" w:rsidP="00D90EE1">
      <w:pPr>
        <w:pStyle w:val="Heading"/>
      </w:pPr>
      <w:bookmarkStart w:id="15" w:name="Wellbeingtool"/>
      <w:r>
        <w:lastRenderedPageBreak/>
        <w:t xml:space="preserve">Wellbeing tool </w:t>
      </w:r>
    </w:p>
    <w:bookmarkEnd w:id="15"/>
    <w:p w14:paraId="6B9E0374" w14:textId="77777777" w:rsidR="00B04406" w:rsidRDefault="00B04406" w:rsidP="00B04406">
      <w:r>
        <w:t>This tool, brought to you by the NIoT, is designed to gather diagnostic responses on the well-being of ECTs and mentors throughout their programme. It aims to enhance the overall programme experience for all participants</w:t>
      </w:r>
      <w:r>
        <w:rPr>
          <w:color w:val="FF0000"/>
        </w:rPr>
        <w:t xml:space="preserve"> </w:t>
      </w:r>
      <w:r>
        <w:t xml:space="preserve">by gathering anonymous insights that can be used to refine and enhance the programme materials and to identify any patterns or changes in well-being that may need to be addressed. </w:t>
      </w:r>
    </w:p>
    <w:p w14:paraId="27F75B60" w14:textId="77777777" w:rsidR="00B04406" w:rsidRPr="00ED4869" w:rsidRDefault="00B04406" w:rsidP="00B04406">
      <w:pPr>
        <w:rPr>
          <w:rFonts w:ascii="Tahoma" w:hAnsi="Tahoma" w:cs="Tahoma"/>
          <w:color w:val="007559" w:themeColor="accent1"/>
          <w:szCs w:val="24"/>
        </w:rPr>
      </w:pPr>
      <w:r>
        <w:t>You’ll find it on Prism, and it will be available for you to access 7 days a week, as often as you like. It only takes a few minutes to complete the diagnostic questions</w:t>
      </w:r>
      <w:r w:rsidRPr="00F76735">
        <w:t xml:space="preserve">, and a reminder that submissions are completely anonymous. </w:t>
      </w:r>
    </w:p>
    <w:p w14:paraId="57792A72" w14:textId="7A09F57A" w:rsidR="00B04406" w:rsidRDefault="00B04406" w:rsidP="00B04406">
      <w:r>
        <w:t xml:space="preserve">Please note that the wellbeing tool is currently being enhanced following feedback and the implementation of a wellbeing research study during the previous academic year. It is anticipated that developments </w:t>
      </w:r>
      <w:r w:rsidR="006379A1" w:rsidRPr="006379A1">
        <w:t>will be complete during the 2026 autumn term, and following its launch, further information and guidance will be available on the Prism Knowledge Base.</w:t>
      </w:r>
    </w:p>
    <w:p w14:paraId="30A1CA49" w14:textId="77777777" w:rsidR="0012096A" w:rsidRDefault="0012096A" w:rsidP="00D90EE1"/>
    <w:p w14:paraId="69FB501E" w14:textId="7928CEDF" w:rsidR="00670758" w:rsidRDefault="00DD1722" w:rsidP="003D0F78">
      <w:pPr>
        <w:spacing w:before="0" w:after="200"/>
        <w:rPr>
          <w:rFonts w:ascii="Tahoma" w:hAnsi="Tahoma" w:cs="Tahoma"/>
          <w:b/>
          <w:bCs/>
          <w:color w:val="004B62" w:themeColor="text1"/>
          <w:sz w:val="28"/>
          <w:szCs w:val="28"/>
        </w:rPr>
      </w:pPr>
      <w:hyperlink w:anchor="Content" w:history="1">
        <w:r w:rsidRPr="00B01AA5">
          <w:rPr>
            <w:rStyle w:val="Hyperlink"/>
            <w:rFonts w:ascii="Tahoma" w:eastAsia="Aptos" w:hAnsi="Tahoma" w:cs="Times New Roman"/>
            <w:b/>
            <w:bCs/>
            <w:kern w:val="2"/>
            <w:szCs w:val="24"/>
            <w14:ligatures w14:val="standardContextual"/>
          </w:rPr>
          <w:t>Return to Content page</w:t>
        </w:r>
      </w:hyperlink>
      <w:r w:rsidR="00670758">
        <w:br w:type="page"/>
      </w:r>
    </w:p>
    <w:p w14:paraId="0C4926FA" w14:textId="643DB13F" w:rsidR="00944B5B" w:rsidRDefault="00944B5B" w:rsidP="00A313EF">
      <w:pPr>
        <w:pStyle w:val="Heading"/>
        <w:rPr>
          <w:lang w:eastAsia="en-GB"/>
        </w:rPr>
      </w:pPr>
      <w:bookmarkStart w:id="16" w:name="Keyterminology"/>
      <w:r w:rsidRPr="00944B5B">
        <w:rPr>
          <w:lang w:eastAsia="en-GB"/>
        </w:rPr>
        <w:lastRenderedPageBreak/>
        <w:t xml:space="preserve">Key terminology </w:t>
      </w:r>
    </w:p>
    <w:bookmarkEnd w:id="16"/>
    <w:p w14:paraId="02AD2581" w14:textId="45BEF4EB" w:rsidR="00636588" w:rsidRPr="00636588" w:rsidRDefault="007259F7" w:rsidP="00636588">
      <w:pPr>
        <w:rPr>
          <w:rFonts w:ascii="Tahoma" w:hAnsi="Tahoma" w:cs="Tahoma"/>
        </w:rPr>
      </w:pPr>
      <w:r w:rsidRPr="72C855B7">
        <w:rPr>
          <w:rFonts w:ascii="Tahoma" w:hAnsi="Tahoma" w:cs="Tahoma"/>
          <w:b/>
        </w:rPr>
        <w:t xml:space="preserve">Early Career Teacher </w:t>
      </w:r>
      <w:r w:rsidR="00ED6224" w:rsidRPr="72C855B7">
        <w:rPr>
          <w:rFonts w:ascii="Tahoma" w:hAnsi="Tahoma" w:cs="Tahoma"/>
          <w:b/>
        </w:rPr>
        <w:t>Programme (ECTP)</w:t>
      </w:r>
      <w:r w:rsidR="00FF525F" w:rsidRPr="72C855B7">
        <w:rPr>
          <w:rFonts w:ascii="Tahoma" w:hAnsi="Tahoma" w:cs="Tahoma"/>
          <w:b/>
        </w:rPr>
        <w:t xml:space="preserve">: </w:t>
      </w:r>
      <w:r w:rsidR="00636588" w:rsidRPr="00636588">
        <w:rPr>
          <w:rFonts w:ascii="Tahoma" w:hAnsi="Tahoma" w:cs="Tahoma"/>
        </w:rPr>
        <w:t xml:space="preserve">The Early Career Teacher (ECT) Programme is the </w:t>
      </w:r>
      <w:r w:rsidR="00636588">
        <w:rPr>
          <w:rFonts w:ascii="Tahoma" w:hAnsi="Tahoma" w:cs="Tahoma"/>
        </w:rPr>
        <w:t xml:space="preserve">part of the </w:t>
      </w:r>
      <w:r w:rsidR="00636588" w:rsidRPr="00636588">
        <w:rPr>
          <w:rFonts w:ascii="Tahoma" w:hAnsi="Tahoma" w:cs="Tahoma"/>
        </w:rPr>
        <w:t>statutory two</w:t>
      </w:r>
      <w:r w:rsidR="00636588">
        <w:noBreakHyphen/>
      </w:r>
      <w:r w:rsidR="00636588" w:rsidRPr="00636588">
        <w:rPr>
          <w:rFonts w:ascii="Tahoma" w:hAnsi="Tahoma" w:cs="Tahoma"/>
        </w:rPr>
        <w:t xml:space="preserve">year period of training and support for </w:t>
      </w:r>
      <w:r w:rsidR="00636588">
        <w:rPr>
          <w:rFonts w:ascii="Tahoma" w:hAnsi="Tahoma" w:cs="Tahoma"/>
        </w:rPr>
        <w:t xml:space="preserve">all </w:t>
      </w:r>
      <w:r w:rsidR="00636588" w:rsidRPr="00636588">
        <w:rPr>
          <w:rFonts w:ascii="Tahoma" w:hAnsi="Tahoma" w:cs="Tahoma"/>
        </w:rPr>
        <w:t xml:space="preserve">newly qualified teachers in England. </w:t>
      </w:r>
      <w:r w:rsidR="2EBCF0B8" w:rsidRPr="72C855B7">
        <w:rPr>
          <w:rFonts w:ascii="Tahoma" w:hAnsi="Tahoma" w:cs="Tahoma"/>
        </w:rPr>
        <w:t>Mentors are entitled to one year of training from September 2025 onwards.</w:t>
      </w:r>
    </w:p>
    <w:p w14:paraId="47846495" w14:textId="33E53158" w:rsidR="00636588" w:rsidRPr="00636588" w:rsidRDefault="00636588" w:rsidP="00636588">
      <w:pPr>
        <w:rPr>
          <w:rFonts w:ascii="Tahoma" w:hAnsi="Tahoma" w:cs="Tahoma"/>
          <w:szCs w:val="24"/>
        </w:rPr>
      </w:pPr>
      <w:r w:rsidRPr="00636588">
        <w:rPr>
          <w:rFonts w:ascii="Tahoma" w:hAnsi="Tahoma" w:cs="Tahoma"/>
          <w:b/>
          <w:bCs/>
          <w:szCs w:val="24"/>
        </w:rPr>
        <w:t>Early Career Teacher Entitlement (ECTE)</w:t>
      </w:r>
      <w:r>
        <w:rPr>
          <w:rFonts w:ascii="Tahoma" w:hAnsi="Tahoma" w:cs="Tahoma"/>
          <w:szCs w:val="24"/>
        </w:rPr>
        <w:t>:</w:t>
      </w:r>
      <w:r w:rsidRPr="00636588">
        <w:rPr>
          <w:rFonts w:ascii="Tahoma" w:hAnsi="Tahoma" w:cs="Tahoma"/>
        </w:rPr>
        <w:t xml:space="preserve"> </w:t>
      </w:r>
      <w:r>
        <w:rPr>
          <w:rFonts w:ascii="Tahoma" w:hAnsi="Tahoma" w:cs="Tahoma"/>
        </w:rPr>
        <w:t xml:space="preserve">the </w:t>
      </w:r>
      <w:r w:rsidRPr="00636588">
        <w:rPr>
          <w:rFonts w:ascii="Tahoma" w:hAnsi="Tahoma" w:cs="Tahoma"/>
        </w:rPr>
        <w:t>statutory two</w:t>
      </w:r>
      <w:r w:rsidRPr="00636588">
        <w:rPr>
          <w:rFonts w:ascii="Tahoma" w:hAnsi="Tahoma" w:cs="Tahoma"/>
        </w:rPr>
        <w:noBreakHyphen/>
        <w:t>year period of training and support</w:t>
      </w:r>
      <w:r>
        <w:rPr>
          <w:rFonts w:ascii="Tahoma" w:hAnsi="Tahoma" w:cs="Tahoma"/>
        </w:rPr>
        <w:t xml:space="preserve"> t</w:t>
      </w:r>
      <w:r w:rsidRPr="00636588">
        <w:rPr>
          <w:rFonts w:ascii="Tahoma" w:hAnsi="Tahoma" w:cs="Tahoma"/>
          <w:szCs w:val="24"/>
        </w:rPr>
        <w:t>o help ECTs develop their professional knowledge, skills, and confidence as classroom practitioners. It builds on initial teacher training and is based on the Initial Teacher Training and Early Career Framework (ITTECF).</w:t>
      </w:r>
    </w:p>
    <w:p w14:paraId="74AAD0CB" w14:textId="48AC8825" w:rsidR="007259F7" w:rsidRDefault="000C4514" w:rsidP="00322DEA">
      <w:pPr>
        <w:rPr>
          <w:rFonts w:ascii="Tahoma" w:hAnsi="Tahoma" w:cs="Tahoma"/>
          <w:szCs w:val="24"/>
        </w:rPr>
      </w:pPr>
      <w:r>
        <w:rPr>
          <w:rFonts w:ascii="Tahoma" w:hAnsi="Tahoma" w:cs="Tahoma"/>
          <w:szCs w:val="24"/>
        </w:rPr>
        <w:t xml:space="preserve">You can read more about </w:t>
      </w:r>
      <w:r w:rsidR="00FF525F">
        <w:rPr>
          <w:rFonts w:ascii="Tahoma" w:hAnsi="Tahoma" w:cs="Tahoma"/>
          <w:szCs w:val="24"/>
        </w:rPr>
        <w:t xml:space="preserve">it </w:t>
      </w:r>
      <w:hyperlink r:id="rId61" w:anchor="background" w:history="1">
        <w:r w:rsidR="00FF525F" w:rsidRPr="00FF525F">
          <w:rPr>
            <w:rStyle w:val="Hyperlink"/>
            <w:rFonts w:ascii="Tahoma" w:hAnsi="Tahoma" w:cs="Tahoma"/>
            <w:szCs w:val="24"/>
          </w:rPr>
          <w:t>here</w:t>
        </w:r>
      </w:hyperlink>
      <w:r w:rsidR="00FF525F">
        <w:rPr>
          <w:rFonts w:ascii="Tahoma" w:hAnsi="Tahoma" w:cs="Tahoma"/>
          <w:szCs w:val="24"/>
        </w:rPr>
        <w:t xml:space="preserve">.  </w:t>
      </w:r>
    </w:p>
    <w:p w14:paraId="383128C2" w14:textId="2903971D" w:rsidR="00F87718" w:rsidRPr="00842298" w:rsidRDefault="00F87718" w:rsidP="00322DEA">
      <w:pPr>
        <w:pStyle w:val="NormalWeb"/>
        <w:spacing w:line="276" w:lineRule="auto"/>
        <w:rPr>
          <w:rFonts w:ascii="Tahoma" w:hAnsi="Tahoma" w:cs="Tahoma"/>
        </w:rPr>
      </w:pPr>
      <w:r>
        <w:rPr>
          <w:rFonts w:ascii="Tahoma" w:hAnsi="Tahoma" w:cs="Tahoma"/>
          <w:b/>
          <w:bCs/>
        </w:rPr>
        <w:t xml:space="preserve">Initial Teacher Training and Early Career Framework (ITTECF): </w:t>
      </w:r>
      <w:r w:rsidR="00322DEA" w:rsidRPr="00B520F8">
        <w:rPr>
          <w:rFonts w:ascii="Tahoma" w:hAnsi="Tahoma" w:cs="Tahoma"/>
        </w:rPr>
        <w:t xml:space="preserve">The Initial Teacher Training and Early Career Framework (ITTECF) supports new teachers through their training and early years in teaching. It underpins one year of Initial Teacher Training (ITT) and two years of Early Career Teacher (ECT) training (or part-time equivalent). </w:t>
      </w:r>
    </w:p>
    <w:p w14:paraId="249C6562" w14:textId="4E39C3D2" w:rsidR="00B2021A" w:rsidRPr="00842298" w:rsidRDefault="00B2021A" w:rsidP="00322DEA">
      <w:pPr>
        <w:rPr>
          <w:rFonts w:ascii="Tahoma" w:hAnsi="Tahoma" w:cs="Tahoma"/>
          <w:szCs w:val="24"/>
        </w:rPr>
      </w:pPr>
      <w:r w:rsidRPr="00842298">
        <w:rPr>
          <w:rFonts w:ascii="Tahoma" w:hAnsi="Tahoma" w:cs="Tahoma"/>
          <w:b/>
          <w:bCs/>
          <w:szCs w:val="24"/>
        </w:rPr>
        <w:t>Lead Provider</w:t>
      </w:r>
      <w:r w:rsidR="00FF525F">
        <w:rPr>
          <w:rFonts w:ascii="Tahoma" w:hAnsi="Tahoma" w:cs="Tahoma"/>
          <w:b/>
          <w:bCs/>
          <w:szCs w:val="24"/>
        </w:rPr>
        <w:t xml:space="preserve">: </w:t>
      </w:r>
      <w:r w:rsidRPr="00842298">
        <w:rPr>
          <w:rFonts w:ascii="Tahoma" w:hAnsi="Tahoma" w:cs="Tahoma"/>
          <w:szCs w:val="24"/>
        </w:rPr>
        <w:t xml:space="preserve">National Institute of Teaching (NIOT). Responsible for </w:t>
      </w:r>
      <w:r w:rsidR="00593696">
        <w:rPr>
          <w:rFonts w:ascii="Tahoma" w:hAnsi="Tahoma" w:cs="Tahoma"/>
          <w:szCs w:val="24"/>
        </w:rPr>
        <w:t xml:space="preserve">design and </w:t>
      </w:r>
      <w:r w:rsidRPr="00842298">
        <w:rPr>
          <w:rFonts w:ascii="Tahoma" w:hAnsi="Tahoma" w:cs="Tahoma"/>
          <w:szCs w:val="24"/>
        </w:rPr>
        <w:t>deliver</w:t>
      </w:r>
      <w:r w:rsidR="00593696">
        <w:rPr>
          <w:rFonts w:ascii="Tahoma" w:hAnsi="Tahoma" w:cs="Tahoma"/>
          <w:szCs w:val="24"/>
        </w:rPr>
        <w:t>y of</w:t>
      </w:r>
      <w:r w:rsidRPr="00842298">
        <w:rPr>
          <w:rFonts w:ascii="Tahoma" w:hAnsi="Tahoma" w:cs="Tahoma"/>
          <w:szCs w:val="24"/>
        </w:rPr>
        <w:t xml:space="preserve"> </w:t>
      </w:r>
      <w:r w:rsidR="007A7DD3" w:rsidRPr="00842298">
        <w:rPr>
          <w:rFonts w:ascii="Tahoma" w:hAnsi="Tahoma" w:cs="Tahoma"/>
          <w:szCs w:val="24"/>
        </w:rPr>
        <w:t>ECTP</w:t>
      </w:r>
      <w:r w:rsidRPr="00842298">
        <w:rPr>
          <w:rFonts w:ascii="Tahoma" w:hAnsi="Tahoma" w:cs="Tahoma"/>
          <w:szCs w:val="24"/>
        </w:rPr>
        <w:t xml:space="preserve"> program</w:t>
      </w:r>
      <w:r w:rsidR="00FF525F">
        <w:rPr>
          <w:rFonts w:ascii="Tahoma" w:hAnsi="Tahoma" w:cs="Tahoma"/>
          <w:szCs w:val="24"/>
        </w:rPr>
        <w:t>mes</w:t>
      </w:r>
      <w:r w:rsidRPr="00842298">
        <w:rPr>
          <w:rFonts w:ascii="Tahoma" w:hAnsi="Tahoma" w:cs="Tahoma"/>
          <w:szCs w:val="24"/>
        </w:rPr>
        <w:t xml:space="preserve"> in partnership with local </w:t>
      </w:r>
      <w:r w:rsidR="00D903A0" w:rsidRPr="00842298">
        <w:rPr>
          <w:rFonts w:ascii="Tahoma" w:hAnsi="Tahoma" w:cs="Tahoma"/>
          <w:szCs w:val="24"/>
        </w:rPr>
        <w:t>associate colleges and campus</w:t>
      </w:r>
      <w:r w:rsidR="00541349" w:rsidRPr="00842298">
        <w:rPr>
          <w:rFonts w:ascii="Tahoma" w:hAnsi="Tahoma" w:cs="Tahoma"/>
          <w:szCs w:val="24"/>
        </w:rPr>
        <w:t>e</w:t>
      </w:r>
      <w:r w:rsidR="00D903A0" w:rsidRPr="00842298">
        <w:rPr>
          <w:rFonts w:ascii="Tahoma" w:hAnsi="Tahoma" w:cs="Tahoma"/>
          <w:szCs w:val="24"/>
        </w:rPr>
        <w:t>s</w:t>
      </w:r>
      <w:r w:rsidRPr="00842298">
        <w:rPr>
          <w:rFonts w:ascii="Tahoma" w:hAnsi="Tahoma" w:cs="Tahoma"/>
          <w:szCs w:val="24"/>
        </w:rPr>
        <w:t>, who contextuali</w:t>
      </w:r>
      <w:r w:rsidR="00541349" w:rsidRPr="00842298">
        <w:rPr>
          <w:rFonts w:ascii="Tahoma" w:hAnsi="Tahoma" w:cs="Tahoma"/>
          <w:szCs w:val="24"/>
        </w:rPr>
        <w:t>s</w:t>
      </w:r>
      <w:r w:rsidRPr="00842298">
        <w:rPr>
          <w:rFonts w:ascii="Tahoma" w:hAnsi="Tahoma" w:cs="Tahoma"/>
          <w:szCs w:val="24"/>
        </w:rPr>
        <w:t>e learning for participants to apply effectively in schools.</w:t>
      </w:r>
    </w:p>
    <w:p w14:paraId="1EEA387F" w14:textId="0FB77583" w:rsidR="00B2021A" w:rsidRPr="00842298" w:rsidRDefault="00B2021A" w:rsidP="00322DEA">
      <w:pPr>
        <w:rPr>
          <w:rFonts w:ascii="Tahoma" w:hAnsi="Tahoma" w:cs="Tahoma"/>
          <w:szCs w:val="24"/>
        </w:rPr>
      </w:pPr>
      <w:r w:rsidRPr="00842298">
        <w:rPr>
          <w:rFonts w:ascii="Tahoma" w:hAnsi="Tahoma" w:cs="Tahoma"/>
          <w:b/>
          <w:bCs/>
          <w:szCs w:val="24"/>
        </w:rPr>
        <w:t>Delivery Partner/Associate College</w:t>
      </w:r>
      <w:r w:rsidR="00D903A0" w:rsidRPr="00842298">
        <w:rPr>
          <w:rFonts w:ascii="Tahoma" w:hAnsi="Tahoma" w:cs="Tahoma"/>
          <w:b/>
          <w:bCs/>
          <w:szCs w:val="24"/>
        </w:rPr>
        <w:t>/Regional Campus</w:t>
      </w:r>
      <w:r w:rsidR="00FF525F">
        <w:rPr>
          <w:rFonts w:ascii="Tahoma" w:hAnsi="Tahoma" w:cs="Tahoma"/>
          <w:szCs w:val="24"/>
        </w:rPr>
        <w:t xml:space="preserve">: </w:t>
      </w:r>
      <w:r w:rsidRPr="00842298">
        <w:rPr>
          <w:rFonts w:ascii="Tahoma" w:hAnsi="Tahoma" w:cs="Tahoma"/>
          <w:szCs w:val="24"/>
        </w:rPr>
        <w:t>Local organisations collaborating with NIOT to deliver live sessions tailored to ECTs and mentors, utili</w:t>
      </w:r>
      <w:r w:rsidR="00541349" w:rsidRPr="00842298">
        <w:rPr>
          <w:rFonts w:ascii="Tahoma" w:hAnsi="Tahoma" w:cs="Tahoma"/>
          <w:szCs w:val="24"/>
        </w:rPr>
        <w:t>s</w:t>
      </w:r>
      <w:r w:rsidRPr="00842298">
        <w:rPr>
          <w:rFonts w:ascii="Tahoma" w:hAnsi="Tahoma" w:cs="Tahoma"/>
          <w:szCs w:val="24"/>
        </w:rPr>
        <w:t>ing their local knowledge for effective support.</w:t>
      </w:r>
    </w:p>
    <w:p w14:paraId="1A861616" w14:textId="5C5DE16D" w:rsidR="00B2021A" w:rsidRPr="00842298" w:rsidRDefault="00B2021A" w:rsidP="00322DEA">
      <w:pPr>
        <w:rPr>
          <w:rFonts w:ascii="Tahoma" w:hAnsi="Tahoma" w:cs="Tahoma"/>
          <w:szCs w:val="24"/>
        </w:rPr>
      </w:pPr>
      <w:r w:rsidRPr="00842298">
        <w:rPr>
          <w:rFonts w:ascii="Tahoma" w:hAnsi="Tahoma" w:cs="Tahoma"/>
          <w:b/>
          <w:bCs/>
          <w:szCs w:val="24"/>
        </w:rPr>
        <w:t>Appropriate Body (AB</w:t>
      </w:r>
      <w:r w:rsidR="00FF525F">
        <w:rPr>
          <w:rFonts w:ascii="Tahoma" w:hAnsi="Tahoma" w:cs="Tahoma"/>
          <w:b/>
          <w:bCs/>
          <w:szCs w:val="24"/>
        </w:rPr>
        <w:t>):</w:t>
      </w:r>
      <w:r w:rsidRPr="00842298">
        <w:rPr>
          <w:rFonts w:ascii="Tahoma" w:hAnsi="Tahoma" w:cs="Tahoma"/>
          <w:szCs w:val="24"/>
        </w:rPr>
        <w:t xml:space="preserve"> Organisation to whom termly reviews of ECTs are submitted for progress assessments. An independent body, ABs address concerns about ECT progress, agreeing on extended or reduced inductions and ensuring adequate support for ECTs and mentors.</w:t>
      </w:r>
    </w:p>
    <w:p w14:paraId="5FEF3C8A" w14:textId="7647F469" w:rsidR="00EC747C" w:rsidRPr="00C83931" w:rsidRDefault="00EC747C" w:rsidP="00EC747C">
      <w:pPr>
        <w:rPr>
          <w:rFonts w:ascii="Tahoma" w:hAnsi="Tahoma" w:cs="Tahoma"/>
          <w:color w:val="171717" w:themeColor="background2" w:themeShade="1A"/>
        </w:rPr>
      </w:pPr>
      <w:r w:rsidRPr="381359DA">
        <w:rPr>
          <w:rFonts w:ascii="Tahoma" w:hAnsi="Tahoma" w:cs="Tahoma"/>
          <w:b/>
          <w:bCs/>
          <w:color w:val="171717" w:themeColor="background2" w:themeShade="1A"/>
        </w:rPr>
        <w:t>Training</w:t>
      </w:r>
      <w:r w:rsidR="7DEBE6E2" w:rsidRPr="381359DA">
        <w:rPr>
          <w:rFonts w:ascii="Tahoma" w:hAnsi="Tahoma" w:cs="Tahoma"/>
          <w:b/>
          <w:bCs/>
          <w:color w:val="171717" w:themeColor="background2" w:themeShade="1A"/>
        </w:rPr>
        <w:t xml:space="preserve"> and non-training</w:t>
      </w:r>
      <w:r w:rsidRPr="381359DA">
        <w:rPr>
          <w:rFonts w:ascii="Tahoma" w:hAnsi="Tahoma" w:cs="Tahoma"/>
          <w:b/>
          <w:color w:val="171717" w:themeColor="background2" w:themeShade="1A"/>
        </w:rPr>
        <w:t xml:space="preserve"> mentors: </w:t>
      </w:r>
      <w:r w:rsidRPr="381359DA">
        <w:rPr>
          <w:rFonts w:ascii="Tahoma" w:hAnsi="Tahoma" w:cs="Tahoma"/>
          <w:color w:val="171717" w:themeColor="background2" w:themeShade="1A"/>
        </w:rPr>
        <w:t xml:space="preserve">Training mentors are those who are taking part in the programme because they have not yet completed either a total of 6 full terms of an ECF Mentor programme </w:t>
      </w:r>
      <w:r w:rsidRPr="381359DA">
        <w:rPr>
          <w:rFonts w:ascii="Tahoma" w:hAnsi="Tahoma" w:cs="Tahoma"/>
          <w:color w:val="171717" w:themeColor="background2" w:themeShade="1A"/>
          <w:u w:val="single"/>
        </w:rPr>
        <w:t>or</w:t>
      </w:r>
      <w:r w:rsidRPr="381359DA">
        <w:rPr>
          <w:rFonts w:ascii="Tahoma" w:hAnsi="Tahoma" w:cs="Tahoma"/>
          <w:color w:val="171717" w:themeColor="background2" w:themeShade="1A"/>
        </w:rPr>
        <w:t xml:space="preserve"> 3 full terms of an ECTP Mentor programme. Non-training mentors have completed either of the above and thus are no longer required to attend live sessions or complete self-study for their own programme; they will no longer be funded to complete the ECTP training. They must still support the ECT in the same way as training mentors though and will have access to resources to support with this. </w:t>
      </w:r>
    </w:p>
    <w:p w14:paraId="1A03D059" w14:textId="77777777" w:rsidR="00944B5B" w:rsidRDefault="00944B5B" w:rsidP="00944B5B">
      <w:pPr>
        <w:shd w:val="clear" w:color="auto" w:fill="FFFFFF"/>
        <w:spacing w:before="0" w:after="150" w:line="240" w:lineRule="auto"/>
        <w:rPr>
          <w:rFonts w:ascii="Arial" w:eastAsia="Times New Roman" w:hAnsi="Arial" w:cs="Arial"/>
          <w:b/>
          <w:bCs/>
          <w:color w:val="004B62"/>
          <w:szCs w:val="24"/>
          <w:lang w:eastAsia="en-GB"/>
        </w:rPr>
      </w:pPr>
    </w:p>
    <w:p w14:paraId="3E3B499A" w14:textId="77777777" w:rsidR="00DD1722" w:rsidRDefault="00DD1722" w:rsidP="00DD1722">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56876741" w14:textId="13E0EB42" w:rsidR="007006AE" w:rsidRDefault="00495F69" w:rsidP="007006AE">
      <w:pPr>
        <w:pStyle w:val="Heading"/>
        <w:rPr>
          <w:lang w:eastAsia="en-GB"/>
        </w:rPr>
      </w:pPr>
      <w:r>
        <w:rPr>
          <w:rFonts w:ascii="Arial" w:eastAsia="Times New Roman" w:hAnsi="Arial" w:cs="Arial"/>
          <w:color w:val="004B62"/>
          <w:szCs w:val="24"/>
          <w:lang w:eastAsia="en-GB"/>
        </w:rPr>
        <w:br w:type="page"/>
      </w:r>
      <w:bookmarkStart w:id="17" w:name="Actions"/>
      <w:r w:rsidR="6CA28DEC" w:rsidRPr="3FEE295B">
        <w:rPr>
          <w:lang w:eastAsia="en-GB"/>
        </w:rPr>
        <w:lastRenderedPageBreak/>
        <w:t>A</w:t>
      </w:r>
      <w:r w:rsidR="00086DFA" w:rsidRPr="3FEE295B">
        <w:rPr>
          <w:lang w:eastAsia="en-GB"/>
        </w:rPr>
        <w:t xml:space="preserve">ctions </w:t>
      </w:r>
    </w:p>
    <w:bookmarkEnd w:id="17"/>
    <w:p w14:paraId="2ABEDE92" w14:textId="2677A7DC" w:rsidR="006317F4" w:rsidRPr="00791A5A" w:rsidRDefault="007006AE" w:rsidP="006317F4">
      <w:r>
        <w:t xml:space="preserve">To help you prepare </w:t>
      </w:r>
      <w:r w:rsidR="00317627">
        <w:t>for your role, y</w:t>
      </w:r>
      <w:r w:rsidR="006317F4" w:rsidRPr="00791A5A">
        <w:t xml:space="preserve">ou </w:t>
      </w:r>
      <w:r w:rsidR="57EC4C45">
        <w:t>should</w:t>
      </w:r>
      <w:r w:rsidR="006317F4" w:rsidRPr="00791A5A">
        <w:t xml:space="preserve"> consider the following action</w:t>
      </w:r>
      <w:r w:rsidR="006317F4">
        <w:t>s</w:t>
      </w:r>
      <w:r w:rsidR="006317F4" w:rsidRPr="00791A5A">
        <w:t>:</w:t>
      </w:r>
    </w:p>
    <w:p w14:paraId="776D5B08" w14:textId="1D177206" w:rsidR="006317F4" w:rsidRDefault="006317F4" w:rsidP="00E721CB">
      <w:pPr>
        <w:pStyle w:val="ListParagraph"/>
        <w:numPr>
          <w:ilvl w:val="0"/>
          <w:numId w:val="7"/>
        </w:numPr>
        <w:spacing w:before="0" w:after="200"/>
      </w:pPr>
      <w:r>
        <w:t xml:space="preserve">Speak to your Induction Tutor to confirm the module sequence </w:t>
      </w:r>
      <w:r w:rsidR="00DB5CC6">
        <w:t xml:space="preserve">for your school. </w:t>
      </w:r>
    </w:p>
    <w:p w14:paraId="394A3380" w14:textId="7958B05D" w:rsidR="006317F4" w:rsidRDefault="00DB5CC6" w:rsidP="00E721CB">
      <w:pPr>
        <w:pStyle w:val="ListParagraph"/>
        <w:numPr>
          <w:ilvl w:val="0"/>
          <w:numId w:val="7"/>
        </w:numPr>
        <w:spacing w:before="0" w:after="200"/>
      </w:pPr>
      <w:r>
        <w:t xml:space="preserve">Login </w:t>
      </w:r>
      <w:r w:rsidR="00955AE4">
        <w:t>into</w:t>
      </w:r>
      <w:r>
        <w:t xml:space="preserve"> </w:t>
      </w:r>
      <w:r w:rsidR="006317F4">
        <w:t>Prism</w:t>
      </w:r>
      <w:r>
        <w:t xml:space="preserve"> and check that you can </w:t>
      </w:r>
      <w:r w:rsidR="006317F4">
        <w:t>you see your ECT’s details</w:t>
      </w:r>
      <w:r>
        <w:t xml:space="preserve"> and any relevant programmes of study for yourself. If you cannot, please let your Induction Tutor know. </w:t>
      </w:r>
    </w:p>
    <w:p w14:paraId="6EA6770F" w14:textId="65138731" w:rsidR="006317F4" w:rsidRPr="00791A5A" w:rsidRDefault="00DB5CC6" w:rsidP="00E721CB">
      <w:pPr>
        <w:pStyle w:val="ListParagraph"/>
        <w:numPr>
          <w:ilvl w:val="0"/>
          <w:numId w:val="7"/>
        </w:numPr>
        <w:spacing w:before="0" w:after="200"/>
      </w:pPr>
      <w:r>
        <w:t xml:space="preserve">Plan time to complete any self-study or reading to support you in your role. </w:t>
      </w:r>
      <w:r w:rsidR="006317F4">
        <w:t xml:space="preserve"> </w:t>
      </w:r>
    </w:p>
    <w:p w14:paraId="0332782F" w14:textId="44BDABAA" w:rsidR="006317F4" w:rsidRDefault="00DB5CC6" w:rsidP="00E721CB">
      <w:pPr>
        <w:pStyle w:val="ListParagraph"/>
        <w:numPr>
          <w:ilvl w:val="0"/>
          <w:numId w:val="7"/>
        </w:numPr>
        <w:spacing w:before="0" w:after="200"/>
      </w:pPr>
      <w:r>
        <w:t>S</w:t>
      </w:r>
      <w:r w:rsidR="006317F4" w:rsidRPr="00791A5A">
        <w:t xml:space="preserve">chedule time within your timetable to meet with your </w:t>
      </w:r>
      <w:r w:rsidR="006317F4">
        <w:t>ECT</w:t>
      </w:r>
      <w:r w:rsidR="00DA565E">
        <w:t xml:space="preserve"> either weekly (Year 1) or fortnightly (Year 2)</w:t>
      </w:r>
      <w:r>
        <w:t xml:space="preserve">. </w:t>
      </w:r>
    </w:p>
    <w:p w14:paraId="42394EC2" w14:textId="4761252F" w:rsidR="006317F4" w:rsidRPr="00791A5A" w:rsidRDefault="00DB5CC6" w:rsidP="00E721CB">
      <w:pPr>
        <w:pStyle w:val="ListParagraph"/>
        <w:numPr>
          <w:ilvl w:val="0"/>
          <w:numId w:val="7"/>
        </w:numPr>
        <w:spacing w:before="0" w:after="200"/>
      </w:pPr>
      <w:r>
        <w:t xml:space="preserve">Support your ECT with </w:t>
      </w:r>
      <w:r w:rsidR="006317F4" w:rsidRPr="00791A5A">
        <w:t>allocat</w:t>
      </w:r>
      <w:r>
        <w:t>ing</w:t>
      </w:r>
      <w:r w:rsidR="006317F4" w:rsidRPr="00791A5A">
        <w:t xml:space="preserve"> time in their timetable to engage with the content of the self-study each week</w:t>
      </w:r>
      <w:r>
        <w:t xml:space="preserve">. </w:t>
      </w:r>
    </w:p>
    <w:p w14:paraId="743D0D99" w14:textId="419FA5F6" w:rsidR="42991CB0" w:rsidRDefault="42991CB0" w:rsidP="4BD31BEB">
      <w:pPr>
        <w:pStyle w:val="ListParagraph"/>
        <w:numPr>
          <w:ilvl w:val="0"/>
          <w:numId w:val="7"/>
        </w:numPr>
        <w:spacing w:before="0" w:after="200"/>
      </w:pPr>
      <w:r>
        <w:t>Check the dates for seminar delivery for yourself and your ECT and ensure that it is possible to attend.</w:t>
      </w:r>
    </w:p>
    <w:p w14:paraId="2B8F3E59" w14:textId="0D29C4AF" w:rsidR="006317F4" w:rsidRPr="00791A5A" w:rsidRDefault="00086DFA" w:rsidP="00E721CB">
      <w:pPr>
        <w:pStyle w:val="ListParagraph"/>
        <w:numPr>
          <w:ilvl w:val="0"/>
          <w:numId w:val="7"/>
        </w:numPr>
        <w:spacing w:before="0" w:after="200"/>
      </w:pPr>
      <w:r>
        <w:t>If they are new to your school, y</w:t>
      </w:r>
      <w:r w:rsidR="006317F4" w:rsidRPr="00791A5A">
        <w:t xml:space="preserve">ou may wish to spend some time in your first meeting helping your </w:t>
      </w:r>
      <w:r w:rsidR="006317F4">
        <w:t xml:space="preserve">ECT </w:t>
      </w:r>
      <w:r w:rsidR="006317F4" w:rsidRPr="00791A5A">
        <w:t>find the answers to some of the following questions:</w:t>
      </w:r>
    </w:p>
    <w:p w14:paraId="3157ACF5" w14:textId="77777777" w:rsidR="006317F4" w:rsidRPr="00791A5A" w:rsidRDefault="006317F4" w:rsidP="00E721CB">
      <w:pPr>
        <w:pStyle w:val="ListParagraph"/>
        <w:numPr>
          <w:ilvl w:val="0"/>
          <w:numId w:val="8"/>
        </w:numPr>
        <w:spacing w:before="0" w:after="200"/>
      </w:pPr>
      <w:r w:rsidRPr="00791A5A">
        <w:t>What are the different platforms that the school uses to take the register or record behaviour incidents and rewards? How do they use them?</w:t>
      </w:r>
    </w:p>
    <w:p w14:paraId="0B92F791" w14:textId="77777777" w:rsidR="006317F4" w:rsidRPr="00791A5A" w:rsidRDefault="006317F4" w:rsidP="00E721CB">
      <w:pPr>
        <w:pStyle w:val="ListParagraph"/>
        <w:numPr>
          <w:ilvl w:val="0"/>
          <w:numId w:val="8"/>
        </w:numPr>
        <w:spacing w:before="0" w:after="200"/>
      </w:pPr>
      <w:r w:rsidRPr="00791A5A">
        <w:t>What should they do if they encounter an IT issue during a lesson?</w:t>
      </w:r>
    </w:p>
    <w:p w14:paraId="203030DF" w14:textId="77777777" w:rsidR="006317F4" w:rsidRPr="00791A5A" w:rsidRDefault="006317F4" w:rsidP="00E721CB">
      <w:pPr>
        <w:pStyle w:val="ListParagraph"/>
        <w:numPr>
          <w:ilvl w:val="0"/>
          <w:numId w:val="8"/>
        </w:numPr>
        <w:spacing w:before="0" w:after="200"/>
      </w:pPr>
      <w:r w:rsidRPr="00791A5A">
        <w:t>How many duties will they have? What is expected of them during duty? What should they do if there's an issue while on duty?</w:t>
      </w:r>
    </w:p>
    <w:p w14:paraId="73CFA184" w14:textId="77777777" w:rsidR="006317F4" w:rsidRPr="00791A5A" w:rsidRDefault="006317F4" w:rsidP="00E721CB">
      <w:pPr>
        <w:pStyle w:val="ListParagraph"/>
        <w:numPr>
          <w:ilvl w:val="0"/>
          <w:numId w:val="8"/>
        </w:numPr>
        <w:spacing w:before="0" w:after="200"/>
      </w:pPr>
      <w:r w:rsidRPr="00791A5A">
        <w:t xml:space="preserve">Where can they find the </w:t>
      </w:r>
      <w:proofErr w:type="gramStart"/>
      <w:r w:rsidRPr="00791A5A">
        <w:t>resources</w:t>
      </w:r>
      <w:proofErr w:type="gramEnd"/>
      <w:r w:rsidRPr="00791A5A">
        <w:t xml:space="preserve"> they need to plan and adapt their lessons?</w:t>
      </w:r>
    </w:p>
    <w:p w14:paraId="7F74423B" w14:textId="77777777" w:rsidR="006317F4" w:rsidRPr="00791A5A" w:rsidRDefault="006317F4" w:rsidP="00E721CB">
      <w:pPr>
        <w:pStyle w:val="ListParagraph"/>
        <w:numPr>
          <w:ilvl w:val="0"/>
          <w:numId w:val="8"/>
        </w:numPr>
        <w:spacing w:before="0" w:after="200"/>
      </w:pPr>
      <w:r w:rsidRPr="00791A5A">
        <w:t>What are the working hours? When do staff need to arrive at the building?</w:t>
      </w:r>
    </w:p>
    <w:p w14:paraId="2A1DC640" w14:textId="77777777" w:rsidR="006317F4" w:rsidRPr="00791A5A" w:rsidRDefault="006317F4" w:rsidP="00E721CB">
      <w:pPr>
        <w:pStyle w:val="ListParagraph"/>
        <w:numPr>
          <w:ilvl w:val="0"/>
          <w:numId w:val="8"/>
        </w:numPr>
        <w:spacing w:before="0" w:after="200"/>
      </w:pPr>
      <w:r w:rsidRPr="00791A5A">
        <w:t>What time can staff leave at the end of the day?</w:t>
      </w:r>
    </w:p>
    <w:p w14:paraId="5AD976DA" w14:textId="12837227" w:rsidR="006317F4" w:rsidRDefault="006317F4" w:rsidP="0073577A">
      <w:pPr>
        <w:pStyle w:val="ListParagraph"/>
        <w:numPr>
          <w:ilvl w:val="0"/>
          <w:numId w:val="8"/>
        </w:numPr>
        <w:spacing w:before="0" w:after="200"/>
      </w:pPr>
      <w:r w:rsidRPr="00791A5A">
        <w:t>How can they make a call out to SLT or their Head of Department if they need assistance in their classroom?</w:t>
      </w:r>
    </w:p>
    <w:p w14:paraId="559D38B2" w14:textId="77777777" w:rsidR="0073577A" w:rsidRDefault="0073577A" w:rsidP="0073577A">
      <w:pPr>
        <w:pStyle w:val="ListParagraph"/>
        <w:spacing w:before="0" w:after="200"/>
        <w:ind w:left="1080"/>
      </w:pPr>
    </w:p>
    <w:p w14:paraId="63B179E3" w14:textId="075456FA" w:rsidR="006317F4" w:rsidRPr="00791A5A" w:rsidRDefault="006317F4" w:rsidP="006317F4">
      <w:pPr>
        <w:pStyle w:val="ListParagraph"/>
        <w:ind w:left="0"/>
      </w:pPr>
      <w:r>
        <w:t xml:space="preserve">You may need to schedule some time with your Induction </w:t>
      </w:r>
      <w:r w:rsidR="00086DFA">
        <w:t>Tutor</w:t>
      </w:r>
      <w:r>
        <w:t xml:space="preserve"> or other colleagues to find the appropriate responses to some of these questions. </w:t>
      </w:r>
    </w:p>
    <w:p w14:paraId="1F87A329" w14:textId="77777777" w:rsidR="00086DFA" w:rsidRDefault="00086DFA" w:rsidP="00086DFA">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777D834B" w14:textId="77777777" w:rsidR="00881F9A" w:rsidRDefault="00881F9A">
      <w:pPr>
        <w:spacing w:before="0" w:after="200"/>
        <w:jc w:val="both"/>
        <w:rPr>
          <w:rFonts w:ascii="Arial" w:eastAsia="Times New Roman" w:hAnsi="Arial" w:cs="Arial"/>
          <w:b/>
          <w:bCs/>
          <w:color w:val="004B62"/>
          <w:szCs w:val="24"/>
          <w:lang w:eastAsia="en-GB"/>
        </w:rPr>
      </w:pPr>
      <w:r>
        <w:rPr>
          <w:rFonts w:ascii="Arial" w:eastAsia="Times New Roman" w:hAnsi="Arial" w:cs="Arial"/>
          <w:b/>
          <w:bCs/>
          <w:color w:val="004B62"/>
          <w:szCs w:val="24"/>
          <w:lang w:eastAsia="en-GB"/>
        </w:rPr>
        <w:br w:type="page"/>
      </w:r>
    </w:p>
    <w:p w14:paraId="2522D43A" w14:textId="60F3DDA7" w:rsidR="00881F9A" w:rsidRDefault="001737C1" w:rsidP="00881F9A">
      <w:pPr>
        <w:pStyle w:val="Heading"/>
      </w:pPr>
      <w:bookmarkStart w:id="18" w:name="Referencesfurtherreading"/>
      <w:r>
        <w:lastRenderedPageBreak/>
        <w:t>F</w:t>
      </w:r>
      <w:r w:rsidR="00881F9A">
        <w:t xml:space="preserve">urther reading </w:t>
      </w:r>
      <w:bookmarkEnd w:id="18"/>
    </w:p>
    <w:p w14:paraId="76D94E22" w14:textId="77777777" w:rsidR="009751DC" w:rsidRPr="009751DC" w:rsidRDefault="009751DC" w:rsidP="009751DC">
      <w:pPr>
        <w:pStyle w:val="ListParagraph"/>
        <w:numPr>
          <w:ilvl w:val="0"/>
          <w:numId w:val="28"/>
        </w:numPr>
      </w:pPr>
      <w:r w:rsidRPr="009751DC">
        <w:t xml:space="preserve">Education Endowment Foundation (EEF) (2021) </w:t>
      </w:r>
      <w:r w:rsidRPr="009751DC">
        <w:rPr>
          <w:i/>
          <w:iCs/>
        </w:rPr>
        <w:t>Effective professional development</w:t>
      </w:r>
      <w:r w:rsidRPr="009751DC">
        <w:t xml:space="preserve">. London: Education Endowment Foundation. Available at: </w:t>
      </w:r>
      <w:hyperlink r:id="rId62" w:history="1">
        <w:r w:rsidRPr="009751DC">
          <w:rPr>
            <w:rStyle w:val="Hyperlink"/>
          </w:rPr>
          <w:t>https://educationendowmentfoundation.org.uk/education-evidence/guidance-reports/effective-professional-development</w:t>
        </w:r>
      </w:hyperlink>
      <w:r w:rsidRPr="009751DC">
        <w:t xml:space="preserve"> (Accessed: 7 May 2026).</w:t>
      </w:r>
    </w:p>
    <w:p w14:paraId="09975CA6" w14:textId="77777777" w:rsidR="009751DC" w:rsidRPr="009751DC" w:rsidRDefault="009751DC" w:rsidP="009751DC">
      <w:pPr>
        <w:pStyle w:val="ListParagraph"/>
        <w:numPr>
          <w:ilvl w:val="0"/>
          <w:numId w:val="28"/>
        </w:numPr>
      </w:pPr>
      <w:r w:rsidRPr="009751DC">
        <w:t xml:space="preserve">Deans for Impact (2016) </w:t>
      </w:r>
      <w:r w:rsidRPr="009751DC">
        <w:rPr>
          <w:i/>
          <w:iCs/>
        </w:rPr>
        <w:t>Practice with purpose: The emerging science of teacher expertise</w:t>
      </w:r>
      <w:r w:rsidRPr="009751DC">
        <w:t xml:space="preserve">. Austin, TX: Deans for Impact. Available at: </w:t>
      </w:r>
      <w:hyperlink r:id="rId63" w:history="1">
        <w:r w:rsidRPr="009751DC">
          <w:rPr>
            <w:rStyle w:val="Hyperlink"/>
          </w:rPr>
          <w:t>https://www.deansforimpact.org/files/assets/practice-with-purpose.pdf</w:t>
        </w:r>
      </w:hyperlink>
      <w:r w:rsidRPr="009751DC">
        <w:t xml:space="preserve"> (Accessed: 7 May 2026).</w:t>
      </w:r>
    </w:p>
    <w:p w14:paraId="0ECA0E2C" w14:textId="08BBD3EB" w:rsidR="009751DC" w:rsidRPr="009751DC" w:rsidRDefault="009751DC" w:rsidP="009751DC">
      <w:pPr>
        <w:pStyle w:val="ListParagraph"/>
        <w:numPr>
          <w:ilvl w:val="0"/>
          <w:numId w:val="28"/>
        </w:numPr>
      </w:pPr>
      <w:r w:rsidRPr="009751DC">
        <w:t xml:space="preserve">Deans for Impact (2015) </w:t>
      </w:r>
      <w:r w:rsidRPr="009751DC">
        <w:rPr>
          <w:i/>
          <w:iCs/>
        </w:rPr>
        <w:t>The science of learning</w:t>
      </w:r>
      <w:r w:rsidRPr="009751DC">
        <w:t xml:space="preserve">. Austin, TX: Deans for Impact. Available at: </w:t>
      </w:r>
      <w:hyperlink r:id="rId64" w:history="1">
        <w:r w:rsidR="0081730E">
          <w:rPr>
            <w:rStyle w:val="Hyperlink"/>
          </w:rPr>
          <w:t>https://www.deansforimpact.org/tools-and-resources/the-science-of-learning</w:t>
        </w:r>
      </w:hyperlink>
      <w:r w:rsidRPr="009751DC">
        <w:t xml:space="preserve"> (Accessed: 7 May 2026).</w:t>
      </w:r>
    </w:p>
    <w:p w14:paraId="2402E504" w14:textId="75262720" w:rsidR="001737C1" w:rsidRDefault="001737C1" w:rsidP="001737C1">
      <w:pPr>
        <w:pStyle w:val="Heading"/>
      </w:pPr>
      <w:r>
        <w:t xml:space="preserve">References </w:t>
      </w:r>
    </w:p>
    <w:p w14:paraId="4F8FF0CB" w14:textId="77777777" w:rsidR="001737C1" w:rsidRPr="001737C1" w:rsidRDefault="001737C1" w:rsidP="001737C1">
      <w:pPr>
        <w:pStyle w:val="ListParagraph"/>
        <w:numPr>
          <w:ilvl w:val="0"/>
          <w:numId w:val="26"/>
        </w:numPr>
      </w:pPr>
      <w:r w:rsidRPr="001737C1">
        <w:t xml:space="preserve">Bambrick-Santoyo, P. (2016) </w:t>
      </w:r>
      <w:r w:rsidRPr="001737C1">
        <w:rPr>
          <w:i/>
          <w:iCs/>
        </w:rPr>
        <w:t>Get better faster: A 90-day plan for coaching new teachers</w:t>
      </w:r>
      <w:r w:rsidRPr="001737C1">
        <w:t>. San Francisco: Jossey-Bass.</w:t>
      </w:r>
    </w:p>
    <w:p w14:paraId="60157249" w14:textId="77777777" w:rsidR="001737C1" w:rsidRPr="001737C1" w:rsidRDefault="001737C1" w:rsidP="001737C1">
      <w:pPr>
        <w:pStyle w:val="ListParagraph"/>
        <w:numPr>
          <w:ilvl w:val="0"/>
          <w:numId w:val="26"/>
        </w:numPr>
      </w:pPr>
      <w:r w:rsidRPr="001737C1">
        <w:t xml:space="preserve">Bambrick-Santoyo, P. (2018) </w:t>
      </w:r>
      <w:r w:rsidRPr="001737C1">
        <w:rPr>
          <w:i/>
          <w:iCs/>
        </w:rPr>
        <w:t>Leverage leadership 2.0: A practical guide to building exceptional schools</w:t>
      </w:r>
      <w:r w:rsidRPr="001737C1">
        <w:t>. San Francisco: Jossey-Bass.</w:t>
      </w:r>
    </w:p>
    <w:p w14:paraId="31CE52DB" w14:textId="77777777" w:rsidR="001737C1" w:rsidRPr="001737C1" w:rsidRDefault="001737C1" w:rsidP="001737C1">
      <w:pPr>
        <w:pStyle w:val="ListParagraph"/>
        <w:numPr>
          <w:ilvl w:val="0"/>
          <w:numId w:val="26"/>
        </w:numPr>
      </w:pPr>
      <w:r w:rsidRPr="001737C1">
        <w:t xml:space="preserve">Deans for Impact (2016) </w:t>
      </w:r>
      <w:r w:rsidRPr="001737C1">
        <w:rPr>
          <w:i/>
          <w:iCs/>
        </w:rPr>
        <w:t>Practice with purpose: The emerging science of teacher expertise</w:t>
      </w:r>
      <w:r w:rsidRPr="001737C1">
        <w:t>. Austin, TX: Deans for Impact.</w:t>
      </w:r>
    </w:p>
    <w:p w14:paraId="534D6A75" w14:textId="77777777" w:rsidR="001737C1" w:rsidRPr="001737C1" w:rsidRDefault="001737C1" w:rsidP="001737C1">
      <w:pPr>
        <w:pStyle w:val="ListParagraph"/>
        <w:numPr>
          <w:ilvl w:val="0"/>
          <w:numId w:val="26"/>
        </w:numPr>
      </w:pPr>
      <w:r w:rsidRPr="001737C1">
        <w:t xml:space="preserve">Department for Education (DfE) (2019) </w:t>
      </w:r>
      <w:r w:rsidRPr="001737C1">
        <w:rPr>
          <w:i/>
          <w:iCs/>
        </w:rPr>
        <w:t>Early career teacher entitlement</w:t>
      </w:r>
      <w:r w:rsidRPr="001737C1">
        <w:t xml:space="preserve">. Available at: </w:t>
      </w:r>
      <w:hyperlink r:id="rId65" w:history="1">
        <w:r w:rsidRPr="001737C1">
          <w:rPr>
            <w:rStyle w:val="Hyperlink"/>
          </w:rPr>
          <w:t>https://www.gov.uk/government/publications/early-career-teacher-entitlement/early-career-teacher-entitlement</w:t>
        </w:r>
      </w:hyperlink>
      <w:r w:rsidRPr="001737C1">
        <w:t xml:space="preserve"> (Accessed: 7 May 2026).</w:t>
      </w:r>
    </w:p>
    <w:p w14:paraId="5BF9EE9B" w14:textId="77777777" w:rsidR="001737C1" w:rsidRPr="001737C1" w:rsidRDefault="001737C1" w:rsidP="001737C1">
      <w:pPr>
        <w:pStyle w:val="ListParagraph"/>
        <w:numPr>
          <w:ilvl w:val="0"/>
          <w:numId w:val="26"/>
        </w:numPr>
      </w:pPr>
      <w:r w:rsidRPr="001737C1">
        <w:t xml:space="preserve">Department for Education (DfE) (2021) </w:t>
      </w:r>
      <w:r w:rsidRPr="001737C1">
        <w:rPr>
          <w:i/>
          <w:iCs/>
        </w:rPr>
        <w:t>Teachers’ standards</w:t>
      </w:r>
      <w:r w:rsidRPr="001737C1">
        <w:t xml:space="preserve">. Available at: </w:t>
      </w:r>
      <w:hyperlink r:id="rId66" w:history="1">
        <w:r w:rsidRPr="001737C1">
          <w:rPr>
            <w:rStyle w:val="Hyperlink"/>
          </w:rPr>
          <w:t>https://www.gov.uk/government/publications/teachers-standards</w:t>
        </w:r>
      </w:hyperlink>
      <w:r w:rsidRPr="001737C1">
        <w:t xml:space="preserve"> (Accessed: 7 May 2026).</w:t>
      </w:r>
    </w:p>
    <w:p w14:paraId="1E43A3ED" w14:textId="77777777" w:rsidR="001737C1" w:rsidRPr="001737C1" w:rsidRDefault="001737C1" w:rsidP="001737C1">
      <w:pPr>
        <w:pStyle w:val="ListParagraph"/>
        <w:numPr>
          <w:ilvl w:val="0"/>
          <w:numId w:val="26"/>
        </w:numPr>
      </w:pPr>
      <w:r w:rsidRPr="001737C1">
        <w:t xml:space="preserve">Department for Education (DfE) (2024) </w:t>
      </w:r>
      <w:r w:rsidRPr="001737C1">
        <w:rPr>
          <w:i/>
          <w:iCs/>
        </w:rPr>
        <w:t>Induction for early career teachers (England): Statutory guidance</w:t>
      </w:r>
      <w:r w:rsidRPr="001737C1">
        <w:t xml:space="preserve">. Available at: </w:t>
      </w:r>
      <w:hyperlink r:id="rId67" w:history="1">
        <w:r w:rsidRPr="001737C1">
          <w:rPr>
            <w:rStyle w:val="Hyperlink"/>
          </w:rPr>
          <w:t>https://www.gov.uk/government/publications/induction-for-early-career-teachers-england</w:t>
        </w:r>
      </w:hyperlink>
      <w:r w:rsidRPr="001737C1">
        <w:t xml:space="preserve"> (Accessed: 7 May 2026).</w:t>
      </w:r>
    </w:p>
    <w:p w14:paraId="23F478FE" w14:textId="1351E5D4" w:rsidR="001737C1" w:rsidRPr="001737C1" w:rsidRDefault="001737C1" w:rsidP="001737C1">
      <w:pPr>
        <w:pStyle w:val="ListParagraph"/>
        <w:numPr>
          <w:ilvl w:val="0"/>
          <w:numId w:val="26"/>
        </w:numPr>
      </w:pPr>
      <w:r w:rsidRPr="001737C1">
        <w:t xml:space="preserve">Education Endowment Foundation (EEF) (n.d.) </w:t>
      </w:r>
      <w:r w:rsidRPr="001737C1">
        <w:rPr>
          <w:i/>
          <w:iCs/>
        </w:rPr>
        <w:t>Special educational needs in mainstream schools</w:t>
      </w:r>
      <w:r w:rsidRPr="001737C1">
        <w:t xml:space="preserve">. Available at: </w:t>
      </w:r>
      <w:hyperlink r:id="rId68" w:history="1">
        <w:r w:rsidR="00E70BD2">
          <w:rPr>
            <w:rStyle w:val="Hyperlink"/>
          </w:rPr>
          <w:t>https://educationendowmentfoundation.org.uk/education-evidence/guidance-reports/send</w:t>
        </w:r>
      </w:hyperlink>
      <w:r w:rsidRPr="001737C1">
        <w:t xml:space="preserve"> (Accessed: 7 May 2026).</w:t>
      </w:r>
    </w:p>
    <w:p w14:paraId="100579AE" w14:textId="77777777" w:rsidR="00B738D3" w:rsidRDefault="001737C1">
      <w:pPr>
        <w:pStyle w:val="ListParagraph"/>
        <w:numPr>
          <w:ilvl w:val="0"/>
          <w:numId w:val="26"/>
        </w:numPr>
        <w:spacing w:before="0" w:after="200"/>
      </w:pPr>
      <w:r w:rsidRPr="001737C1">
        <w:t xml:space="preserve">Initial Teacher Training and Early Career Framework (ITTECF) (2024) </w:t>
      </w:r>
      <w:r w:rsidRPr="00B738D3">
        <w:rPr>
          <w:i/>
          <w:iCs/>
        </w:rPr>
        <w:t>Initial teacher training and early career framework</w:t>
      </w:r>
      <w:r w:rsidRPr="001737C1">
        <w:t xml:space="preserve">. London: Department for Education. Available at: </w:t>
      </w:r>
      <w:hyperlink r:id="rId69" w:history="1">
        <w:r w:rsidRPr="001737C1">
          <w:rPr>
            <w:rStyle w:val="Hyperlink"/>
          </w:rPr>
          <w:t>https://www.gov.uk/government/publications/initial-teacher-training-and-early-career-framework</w:t>
        </w:r>
      </w:hyperlink>
      <w:r w:rsidRPr="001737C1">
        <w:t xml:space="preserve"> (Accessed: 7 May 2026)</w:t>
      </w:r>
    </w:p>
    <w:p w14:paraId="22333EBA" w14:textId="77777777" w:rsidR="00B738D3" w:rsidRDefault="00B738D3" w:rsidP="00B738D3">
      <w:pPr>
        <w:pStyle w:val="ListParagraph"/>
        <w:spacing w:before="0" w:after="200"/>
      </w:pPr>
    </w:p>
    <w:p w14:paraId="02B34805" w14:textId="026C373E" w:rsidR="006317F4" w:rsidRDefault="00881F9A" w:rsidP="00B738D3">
      <w:pPr>
        <w:pStyle w:val="ListParagraph"/>
        <w:spacing w:before="0" w:after="200"/>
        <w:rPr>
          <w:rFonts w:ascii="Arial" w:eastAsia="Times New Roman" w:hAnsi="Arial" w:cs="Arial"/>
          <w:b/>
          <w:bCs/>
          <w:color w:val="004B62"/>
          <w:szCs w:val="24"/>
          <w:lang w:eastAsia="en-GB"/>
        </w:rPr>
      </w:pPr>
      <w:hyperlink w:anchor="Content" w:history="1">
        <w:r w:rsidRPr="00B738D3">
          <w:rPr>
            <w:rStyle w:val="Hyperlink"/>
            <w:rFonts w:ascii="Tahoma" w:eastAsia="Aptos" w:hAnsi="Tahoma" w:cs="Times New Roman"/>
            <w:b/>
            <w:bCs/>
            <w:kern w:val="2"/>
            <w:szCs w:val="24"/>
            <w14:ligatures w14:val="standardContextual"/>
          </w:rPr>
          <w:t>Return to Content page</w:t>
        </w:r>
      </w:hyperlink>
      <w:r w:rsidR="006317F4">
        <w:rPr>
          <w:rFonts w:ascii="Arial" w:eastAsia="Times New Roman" w:hAnsi="Arial" w:cs="Arial"/>
          <w:b/>
          <w:bCs/>
          <w:color w:val="004B62"/>
          <w:szCs w:val="24"/>
          <w:lang w:eastAsia="en-GB"/>
        </w:rPr>
        <w:br w:type="page"/>
      </w:r>
    </w:p>
    <w:p w14:paraId="4CBD5EEF" w14:textId="519306F9" w:rsidR="00DF0440" w:rsidRDefault="00DF0440" w:rsidP="00DF0440">
      <w:pPr>
        <w:pStyle w:val="Heading"/>
      </w:pPr>
      <w:bookmarkStart w:id="19" w:name="Appendix"/>
      <w:bookmarkStart w:id="20" w:name="Appendix1"/>
      <w:r>
        <w:lastRenderedPageBreak/>
        <w:t xml:space="preserve">Appendix </w:t>
      </w:r>
      <w:r w:rsidR="0089479F">
        <w:t>1</w:t>
      </w:r>
    </w:p>
    <w:bookmarkEnd w:id="19"/>
    <w:bookmarkEnd w:id="20"/>
    <w:p w14:paraId="17EFC4FA" w14:textId="1A3A2989" w:rsidR="00DF0440" w:rsidRDefault="005C5D35" w:rsidP="00DF0440">
      <w:pPr>
        <w:pStyle w:val="Subheading"/>
      </w:pPr>
      <w:r>
        <w:t xml:space="preserve">Year 1 </w:t>
      </w:r>
      <w:r w:rsidR="00881F9A">
        <w:t xml:space="preserve">ECT </w:t>
      </w:r>
      <w:r>
        <w:t xml:space="preserve">Programme </w:t>
      </w:r>
      <w:r w:rsidR="0046721A">
        <w:t xml:space="preserve">- </w:t>
      </w:r>
      <w:r w:rsidR="00DF0440">
        <w:t xml:space="preserve">Modules and associated self-studies </w:t>
      </w:r>
    </w:p>
    <w:tbl>
      <w:tblPr>
        <w:tblStyle w:val="TableGrid2"/>
        <w:tblW w:w="0" w:type="auto"/>
        <w:tblLook w:val="04A0" w:firstRow="1" w:lastRow="0" w:firstColumn="1" w:lastColumn="0" w:noHBand="0" w:noVBand="1"/>
      </w:tblPr>
      <w:tblGrid>
        <w:gridCol w:w="2452"/>
        <w:gridCol w:w="804"/>
        <w:gridCol w:w="5760"/>
      </w:tblGrid>
      <w:tr w:rsidR="008B2E8C" w:rsidRPr="006733E0" w14:paraId="1A7E3F4B" w14:textId="77777777" w:rsidTr="00040B24">
        <w:trPr>
          <w:trHeight w:val="174"/>
        </w:trPr>
        <w:tc>
          <w:tcPr>
            <w:tcW w:w="2452" w:type="dxa"/>
            <w:shd w:val="clear" w:color="auto" w:fill="004B62" w:themeFill="text1"/>
          </w:tcPr>
          <w:p w14:paraId="64646F9A" w14:textId="77777777" w:rsidR="00DF0440" w:rsidRPr="006733E0" w:rsidRDefault="00DF0440" w:rsidP="00A616AA">
            <w:pPr>
              <w:spacing w:before="0" w:after="200" w:line="276" w:lineRule="auto"/>
              <w:rPr>
                <w:rFonts w:ascii="Tahoma" w:hAnsi="Tahoma"/>
                <w:b/>
                <w:bCs/>
                <w:color w:val="FFFFFF"/>
              </w:rPr>
            </w:pPr>
            <w:r w:rsidRPr="006733E0">
              <w:rPr>
                <w:rFonts w:ascii="Tahoma" w:hAnsi="Tahoma"/>
                <w:b/>
                <w:bCs/>
                <w:color w:val="FFFFFF"/>
              </w:rPr>
              <w:t>Module</w:t>
            </w:r>
          </w:p>
        </w:tc>
        <w:tc>
          <w:tcPr>
            <w:tcW w:w="6564" w:type="dxa"/>
            <w:gridSpan w:val="2"/>
            <w:shd w:val="clear" w:color="auto" w:fill="004B62" w:themeFill="text1"/>
          </w:tcPr>
          <w:p w14:paraId="7C1A5D67" w14:textId="77777777" w:rsidR="00DF0440" w:rsidRPr="006733E0" w:rsidRDefault="00DF0440" w:rsidP="00A616AA">
            <w:pPr>
              <w:spacing w:before="0" w:after="200" w:line="276" w:lineRule="auto"/>
              <w:rPr>
                <w:rFonts w:ascii="Tahoma" w:hAnsi="Tahoma"/>
                <w:b/>
                <w:bCs/>
                <w:color w:val="FFFFFF"/>
              </w:rPr>
            </w:pPr>
            <w:r w:rsidRPr="006733E0">
              <w:rPr>
                <w:rFonts w:ascii="Tahoma" w:hAnsi="Tahoma"/>
                <w:b/>
                <w:bCs/>
                <w:color w:val="FFFFFF"/>
              </w:rPr>
              <w:t xml:space="preserve">Elective self-studies in this module </w:t>
            </w:r>
          </w:p>
        </w:tc>
      </w:tr>
      <w:tr w:rsidR="00DC07AF" w:rsidRPr="006733E0" w14:paraId="23792118" w14:textId="77777777" w:rsidTr="00A616AA">
        <w:trPr>
          <w:trHeight w:val="174"/>
        </w:trPr>
        <w:tc>
          <w:tcPr>
            <w:tcW w:w="2452" w:type="dxa"/>
            <w:vMerge w:val="restart"/>
            <w:shd w:val="clear" w:color="auto" w:fill="C1E4F5"/>
          </w:tcPr>
          <w:p w14:paraId="784ED1EC" w14:textId="77777777" w:rsidR="00DF0440" w:rsidRPr="006733E0" w:rsidRDefault="00DF0440" w:rsidP="00A616AA">
            <w:pPr>
              <w:spacing w:before="0" w:after="200" w:line="276" w:lineRule="auto"/>
              <w:rPr>
                <w:rFonts w:ascii="Tahoma" w:hAnsi="Tahoma"/>
              </w:rPr>
            </w:pPr>
            <w:r w:rsidRPr="006733E0">
              <w:rPr>
                <w:rFonts w:ascii="Tahoma" w:hAnsi="Tahoma"/>
              </w:rPr>
              <w:t>Behaviour and relationships</w:t>
            </w:r>
          </w:p>
        </w:tc>
        <w:tc>
          <w:tcPr>
            <w:tcW w:w="804" w:type="dxa"/>
            <w:shd w:val="clear" w:color="auto" w:fill="E8E8E8"/>
          </w:tcPr>
          <w:p w14:paraId="02D834FD"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1</w:t>
            </w:r>
          </w:p>
        </w:tc>
        <w:tc>
          <w:tcPr>
            <w:tcW w:w="5760" w:type="dxa"/>
          </w:tcPr>
          <w:p w14:paraId="3B7570E7" w14:textId="77777777" w:rsidR="00DF0440" w:rsidRPr="006733E0" w:rsidRDefault="00DF0440" w:rsidP="00A616AA">
            <w:pPr>
              <w:spacing w:before="0" w:after="200" w:line="276" w:lineRule="auto"/>
              <w:rPr>
                <w:rFonts w:ascii="Tahoma" w:hAnsi="Tahoma"/>
              </w:rPr>
            </w:pPr>
            <w:r w:rsidRPr="006733E0">
              <w:rPr>
                <w:rFonts w:ascii="Tahoma" w:hAnsi="Tahoma"/>
              </w:rPr>
              <w:t>Communicating belief in pupils' academic potential</w:t>
            </w:r>
          </w:p>
        </w:tc>
      </w:tr>
      <w:tr w:rsidR="00DC07AF" w:rsidRPr="006733E0" w14:paraId="0519005D" w14:textId="77777777" w:rsidTr="00A616AA">
        <w:trPr>
          <w:trHeight w:val="174"/>
        </w:trPr>
        <w:tc>
          <w:tcPr>
            <w:tcW w:w="2452" w:type="dxa"/>
            <w:vMerge/>
            <w:shd w:val="clear" w:color="auto" w:fill="C1E4F5"/>
          </w:tcPr>
          <w:p w14:paraId="78F751A9"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4304A639"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2</w:t>
            </w:r>
          </w:p>
        </w:tc>
        <w:tc>
          <w:tcPr>
            <w:tcW w:w="5760" w:type="dxa"/>
          </w:tcPr>
          <w:p w14:paraId="2469ACDA" w14:textId="77777777" w:rsidR="00DF0440" w:rsidRPr="006733E0" w:rsidRDefault="00DF0440" w:rsidP="00A616AA">
            <w:pPr>
              <w:spacing w:before="0" w:after="200" w:line="276" w:lineRule="auto"/>
              <w:rPr>
                <w:rFonts w:ascii="Tahoma" w:hAnsi="Tahoma"/>
              </w:rPr>
            </w:pPr>
            <w:r w:rsidRPr="006733E0">
              <w:rPr>
                <w:rFonts w:ascii="Tahoma" w:hAnsi="Tahoma"/>
              </w:rPr>
              <w:t>Establishing effective routines and expectations</w:t>
            </w:r>
          </w:p>
        </w:tc>
      </w:tr>
      <w:tr w:rsidR="00DC07AF" w:rsidRPr="006733E0" w14:paraId="1B2133BA" w14:textId="77777777" w:rsidTr="00A616AA">
        <w:trPr>
          <w:trHeight w:val="174"/>
        </w:trPr>
        <w:tc>
          <w:tcPr>
            <w:tcW w:w="2452" w:type="dxa"/>
            <w:vMerge/>
            <w:shd w:val="clear" w:color="auto" w:fill="C1E4F5"/>
          </w:tcPr>
          <w:p w14:paraId="2B2FA91B"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5E7748EC"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3</w:t>
            </w:r>
          </w:p>
        </w:tc>
        <w:tc>
          <w:tcPr>
            <w:tcW w:w="5760" w:type="dxa"/>
          </w:tcPr>
          <w:p w14:paraId="213576F4" w14:textId="77777777" w:rsidR="00DF0440" w:rsidRPr="006733E0" w:rsidRDefault="00DF0440" w:rsidP="00A616AA">
            <w:pPr>
              <w:spacing w:before="0" w:after="200" w:line="276" w:lineRule="auto"/>
              <w:rPr>
                <w:rFonts w:ascii="Tahoma" w:hAnsi="Tahoma"/>
              </w:rPr>
            </w:pPr>
            <w:r w:rsidRPr="006733E0">
              <w:rPr>
                <w:rFonts w:ascii="Tahoma" w:hAnsi="Tahoma"/>
              </w:rPr>
              <w:t>Creating a positive, predictable, and safe learning environment</w:t>
            </w:r>
          </w:p>
        </w:tc>
      </w:tr>
      <w:tr w:rsidR="00DC07AF" w:rsidRPr="006733E0" w14:paraId="5380EEE7" w14:textId="77777777" w:rsidTr="00A616AA">
        <w:trPr>
          <w:trHeight w:val="174"/>
        </w:trPr>
        <w:tc>
          <w:tcPr>
            <w:tcW w:w="2452" w:type="dxa"/>
            <w:vMerge/>
            <w:shd w:val="clear" w:color="auto" w:fill="C1E4F5"/>
          </w:tcPr>
          <w:p w14:paraId="63CA2C2D"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5E0DB0BC"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4</w:t>
            </w:r>
          </w:p>
        </w:tc>
        <w:tc>
          <w:tcPr>
            <w:tcW w:w="5760" w:type="dxa"/>
          </w:tcPr>
          <w:p w14:paraId="4E41F5D6" w14:textId="77777777" w:rsidR="00DF0440" w:rsidRPr="006733E0" w:rsidRDefault="00DF0440" w:rsidP="00A616AA">
            <w:pPr>
              <w:spacing w:before="0" w:after="200" w:line="276" w:lineRule="auto"/>
              <w:rPr>
                <w:rFonts w:ascii="Tahoma" w:hAnsi="Tahoma"/>
              </w:rPr>
            </w:pPr>
            <w:r w:rsidRPr="006733E0">
              <w:rPr>
                <w:rFonts w:ascii="Tahoma" w:hAnsi="Tahoma"/>
              </w:rPr>
              <w:t>Building effective relationships</w:t>
            </w:r>
          </w:p>
        </w:tc>
      </w:tr>
      <w:tr w:rsidR="00CD67AE" w:rsidRPr="006733E0" w14:paraId="4E5F7BC8" w14:textId="77777777" w:rsidTr="00A616AA">
        <w:trPr>
          <w:trHeight w:val="174"/>
        </w:trPr>
        <w:tc>
          <w:tcPr>
            <w:tcW w:w="2452" w:type="dxa"/>
            <w:vMerge/>
            <w:tcBorders>
              <w:bottom w:val="single" w:sz="18" w:space="0" w:color="auto"/>
            </w:tcBorders>
            <w:shd w:val="clear" w:color="auto" w:fill="C1E4F5"/>
          </w:tcPr>
          <w:p w14:paraId="1459FDCB" w14:textId="77777777" w:rsidR="00DF0440" w:rsidRPr="006733E0" w:rsidRDefault="00DF0440" w:rsidP="00A616AA">
            <w:pPr>
              <w:spacing w:before="0" w:after="200" w:line="276" w:lineRule="auto"/>
              <w:rPr>
                <w:rFonts w:ascii="Tahoma" w:hAnsi="Tahoma"/>
              </w:rPr>
            </w:pPr>
          </w:p>
        </w:tc>
        <w:tc>
          <w:tcPr>
            <w:tcW w:w="804" w:type="dxa"/>
            <w:tcBorders>
              <w:bottom w:val="single" w:sz="18" w:space="0" w:color="auto"/>
            </w:tcBorders>
            <w:shd w:val="clear" w:color="auto" w:fill="E8E8E8"/>
          </w:tcPr>
          <w:p w14:paraId="5B6A2179"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sz="18" w:space="0" w:color="auto"/>
            </w:tcBorders>
          </w:tcPr>
          <w:p w14:paraId="1192F8CD" w14:textId="77777777" w:rsidR="00DF0440" w:rsidRPr="006733E0" w:rsidRDefault="00DF0440" w:rsidP="00A616AA">
            <w:pPr>
              <w:spacing w:before="0" w:after="200" w:line="276" w:lineRule="auto"/>
              <w:rPr>
                <w:rFonts w:ascii="Tahoma" w:hAnsi="Tahoma"/>
              </w:rPr>
            </w:pPr>
            <w:r w:rsidRPr="006733E0">
              <w:rPr>
                <w:rFonts w:ascii="Tahoma" w:hAnsi="Tahoma"/>
              </w:rPr>
              <w:t>Motivating pupils</w:t>
            </w:r>
          </w:p>
        </w:tc>
      </w:tr>
      <w:tr w:rsidR="00CD67AE" w:rsidRPr="006733E0" w14:paraId="77CA19DC" w14:textId="77777777" w:rsidTr="00A616AA">
        <w:trPr>
          <w:trHeight w:val="645"/>
        </w:trPr>
        <w:tc>
          <w:tcPr>
            <w:tcW w:w="2452" w:type="dxa"/>
            <w:vMerge w:val="restart"/>
            <w:tcBorders>
              <w:top w:val="single" w:sz="18" w:space="0" w:color="auto"/>
            </w:tcBorders>
            <w:shd w:val="clear" w:color="auto" w:fill="C1E4F5"/>
          </w:tcPr>
          <w:p w14:paraId="401C810C" w14:textId="77777777" w:rsidR="00DF0440" w:rsidRPr="006733E0" w:rsidRDefault="00DF0440" w:rsidP="00A616AA">
            <w:pPr>
              <w:spacing w:before="0" w:after="200" w:line="276" w:lineRule="auto"/>
              <w:rPr>
                <w:rFonts w:ascii="Tahoma" w:hAnsi="Tahoma"/>
              </w:rPr>
            </w:pPr>
            <w:r w:rsidRPr="006733E0">
              <w:rPr>
                <w:rFonts w:ascii="Tahoma" w:hAnsi="Tahoma"/>
              </w:rPr>
              <w:t xml:space="preserve">Memory and learning </w:t>
            </w:r>
          </w:p>
        </w:tc>
        <w:tc>
          <w:tcPr>
            <w:tcW w:w="804" w:type="dxa"/>
            <w:tcBorders>
              <w:top w:val="single" w:sz="18" w:space="0" w:color="auto"/>
            </w:tcBorders>
            <w:shd w:val="clear" w:color="auto" w:fill="E8E8E8"/>
          </w:tcPr>
          <w:p w14:paraId="208F7796"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sz="18" w:space="0" w:color="auto"/>
            </w:tcBorders>
          </w:tcPr>
          <w:p w14:paraId="3AEB813F" w14:textId="77777777" w:rsidR="00DF0440" w:rsidRPr="006733E0" w:rsidRDefault="00DF0440" w:rsidP="00A616AA">
            <w:pPr>
              <w:spacing w:before="0" w:after="200" w:line="276" w:lineRule="auto"/>
              <w:rPr>
                <w:rFonts w:ascii="Tahoma" w:hAnsi="Tahoma"/>
              </w:rPr>
            </w:pPr>
            <w:r w:rsidRPr="006733E0">
              <w:rPr>
                <w:rFonts w:ascii="Tahoma" w:hAnsi="Tahoma"/>
              </w:rPr>
              <w:t>How the memory works</w:t>
            </w:r>
          </w:p>
        </w:tc>
      </w:tr>
      <w:tr w:rsidR="00DC07AF" w:rsidRPr="006733E0" w14:paraId="2AA55A2D" w14:textId="77777777" w:rsidTr="00A616AA">
        <w:trPr>
          <w:trHeight w:val="174"/>
        </w:trPr>
        <w:tc>
          <w:tcPr>
            <w:tcW w:w="2452" w:type="dxa"/>
            <w:vMerge/>
            <w:shd w:val="clear" w:color="auto" w:fill="C1E4F5"/>
          </w:tcPr>
          <w:p w14:paraId="1F4F142B"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37C58A37"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2</w:t>
            </w:r>
          </w:p>
        </w:tc>
        <w:tc>
          <w:tcPr>
            <w:tcW w:w="5760" w:type="dxa"/>
          </w:tcPr>
          <w:p w14:paraId="30543C98" w14:textId="77777777" w:rsidR="00DF0440" w:rsidRPr="006733E0" w:rsidRDefault="00DF0440" w:rsidP="00A616AA">
            <w:pPr>
              <w:spacing w:before="0" w:after="200" w:line="276" w:lineRule="auto"/>
              <w:rPr>
                <w:rFonts w:ascii="Tahoma" w:hAnsi="Tahoma"/>
              </w:rPr>
            </w:pPr>
            <w:r w:rsidRPr="006733E0">
              <w:rPr>
                <w:rFonts w:ascii="Tahoma" w:hAnsi="Tahoma"/>
              </w:rPr>
              <w:t>The role of pupils’ prior knowledge</w:t>
            </w:r>
          </w:p>
        </w:tc>
      </w:tr>
      <w:tr w:rsidR="00DC07AF" w:rsidRPr="006733E0" w14:paraId="0B4F5FF6" w14:textId="77777777" w:rsidTr="00A616AA">
        <w:trPr>
          <w:trHeight w:val="174"/>
        </w:trPr>
        <w:tc>
          <w:tcPr>
            <w:tcW w:w="2452" w:type="dxa"/>
            <w:vMerge/>
            <w:shd w:val="clear" w:color="auto" w:fill="C1E4F5"/>
          </w:tcPr>
          <w:p w14:paraId="24814AB7"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0F1C0435"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3</w:t>
            </w:r>
          </w:p>
        </w:tc>
        <w:tc>
          <w:tcPr>
            <w:tcW w:w="5760" w:type="dxa"/>
          </w:tcPr>
          <w:p w14:paraId="40DA21CC" w14:textId="77777777" w:rsidR="00DF0440" w:rsidRPr="006733E0" w:rsidRDefault="00DF0440" w:rsidP="00A616AA">
            <w:pPr>
              <w:spacing w:before="0" w:after="200" w:line="276" w:lineRule="auto"/>
              <w:rPr>
                <w:rFonts w:ascii="Tahoma" w:hAnsi="Tahoma"/>
              </w:rPr>
            </w:pPr>
            <w:r w:rsidRPr="006733E0">
              <w:rPr>
                <w:rFonts w:ascii="Tahoma" w:hAnsi="Tahoma"/>
              </w:rPr>
              <w:t>Managing cognitive load</w:t>
            </w:r>
          </w:p>
        </w:tc>
      </w:tr>
      <w:tr w:rsidR="00DC07AF" w:rsidRPr="006733E0" w14:paraId="13E0ADAE" w14:textId="77777777" w:rsidTr="00A616AA">
        <w:trPr>
          <w:trHeight w:val="174"/>
        </w:trPr>
        <w:tc>
          <w:tcPr>
            <w:tcW w:w="2452" w:type="dxa"/>
            <w:vMerge/>
            <w:shd w:val="clear" w:color="auto" w:fill="C1E4F5"/>
          </w:tcPr>
          <w:p w14:paraId="7F211377"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32F4B7CA"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4</w:t>
            </w:r>
          </w:p>
        </w:tc>
        <w:tc>
          <w:tcPr>
            <w:tcW w:w="5760" w:type="dxa"/>
          </w:tcPr>
          <w:p w14:paraId="713B8816" w14:textId="77777777" w:rsidR="00DF0440" w:rsidRPr="006733E0" w:rsidRDefault="00DF0440" w:rsidP="00A616AA">
            <w:pPr>
              <w:spacing w:before="0" w:after="200" w:line="276" w:lineRule="auto"/>
              <w:rPr>
                <w:rFonts w:ascii="Tahoma" w:hAnsi="Tahoma"/>
              </w:rPr>
            </w:pPr>
            <w:r w:rsidRPr="006733E0">
              <w:rPr>
                <w:rFonts w:ascii="Tahoma" w:hAnsi="Tahoma"/>
              </w:rPr>
              <w:t>Understanding and addressing pupil misconceptions</w:t>
            </w:r>
          </w:p>
        </w:tc>
      </w:tr>
      <w:tr w:rsidR="00CD67AE" w:rsidRPr="006733E0" w14:paraId="51DE586A" w14:textId="77777777" w:rsidTr="00A616AA">
        <w:trPr>
          <w:trHeight w:val="174"/>
        </w:trPr>
        <w:tc>
          <w:tcPr>
            <w:tcW w:w="2452" w:type="dxa"/>
            <w:vMerge/>
            <w:tcBorders>
              <w:bottom w:val="single" w:sz="18" w:space="0" w:color="auto"/>
            </w:tcBorders>
            <w:shd w:val="clear" w:color="auto" w:fill="C1E4F5"/>
          </w:tcPr>
          <w:p w14:paraId="2D739F17" w14:textId="77777777" w:rsidR="00DF0440" w:rsidRPr="006733E0" w:rsidRDefault="00DF0440" w:rsidP="00A616AA">
            <w:pPr>
              <w:spacing w:before="0" w:after="200" w:line="276" w:lineRule="auto"/>
              <w:rPr>
                <w:rFonts w:ascii="Tahoma" w:hAnsi="Tahoma"/>
              </w:rPr>
            </w:pPr>
          </w:p>
        </w:tc>
        <w:tc>
          <w:tcPr>
            <w:tcW w:w="804" w:type="dxa"/>
            <w:tcBorders>
              <w:bottom w:val="single" w:sz="18" w:space="0" w:color="auto"/>
            </w:tcBorders>
            <w:shd w:val="clear" w:color="auto" w:fill="E8E8E8"/>
          </w:tcPr>
          <w:p w14:paraId="47AAF5A5"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sz="18" w:space="0" w:color="auto"/>
            </w:tcBorders>
          </w:tcPr>
          <w:p w14:paraId="049E8EF1" w14:textId="77777777" w:rsidR="00DF0440" w:rsidRPr="006733E0" w:rsidRDefault="00DF0440" w:rsidP="00A616AA">
            <w:pPr>
              <w:spacing w:before="0" w:after="200" w:line="276" w:lineRule="auto"/>
              <w:rPr>
                <w:rFonts w:ascii="Tahoma" w:hAnsi="Tahoma"/>
              </w:rPr>
            </w:pPr>
            <w:r w:rsidRPr="006733E0">
              <w:rPr>
                <w:rFonts w:ascii="Tahoma" w:hAnsi="Tahoma"/>
              </w:rPr>
              <w:t>Retrieval, revisiting and reviewing information</w:t>
            </w:r>
          </w:p>
        </w:tc>
      </w:tr>
      <w:tr w:rsidR="00CD67AE" w:rsidRPr="006733E0" w14:paraId="72362F75" w14:textId="77777777" w:rsidTr="00A616AA">
        <w:trPr>
          <w:trHeight w:val="174"/>
        </w:trPr>
        <w:tc>
          <w:tcPr>
            <w:tcW w:w="2452" w:type="dxa"/>
            <w:vMerge w:val="restart"/>
            <w:tcBorders>
              <w:top w:val="single" w:sz="18" w:space="0" w:color="auto"/>
            </w:tcBorders>
            <w:shd w:val="clear" w:color="auto" w:fill="C1E4F5"/>
          </w:tcPr>
          <w:p w14:paraId="59F2C26F" w14:textId="77777777" w:rsidR="00DF0440" w:rsidRPr="006733E0" w:rsidRDefault="00DF0440" w:rsidP="00A616AA">
            <w:pPr>
              <w:spacing w:before="0" w:after="200" w:line="276" w:lineRule="auto"/>
              <w:rPr>
                <w:rFonts w:ascii="Tahoma" w:hAnsi="Tahoma"/>
              </w:rPr>
            </w:pPr>
            <w:r w:rsidRPr="006733E0">
              <w:rPr>
                <w:rFonts w:ascii="Tahoma" w:hAnsi="Tahoma"/>
              </w:rPr>
              <w:t xml:space="preserve">Planning and delivery </w:t>
            </w:r>
          </w:p>
        </w:tc>
        <w:tc>
          <w:tcPr>
            <w:tcW w:w="804" w:type="dxa"/>
            <w:tcBorders>
              <w:top w:val="single" w:sz="18" w:space="0" w:color="auto"/>
            </w:tcBorders>
            <w:shd w:val="clear" w:color="auto" w:fill="E8E8E8"/>
          </w:tcPr>
          <w:p w14:paraId="5119F3B1"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sz="18" w:space="0" w:color="auto"/>
            </w:tcBorders>
          </w:tcPr>
          <w:p w14:paraId="6BA69F32" w14:textId="77777777" w:rsidR="00DF0440" w:rsidRPr="006733E0" w:rsidRDefault="00DF0440" w:rsidP="00A616AA">
            <w:pPr>
              <w:spacing w:before="0" w:after="200" w:line="276" w:lineRule="auto"/>
              <w:rPr>
                <w:rFonts w:ascii="Tahoma" w:hAnsi="Tahoma"/>
              </w:rPr>
            </w:pPr>
            <w:r w:rsidRPr="006733E0">
              <w:rPr>
                <w:rFonts w:ascii="Tahoma" w:hAnsi="Tahoma"/>
                <w:color w:val="000000"/>
              </w:rPr>
              <w:t>Explanations, modelling and examples</w:t>
            </w:r>
          </w:p>
        </w:tc>
      </w:tr>
      <w:tr w:rsidR="00DC07AF" w:rsidRPr="006733E0" w14:paraId="1BC9D725" w14:textId="77777777" w:rsidTr="00A616AA">
        <w:trPr>
          <w:trHeight w:val="174"/>
        </w:trPr>
        <w:tc>
          <w:tcPr>
            <w:tcW w:w="2452" w:type="dxa"/>
            <w:vMerge/>
            <w:shd w:val="clear" w:color="auto" w:fill="C1E4F5"/>
          </w:tcPr>
          <w:p w14:paraId="23C783BB"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381569E3"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2</w:t>
            </w:r>
          </w:p>
        </w:tc>
        <w:tc>
          <w:tcPr>
            <w:tcW w:w="5760" w:type="dxa"/>
          </w:tcPr>
          <w:p w14:paraId="288BF1D9" w14:textId="77777777" w:rsidR="00DF0440" w:rsidRPr="006733E0" w:rsidRDefault="00DF0440" w:rsidP="00A616AA">
            <w:pPr>
              <w:spacing w:before="0" w:after="200" w:line="276" w:lineRule="auto"/>
              <w:rPr>
                <w:rFonts w:ascii="Tahoma" w:hAnsi="Tahoma"/>
              </w:rPr>
            </w:pPr>
            <w:r w:rsidRPr="006733E0">
              <w:rPr>
                <w:rFonts w:ascii="Tahoma" w:hAnsi="Tahoma"/>
                <w:color w:val="000000"/>
              </w:rPr>
              <w:t>Scaffolding and increasing challenge</w:t>
            </w:r>
          </w:p>
        </w:tc>
      </w:tr>
      <w:tr w:rsidR="00DC07AF" w:rsidRPr="006733E0" w14:paraId="61596703" w14:textId="77777777" w:rsidTr="00A616AA">
        <w:trPr>
          <w:trHeight w:val="174"/>
        </w:trPr>
        <w:tc>
          <w:tcPr>
            <w:tcW w:w="2452" w:type="dxa"/>
            <w:vMerge/>
            <w:shd w:val="clear" w:color="auto" w:fill="C1E4F5"/>
          </w:tcPr>
          <w:p w14:paraId="294F5A98"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64533CE1"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3</w:t>
            </w:r>
          </w:p>
        </w:tc>
        <w:tc>
          <w:tcPr>
            <w:tcW w:w="5760" w:type="dxa"/>
          </w:tcPr>
          <w:p w14:paraId="68535E66" w14:textId="77777777" w:rsidR="00DF0440" w:rsidRPr="006733E0" w:rsidRDefault="00DF0440" w:rsidP="00A616AA">
            <w:pPr>
              <w:spacing w:before="0" w:after="200" w:line="276" w:lineRule="auto"/>
              <w:rPr>
                <w:rFonts w:ascii="Tahoma" w:hAnsi="Tahoma"/>
              </w:rPr>
            </w:pPr>
            <w:r w:rsidRPr="006733E0">
              <w:rPr>
                <w:rFonts w:ascii="Tahoma" w:hAnsi="Tahoma"/>
                <w:color w:val="000000"/>
              </w:rPr>
              <w:t>Planning effective practice, including homework</w:t>
            </w:r>
          </w:p>
        </w:tc>
      </w:tr>
      <w:tr w:rsidR="00DC07AF" w:rsidRPr="006733E0" w14:paraId="763F26FD" w14:textId="77777777" w:rsidTr="00A616AA">
        <w:trPr>
          <w:trHeight w:val="174"/>
        </w:trPr>
        <w:tc>
          <w:tcPr>
            <w:tcW w:w="2452" w:type="dxa"/>
            <w:vMerge/>
            <w:shd w:val="clear" w:color="auto" w:fill="C1E4F5"/>
          </w:tcPr>
          <w:p w14:paraId="3DD1D6E0"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362D21B9"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4</w:t>
            </w:r>
          </w:p>
        </w:tc>
        <w:tc>
          <w:tcPr>
            <w:tcW w:w="5760" w:type="dxa"/>
          </w:tcPr>
          <w:p w14:paraId="7C738195" w14:textId="77777777" w:rsidR="00DF0440" w:rsidRPr="006733E0" w:rsidRDefault="00DF0440" w:rsidP="00A616AA">
            <w:pPr>
              <w:spacing w:before="0" w:after="200" w:line="276" w:lineRule="auto"/>
              <w:rPr>
                <w:rFonts w:ascii="Tahoma" w:hAnsi="Tahoma"/>
              </w:rPr>
            </w:pPr>
            <w:r w:rsidRPr="006733E0">
              <w:rPr>
                <w:rFonts w:ascii="Tahoma" w:hAnsi="Tahoma"/>
                <w:color w:val="000000"/>
              </w:rPr>
              <w:t>Questioning as an essential tool for teachers</w:t>
            </w:r>
          </w:p>
        </w:tc>
      </w:tr>
      <w:tr w:rsidR="00CD67AE" w:rsidRPr="006733E0" w14:paraId="42C64923" w14:textId="77777777" w:rsidTr="00A616AA">
        <w:trPr>
          <w:trHeight w:val="174"/>
        </w:trPr>
        <w:tc>
          <w:tcPr>
            <w:tcW w:w="2452" w:type="dxa"/>
            <w:vMerge/>
            <w:tcBorders>
              <w:bottom w:val="single" w:sz="18" w:space="0" w:color="auto"/>
            </w:tcBorders>
            <w:shd w:val="clear" w:color="auto" w:fill="C1E4F5"/>
          </w:tcPr>
          <w:p w14:paraId="6FC7AD78" w14:textId="77777777" w:rsidR="00DF0440" w:rsidRPr="006733E0" w:rsidRDefault="00DF0440" w:rsidP="00A616AA">
            <w:pPr>
              <w:spacing w:before="0" w:after="200" w:line="276" w:lineRule="auto"/>
              <w:rPr>
                <w:rFonts w:ascii="Tahoma" w:hAnsi="Tahoma"/>
              </w:rPr>
            </w:pPr>
          </w:p>
        </w:tc>
        <w:tc>
          <w:tcPr>
            <w:tcW w:w="804" w:type="dxa"/>
            <w:tcBorders>
              <w:bottom w:val="single" w:sz="18" w:space="0" w:color="auto"/>
            </w:tcBorders>
            <w:shd w:val="clear" w:color="auto" w:fill="E8E8E8"/>
          </w:tcPr>
          <w:p w14:paraId="5A56D4A5"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sz="18" w:space="0" w:color="auto"/>
            </w:tcBorders>
          </w:tcPr>
          <w:p w14:paraId="5028A81D" w14:textId="77777777" w:rsidR="00DF0440" w:rsidRPr="006733E0" w:rsidRDefault="00DF0440" w:rsidP="00A616AA">
            <w:pPr>
              <w:spacing w:before="0" w:after="200" w:line="276" w:lineRule="auto"/>
              <w:rPr>
                <w:rFonts w:ascii="Tahoma" w:hAnsi="Tahoma"/>
              </w:rPr>
            </w:pPr>
            <w:r w:rsidRPr="006733E0">
              <w:rPr>
                <w:rFonts w:ascii="Tahoma" w:hAnsi="Tahoma"/>
                <w:color w:val="000000"/>
              </w:rPr>
              <w:t>Fostering classroom talk and peer collaboration</w:t>
            </w:r>
          </w:p>
        </w:tc>
      </w:tr>
      <w:tr w:rsidR="00CD67AE" w:rsidRPr="006733E0" w14:paraId="7B6C52C3" w14:textId="77777777" w:rsidTr="00A616AA">
        <w:trPr>
          <w:trHeight w:val="174"/>
        </w:trPr>
        <w:tc>
          <w:tcPr>
            <w:tcW w:w="2452" w:type="dxa"/>
            <w:vMerge w:val="restart"/>
            <w:tcBorders>
              <w:top w:val="single" w:sz="18" w:space="0" w:color="auto"/>
            </w:tcBorders>
            <w:shd w:val="clear" w:color="auto" w:fill="C1E4F5"/>
          </w:tcPr>
          <w:p w14:paraId="4BF08D12" w14:textId="77777777" w:rsidR="00DF0440" w:rsidRPr="006733E0" w:rsidRDefault="00DF0440" w:rsidP="00A616AA">
            <w:pPr>
              <w:spacing w:before="0" w:after="200" w:line="276" w:lineRule="auto"/>
              <w:rPr>
                <w:rFonts w:ascii="Tahoma" w:hAnsi="Tahoma"/>
              </w:rPr>
            </w:pPr>
            <w:r w:rsidRPr="006733E0">
              <w:rPr>
                <w:rFonts w:ascii="Tahoma" w:hAnsi="Tahoma"/>
              </w:rPr>
              <w:t xml:space="preserve">Subject and curriculum </w:t>
            </w:r>
          </w:p>
        </w:tc>
        <w:tc>
          <w:tcPr>
            <w:tcW w:w="804" w:type="dxa"/>
            <w:tcBorders>
              <w:top w:val="single" w:sz="18" w:space="0" w:color="auto"/>
            </w:tcBorders>
            <w:shd w:val="clear" w:color="auto" w:fill="E8E8E8"/>
          </w:tcPr>
          <w:p w14:paraId="6660BEB5"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sz="18" w:space="0" w:color="auto"/>
            </w:tcBorders>
          </w:tcPr>
          <w:p w14:paraId="2881176C" w14:textId="77777777" w:rsidR="00DF0440" w:rsidRPr="006733E0" w:rsidRDefault="00DF0440" w:rsidP="00A616AA">
            <w:pPr>
              <w:spacing w:before="0" w:after="200" w:line="276" w:lineRule="auto"/>
              <w:rPr>
                <w:rFonts w:ascii="Tahoma" w:hAnsi="Tahoma"/>
              </w:rPr>
            </w:pPr>
            <w:r w:rsidRPr="006733E0">
              <w:rPr>
                <w:rFonts w:ascii="Tahoma" w:hAnsi="Tahoma"/>
              </w:rPr>
              <w:t>Delivering a carefully sequenced curriculum</w:t>
            </w:r>
          </w:p>
        </w:tc>
      </w:tr>
      <w:tr w:rsidR="00DC07AF" w:rsidRPr="006733E0" w14:paraId="4719BADD" w14:textId="77777777" w:rsidTr="00A616AA">
        <w:trPr>
          <w:trHeight w:val="174"/>
        </w:trPr>
        <w:tc>
          <w:tcPr>
            <w:tcW w:w="2452" w:type="dxa"/>
            <w:vMerge/>
            <w:shd w:val="clear" w:color="auto" w:fill="C1E4F5"/>
          </w:tcPr>
          <w:p w14:paraId="05AFFC74"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4B749A20"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2</w:t>
            </w:r>
          </w:p>
        </w:tc>
        <w:tc>
          <w:tcPr>
            <w:tcW w:w="5760" w:type="dxa"/>
          </w:tcPr>
          <w:p w14:paraId="53498901" w14:textId="77777777" w:rsidR="00DF0440" w:rsidRPr="006733E0" w:rsidRDefault="00DF0440" w:rsidP="00A616AA">
            <w:pPr>
              <w:spacing w:before="0" w:after="200" w:line="276" w:lineRule="auto"/>
              <w:rPr>
                <w:rFonts w:ascii="Tahoma" w:hAnsi="Tahoma"/>
              </w:rPr>
            </w:pPr>
            <w:r w:rsidRPr="006733E0">
              <w:rPr>
                <w:rFonts w:ascii="Tahoma" w:hAnsi="Tahoma"/>
              </w:rPr>
              <w:t>Anticipating misconceptions</w:t>
            </w:r>
          </w:p>
        </w:tc>
      </w:tr>
      <w:tr w:rsidR="00DC07AF" w:rsidRPr="006733E0" w14:paraId="1882213B" w14:textId="77777777" w:rsidTr="00A616AA">
        <w:trPr>
          <w:trHeight w:val="174"/>
        </w:trPr>
        <w:tc>
          <w:tcPr>
            <w:tcW w:w="2452" w:type="dxa"/>
            <w:vMerge/>
            <w:shd w:val="clear" w:color="auto" w:fill="C1E4F5"/>
          </w:tcPr>
          <w:p w14:paraId="41227F69"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637EB1CA"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3</w:t>
            </w:r>
          </w:p>
        </w:tc>
        <w:tc>
          <w:tcPr>
            <w:tcW w:w="5760" w:type="dxa"/>
          </w:tcPr>
          <w:p w14:paraId="0E7779A3" w14:textId="77777777" w:rsidR="00DF0440" w:rsidRPr="006733E0" w:rsidRDefault="00DF0440" w:rsidP="00A616AA">
            <w:pPr>
              <w:spacing w:before="0" w:after="200" w:line="276" w:lineRule="auto"/>
              <w:rPr>
                <w:rFonts w:ascii="Tahoma" w:hAnsi="Tahoma"/>
              </w:rPr>
            </w:pPr>
            <w:r w:rsidRPr="006733E0">
              <w:rPr>
                <w:rFonts w:ascii="Tahoma" w:hAnsi="Tahoma"/>
                <w:color w:val="000000"/>
              </w:rPr>
              <w:t>Building increasingly complex mental models</w:t>
            </w:r>
          </w:p>
        </w:tc>
      </w:tr>
      <w:tr w:rsidR="00DC07AF" w:rsidRPr="006733E0" w14:paraId="1CA3CA08" w14:textId="77777777" w:rsidTr="00A616AA">
        <w:trPr>
          <w:trHeight w:val="174"/>
        </w:trPr>
        <w:tc>
          <w:tcPr>
            <w:tcW w:w="2452" w:type="dxa"/>
            <w:vMerge/>
            <w:shd w:val="clear" w:color="auto" w:fill="C1E4F5"/>
          </w:tcPr>
          <w:p w14:paraId="5341A50E"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1865F503"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4</w:t>
            </w:r>
          </w:p>
        </w:tc>
        <w:tc>
          <w:tcPr>
            <w:tcW w:w="5760" w:type="dxa"/>
          </w:tcPr>
          <w:p w14:paraId="1A752F49" w14:textId="77777777" w:rsidR="00DF0440" w:rsidRPr="006733E0" w:rsidRDefault="00DF0440" w:rsidP="00A616AA">
            <w:pPr>
              <w:spacing w:before="0" w:after="200" w:line="276" w:lineRule="auto"/>
              <w:rPr>
                <w:rFonts w:ascii="Tahoma" w:hAnsi="Tahoma"/>
              </w:rPr>
            </w:pPr>
            <w:r w:rsidRPr="006733E0">
              <w:rPr>
                <w:rFonts w:ascii="Tahoma" w:hAnsi="Tahoma"/>
                <w:color w:val="000000"/>
              </w:rPr>
              <w:t>Developing early literacy</w:t>
            </w:r>
          </w:p>
        </w:tc>
      </w:tr>
      <w:tr w:rsidR="00CD67AE" w:rsidRPr="006733E0" w14:paraId="3B92FD9B" w14:textId="77777777" w:rsidTr="00A616AA">
        <w:trPr>
          <w:trHeight w:val="174"/>
        </w:trPr>
        <w:tc>
          <w:tcPr>
            <w:tcW w:w="2452" w:type="dxa"/>
            <w:vMerge/>
            <w:tcBorders>
              <w:bottom w:val="single" w:sz="18" w:space="0" w:color="auto"/>
            </w:tcBorders>
            <w:shd w:val="clear" w:color="auto" w:fill="C1E4F5"/>
          </w:tcPr>
          <w:p w14:paraId="528A4575" w14:textId="77777777" w:rsidR="00DF0440" w:rsidRPr="006733E0" w:rsidRDefault="00DF0440" w:rsidP="00A616AA">
            <w:pPr>
              <w:spacing w:before="0" w:after="200" w:line="276" w:lineRule="auto"/>
              <w:rPr>
                <w:rFonts w:ascii="Tahoma" w:hAnsi="Tahoma"/>
              </w:rPr>
            </w:pPr>
          </w:p>
        </w:tc>
        <w:tc>
          <w:tcPr>
            <w:tcW w:w="804" w:type="dxa"/>
            <w:tcBorders>
              <w:bottom w:val="single" w:sz="18" w:space="0" w:color="auto"/>
            </w:tcBorders>
            <w:shd w:val="clear" w:color="auto" w:fill="E8E8E8"/>
          </w:tcPr>
          <w:p w14:paraId="1D978E52"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sz="18" w:space="0" w:color="auto"/>
            </w:tcBorders>
          </w:tcPr>
          <w:p w14:paraId="5A3B9A15" w14:textId="77777777" w:rsidR="00DF0440" w:rsidRPr="006733E0" w:rsidRDefault="00DF0440" w:rsidP="00A616AA">
            <w:pPr>
              <w:spacing w:before="0" w:after="200" w:line="276" w:lineRule="auto"/>
              <w:rPr>
                <w:rFonts w:ascii="Tahoma" w:hAnsi="Tahoma"/>
              </w:rPr>
            </w:pPr>
            <w:r w:rsidRPr="006733E0">
              <w:rPr>
                <w:rFonts w:ascii="Tahoma" w:hAnsi="Tahoma"/>
                <w:color w:val="000000"/>
              </w:rPr>
              <w:t>Enhancing all pupils' literacy</w:t>
            </w:r>
          </w:p>
        </w:tc>
      </w:tr>
      <w:tr w:rsidR="00CD67AE" w:rsidRPr="006733E0" w14:paraId="3F3B0372" w14:textId="77777777" w:rsidTr="00A616AA">
        <w:trPr>
          <w:trHeight w:val="174"/>
        </w:trPr>
        <w:tc>
          <w:tcPr>
            <w:tcW w:w="2452" w:type="dxa"/>
            <w:vMerge w:val="restart"/>
            <w:tcBorders>
              <w:top w:val="single" w:sz="18" w:space="0" w:color="auto"/>
            </w:tcBorders>
            <w:shd w:val="clear" w:color="auto" w:fill="C1E4F5"/>
          </w:tcPr>
          <w:p w14:paraId="11180551" w14:textId="77777777" w:rsidR="00DF0440" w:rsidRPr="006733E0" w:rsidRDefault="00DF0440" w:rsidP="00A616AA">
            <w:pPr>
              <w:spacing w:before="0" w:after="200" w:line="276" w:lineRule="auto"/>
              <w:rPr>
                <w:rFonts w:ascii="Tahoma" w:hAnsi="Tahoma"/>
              </w:rPr>
            </w:pPr>
            <w:r w:rsidRPr="006733E0">
              <w:rPr>
                <w:rFonts w:ascii="Tahoma" w:hAnsi="Tahoma"/>
              </w:rPr>
              <w:t xml:space="preserve">Assessment for learning </w:t>
            </w:r>
          </w:p>
        </w:tc>
        <w:tc>
          <w:tcPr>
            <w:tcW w:w="804" w:type="dxa"/>
            <w:tcBorders>
              <w:top w:val="single" w:sz="18" w:space="0" w:color="auto"/>
            </w:tcBorders>
            <w:shd w:val="clear" w:color="auto" w:fill="E8E8E8"/>
          </w:tcPr>
          <w:p w14:paraId="6190BE61"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sz="18" w:space="0" w:color="auto"/>
            </w:tcBorders>
          </w:tcPr>
          <w:p w14:paraId="08E473CC" w14:textId="77777777" w:rsidR="00DF0440" w:rsidRPr="006733E0" w:rsidRDefault="00DF0440" w:rsidP="00A616AA">
            <w:pPr>
              <w:spacing w:before="0" w:after="200" w:line="276" w:lineRule="auto"/>
              <w:rPr>
                <w:rFonts w:ascii="Tahoma" w:hAnsi="Tahoma"/>
              </w:rPr>
            </w:pPr>
            <w:r w:rsidRPr="006733E0">
              <w:rPr>
                <w:rFonts w:ascii="Tahoma" w:hAnsi="Tahoma"/>
                <w:color w:val="000000"/>
              </w:rPr>
              <w:t>Designing effective assessment</w:t>
            </w:r>
          </w:p>
        </w:tc>
      </w:tr>
      <w:tr w:rsidR="00DC07AF" w:rsidRPr="006733E0" w14:paraId="46B34C24" w14:textId="77777777" w:rsidTr="00A616AA">
        <w:trPr>
          <w:trHeight w:val="174"/>
        </w:trPr>
        <w:tc>
          <w:tcPr>
            <w:tcW w:w="2452" w:type="dxa"/>
            <w:vMerge/>
            <w:shd w:val="clear" w:color="auto" w:fill="C1E4F5"/>
          </w:tcPr>
          <w:p w14:paraId="55FFF7F1"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57D7B5FC"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2</w:t>
            </w:r>
          </w:p>
        </w:tc>
        <w:tc>
          <w:tcPr>
            <w:tcW w:w="5760" w:type="dxa"/>
          </w:tcPr>
          <w:p w14:paraId="096D71CC" w14:textId="77777777" w:rsidR="00DF0440" w:rsidRPr="006733E0" w:rsidRDefault="00DF0440" w:rsidP="00A616AA">
            <w:pPr>
              <w:spacing w:before="0" w:after="200" w:line="276" w:lineRule="auto"/>
              <w:rPr>
                <w:rFonts w:ascii="Tahoma" w:hAnsi="Tahoma"/>
              </w:rPr>
            </w:pPr>
            <w:r w:rsidRPr="006733E0">
              <w:rPr>
                <w:rFonts w:ascii="Tahoma" w:hAnsi="Tahoma"/>
                <w:color w:val="000000"/>
              </w:rPr>
              <w:t xml:space="preserve">Checking prior knowledge and understanding </w:t>
            </w:r>
          </w:p>
        </w:tc>
      </w:tr>
      <w:tr w:rsidR="00DC07AF" w:rsidRPr="006733E0" w14:paraId="72ACBB6C" w14:textId="77777777" w:rsidTr="00A616AA">
        <w:trPr>
          <w:trHeight w:val="174"/>
        </w:trPr>
        <w:tc>
          <w:tcPr>
            <w:tcW w:w="2452" w:type="dxa"/>
            <w:vMerge/>
            <w:shd w:val="clear" w:color="auto" w:fill="C1E4F5"/>
          </w:tcPr>
          <w:p w14:paraId="677CE149"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3CDB900D"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3</w:t>
            </w:r>
          </w:p>
        </w:tc>
        <w:tc>
          <w:tcPr>
            <w:tcW w:w="5760" w:type="dxa"/>
          </w:tcPr>
          <w:p w14:paraId="4E321717" w14:textId="77777777" w:rsidR="00DF0440" w:rsidRPr="006733E0" w:rsidRDefault="00DF0440" w:rsidP="00A616AA">
            <w:pPr>
              <w:spacing w:before="0" w:after="200" w:line="276" w:lineRule="auto"/>
              <w:rPr>
                <w:rFonts w:ascii="Tahoma" w:hAnsi="Tahoma"/>
              </w:rPr>
            </w:pPr>
            <w:r w:rsidRPr="006733E0">
              <w:rPr>
                <w:rFonts w:ascii="Tahoma" w:hAnsi="Tahoma"/>
                <w:color w:val="000000"/>
              </w:rPr>
              <w:t xml:space="preserve">Providing high-quality feedback </w:t>
            </w:r>
          </w:p>
        </w:tc>
      </w:tr>
      <w:tr w:rsidR="00DC07AF" w:rsidRPr="006733E0" w14:paraId="63711225" w14:textId="77777777" w:rsidTr="00A616AA">
        <w:trPr>
          <w:trHeight w:val="174"/>
        </w:trPr>
        <w:tc>
          <w:tcPr>
            <w:tcW w:w="2452" w:type="dxa"/>
            <w:vMerge/>
            <w:shd w:val="clear" w:color="auto" w:fill="C1E4F5"/>
          </w:tcPr>
          <w:p w14:paraId="679F17EA"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5D656B9C"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4</w:t>
            </w:r>
          </w:p>
        </w:tc>
        <w:tc>
          <w:tcPr>
            <w:tcW w:w="5760" w:type="dxa"/>
          </w:tcPr>
          <w:p w14:paraId="16DE2654" w14:textId="77777777" w:rsidR="00DF0440" w:rsidRPr="006733E0" w:rsidRDefault="00DF0440" w:rsidP="00A616AA">
            <w:pPr>
              <w:spacing w:before="0" w:after="200" w:line="276" w:lineRule="auto"/>
              <w:rPr>
                <w:rFonts w:ascii="Tahoma" w:hAnsi="Tahoma"/>
              </w:rPr>
            </w:pPr>
            <w:r w:rsidRPr="006733E0">
              <w:rPr>
                <w:rFonts w:ascii="Tahoma" w:hAnsi="Tahoma"/>
                <w:color w:val="000000"/>
              </w:rPr>
              <w:t>Making marking and feedback manageable</w:t>
            </w:r>
          </w:p>
        </w:tc>
      </w:tr>
      <w:tr w:rsidR="00CD67AE" w:rsidRPr="006733E0" w14:paraId="1A0E7849" w14:textId="77777777" w:rsidTr="00A616AA">
        <w:trPr>
          <w:trHeight w:val="174"/>
        </w:trPr>
        <w:tc>
          <w:tcPr>
            <w:tcW w:w="2452" w:type="dxa"/>
            <w:vMerge/>
            <w:shd w:val="clear" w:color="auto" w:fill="C1E4F5"/>
          </w:tcPr>
          <w:p w14:paraId="03D20709" w14:textId="77777777" w:rsidR="00DF0440" w:rsidRPr="006733E0" w:rsidRDefault="00DF0440" w:rsidP="00A616AA">
            <w:pPr>
              <w:spacing w:before="0" w:after="200" w:line="276" w:lineRule="auto"/>
              <w:rPr>
                <w:rFonts w:ascii="Tahoma" w:hAnsi="Tahoma"/>
              </w:rPr>
            </w:pPr>
          </w:p>
        </w:tc>
        <w:tc>
          <w:tcPr>
            <w:tcW w:w="804" w:type="dxa"/>
            <w:tcBorders>
              <w:bottom w:val="single" w:sz="18" w:space="0" w:color="auto"/>
            </w:tcBorders>
            <w:shd w:val="clear" w:color="auto" w:fill="E8E8E8"/>
          </w:tcPr>
          <w:p w14:paraId="2B64A5D5"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sz="18" w:space="0" w:color="auto"/>
            </w:tcBorders>
          </w:tcPr>
          <w:p w14:paraId="4F3AB3BF" w14:textId="77777777" w:rsidR="00DF0440" w:rsidRPr="006733E0" w:rsidRDefault="00DF0440" w:rsidP="00A616AA">
            <w:pPr>
              <w:spacing w:before="0" w:after="200" w:line="276" w:lineRule="auto"/>
              <w:rPr>
                <w:rFonts w:ascii="Tahoma" w:hAnsi="Tahoma"/>
              </w:rPr>
            </w:pPr>
            <w:r w:rsidRPr="006733E0">
              <w:rPr>
                <w:rFonts w:ascii="Tahoma" w:hAnsi="Tahoma"/>
                <w:color w:val="000000"/>
              </w:rPr>
              <w:t>Developing your practice in relation to assessment and feedback</w:t>
            </w:r>
          </w:p>
        </w:tc>
      </w:tr>
      <w:tr w:rsidR="00CD67AE" w:rsidRPr="006733E0" w14:paraId="116926F0" w14:textId="77777777" w:rsidTr="00A616AA">
        <w:trPr>
          <w:trHeight w:val="108"/>
        </w:trPr>
        <w:tc>
          <w:tcPr>
            <w:tcW w:w="2452" w:type="dxa"/>
            <w:vMerge w:val="restart"/>
            <w:tcBorders>
              <w:top w:val="single" w:sz="18" w:space="0" w:color="auto"/>
            </w:tcBorders>
            <w:shd w:val="clear" w:color="auto" w:fill="C1E4F5"/>
          </w:tcPr>
          <w:p w14:paraId="38295074" w14:textId="77777777" w:rsidR="00DF0440" w:rsidRPr="006733E0" w:rsidRDefault="00DF0440" w:rsidP="00A616AA">
            <w:pPr>
              <w:spacing w:before="0" w:after="200" w:line="276" w:lineRule="auto"/>
              <w:rPr>
                <w:rFonts w:ascii="Tahoma" w:hAnsi="Tahoma"/>
              </w:rPr>
            </w:pPr>
            <w:r w:rsidRPr="006733E0">
              <w:rPr>
                <w:rFonts w:ascii="Tahoma" w:hAnsi="Tahoma"/>
              </w:rPr>
              <w:t xml:space="preserve">Adaptive </w:t>
            </w:r>
            <w:r>
              <w:rPr>
                <w:rFonts w:ascii="Tahoma" w:hAnsi="Tahoma"/>
              </w:rPr>
              <w:t>practice</w:t>
            </w:r>
          </w:p>
        </w:tc>
        <w:tc>
          <w:tcPr>
            <w:tcW w:w="804" w:type="dxa"/>
            <w:tcBorders>
              <w:top w:val="single" w:sz="18" w:space="0" w:color="auto"/>
            </w:tcBorders>
            <w:shd w:val="clear" w:color="auto" w:fill="E8E8E8"/>
          </w:tcPr>
          <w:p w14:paraId="24003401"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sz="18" w:space="0" w:color="auto"/>
            </w:tcBorders>
          </w:tcPr>
          <w:p w14:paraId="36D7D73E" w14:textId="77777777" w:rsidR="00DF0440" w:rsidRPr="006733E0" w:rsidRDefault="00DF0440" w:rsidP="00A616AA">
            <w:pPr>
              <w:spacing w:before="0" w:after="200" w:line="276" w:lineRule="auto"/>
              <w:rPr>
                <w:rFonts w:ascii="Tahoma" w:hAnsi="Tahoma"/>
              </w:rPr>
            </w:pPr>
            <w:r w:rsidRPr="006733E0">
              <w:rPr>
                <w:rFonts w:ascii="Tahoma" w:hAnsi="Tahoma"/>
              </w:rPr>
              <w:t>Understanding different pupil needs</w:t>
            </w:r>
          </w:p>
        </w:tc>
      </w:tr>
      <w:tr w:rsidR="00DC07AF" w:rsidRPr="006733E0" w14:paraId="110D3256" w14:textId="77777777" w:rsidTr="00A616AA">
        <w:trPr>
          <w:trHeight w:val="108"/>
        </w:trPr>
        <w:tc>
          <w:tcPr>
            <w:tcW w:w="2452" w:type="dxa"/>
            <w:vMerge/>
            <w:shd w:val="clear" w:color="auto" w:fill="C1E4F5"/>
          </w:tcPr>
          <w:p w14:paraId="0A078E9F"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5EF71D89"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2</w:t>
            </w:r>
          </w:p>
        </w:tc>
        <w:tc>
          <w:tcPr>
            <w:tcW w:w="5760" w:type="dxa"/>
          </w:tcPr>
          <w:p w14:paraId="4934FE51" w14:textId="77777777" w:rsidR="00DF0440" w:rsidRPr="006733E0" w:rsidRDefault="00DF0440" w:rsidP="00A616AA">
            <w:pPr>
              <w:spacing w:before="0" w:after="200" w:line="276" w:lineRule="auto"/>
              <w:rPr>
                <w:rFonts w:ascii="Tahoma" w:hAnsi="Tahoma"/>
              </w:rPr>
            </w:pPr>
            <w:r w:rsidRPr="006733E0">
              <w:rPr>
                <w:rFonts w:ascii="Tahoma" w:hAnsi="Tahoma"/>
              </w:rPr>
              <w:t>Providing opportunities for all pupils to succeed</w:t>
            </w:r>
          </w:p>
        </w:tc>
      </w:tr>
      <w:tr w:rsidR="00DC07AF" w:rsidRPr="006733E0" w14:paraId="72BA73D1" w14:textId="77777777" w:rsidTr="00A616AA">
        <w:trPr>
          <w:trHeight w:val="108"/>
        </w:trPr>
        <w:tc>
          <w:tcPr>
            <w:tcW w:w="2452" w:type="dxa"/>
            <w:vMerge/>
            <w:shd w:val="clear" w:color="auto" w:fill="C1E4F5"/>
          </w:tcPr>
          <w:p w14:paraId="4250B69A"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2D7A15FA"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3</w:t>
            </w:r>
          </w:p>
        </w:tc>
        <w:tc>
          <w:tcPr>
            <w:tcW w:w="5760" w:type="dxa"/>
          </w:tcPr>
          <w:p w14:paraId="3FA9DE1A" w14:textId="77777777" w:rsidR="00DF0440" w:rsidRPr="006733E0" w:rsidRDefault="00DF0440" w:rsidP="00A616AA">
            <w:pPr>
              <w:spacing w:before="0" w:after="200" w:line="276" w:lineRule="auto"/>
              <w:rPr>
                <w:rFonts w:ascii="Tahoma" w:hAnsi="Tahoma"/>
              </w:rPr>
            </w:pPr>
            <w:r w:rsidRPr="006733E0">
              <w:rPr>
                <w:rFonts w:ascii="Tahoma" w:hAnsi="Tahoma"/>
                <w:color w:val="000000"/>
              </w:rPr>
              <w:t>Meeting individual needs without creating unnecessary workload</w:t>
            </w:r>
          </w:p>
        </w:tc>
      </w:tr>
      <w:tr w:rsidR="00DC07AF" w:rsidRPr="006733E0" w14:paraId="74C773C0" w14:textId="77777777" w:rsidTr="00A616AA">
        <w:trPr>
          <w:trHeight w:val="108"/>
        </w:trPr>
        <w:tc>
          <w:tcPr>
            <w:tcW w:w="2452" w:type="dxa"/>
            <w:vMerge/>
            <w:shd w:val="clear" w:color="auto" w:fill="C1E4F5"/>
          </w:tcPr>
          <w:p w14:paraId="75FA1A19"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16C836FB"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4</w:t>
            </w:r>
          </w:p>
        </w:tc>
        <w:tc>
          <w:tcPr>
            <w:tcW w:w="5760" w:type="dxa"/>
          </w:tcPr>
          <w:p w14:paraId="19F20571" w14:textId="77777777" w:rsidR="00DF0440" w:rsidRPr="006733E0" w:rsidRDefault="00DF0440" w:rsidP="00A616AA">
            <w:pPr>
              <w:spacing w:before="0" w:after="200" w:line="276" w:lineRule="auto"/>
              <w:rPr>
                <w:rFonts w:ascii="Tahoma" w:hAnsi="Tahoma"/>
              </w:rPr>
            </w:pPr>
            <w:r w:rsidRPr="006733E0">
              <w:rPr>
                <w:rFonts w:ascii="Tahoma" w:hAnsi="Tahoma"/>
                <w:color w:val="000000"/>
              </w:rPr>
              <w:t>Effective grouping and deployment of teaching assistants (TAs)</w:t>
            </w:r>
          </w:p>
        </w:tc>
      </w:tr>
      <w:tr w:rsidR="00DC07AF" w:rsidRPr="006733E0" w14:paraId="152DE0EA" w14:textId="77777777" w:rsidTr="00A616AA">
        <w:trPr>
          <w:trHeight w:val="108"/>
        </w:trPr>
        <w:tc>
          <w:tcPr>
            <w:tcW w:w="2452" w:type="dxa"/>
            <w:vMerge/>
            <w:shd w:val="clear" w:color="auto" w:fill="C1E4F5"/>
          </w:tcPr>
          <w:p w14:paraId="22B07354"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66452A9D"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5</w:t>
            </w:r>
          </w:p>
        </w:tc>
        <w:tc>
          <w:tcPr>
            <w:tcW w:w="5760" w:type="dxa"/>
          </w:tcPr>
          <w:p w14:paraId="0680C5B8" w14:textId="77777777" w:rsidR="00DF0440" w:rsidRPr="006733E0" w:rsidRDefault="00DF0440" w:rsidP="00A616AA">
            <w:pPr>
              <w:spacing w:before="0" w:after="200" w:line="276" w:lineRule="auto"/>
              <w:rPr>
                <w:rFonts w:ascii="Tahoma" w:hAnsi="Tahoma"/>
              </w:rPr>
            </w:pPr>
            <w:r w:rsidRPr="006733E0">
              <w:rPr>
                <w:rFonts w:ascii="Tahoma" w:hAnsi="Tahoma"/>
                <w:color w:val="000000"/>
              </w:rPr>
              <w:t>Developing your knowledge in special educational needs and disabilities (SEND)</w:t>
            </w:r>
          </w:p>
        </w:tc>
      </w:tr>
    </w:tbl>
    <w:p w14:paraId="1C1A25E9" w14:textId="77777777" w:rsidR="00DF0440" w:rsidRPr="005E7D86" w:rsidRDefault="00DF0440" w:rsidP="00DF0440"/>
    <w:p w14:paraId="07089A29" w14:textId="2566FC5B" w:rsidR="00DF0440" w:rsidRDefault="00DF0440" w:rsidP="00DF0440">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46A3B10A" w14:textId="77777777" w:rsidR="0089479F" w:rsidRDefault="0089479F" w:rsidP="00DF0440">
      <w:pPr>
        <w:spacing w:before="0" w:after="200"/>
      </w:pPr>
    </w:p>
    <w:p w14:paraId="7090182F" w14:textId="62FCC8E5" w:rsidR="0089479F" w:rsidRDefault="0089479F">
      <w:pPr>
        <w:spacing w:before="0" w:after="200"/>
        <w:jc w:val="both"/>
      </w:pPr>
      <w:r>
        <w:br w:type="page"/>
      </w:r>
    </w:p>
    <w:p w14:paraId="16B3E2EB" w14:textId="58FB2692" w:rsidR="0089479F" w:rsidRDefault="0089479F" w:rsidP="0089479F">
      <w:pPr>
        <w:pStyle w:val="Heading"/>
      </w:pPr>
      <w:bookmarkStart w:id="21" w:name="Appendix2"/>
      <w:r>
        <w:lastRenderedPageBreak/>
        <w:t>Appendix 2</w:t>
      </w:r>
    </w:p>
    <w:bookmarkEnd w:id="21"/>
    <w:p w14:paraId="75E7EA2E" w14:textId="77777777" w:rsidR="004E267F" w:rsidRDefault="004E267F" w:rsidP="004E267F">
      <w:pPr>
        <w:pStyle w:val="Subheading"/>
      </w:pPr>
      <w:r>
        <w:t xml:space="preserve">Year 2 ECT Programme – Overview of focus areas </w:t>
      </w:r>
    </w:p>
    <w:p w14:paraId="5D0FD335" w14:textId="77777777" w:rsidR="004E267F" w:rsidRDefault="004E267F" w:rsidP="004E267F">
      <w:r>
        <w:t xml:space="preserve">Each focus area links to a piece of research from the ITTECF.  ECTs will select one and read a summary of the paper before they critically reflect on the evidence. </w:t>
      </w:r>
    </w:p>
    <w:tbl>
      <w:tblPr>
        <w:tblStyle w:val="GridTable5Dark-Accent2"/>
        <w:tblW w:w="9209" w:type="dxa"/>
        <w:tblLook w:val="04A0" w:firstRow="1" w:lastRow="0" w:firstColumn="1" w:lastColumn="0" w:noHBand="0" w:noVBand="1"/>
      </w:tblPr>
      <w:tblGrid>
        <w:gridCol w:w="1838"/>
        <w:gridCol w:w="1843"/>
        <w:gridCol w:w="1843"/>
        <w:gridCol w:w="1842"/>
        <w:gridCol w:w="1843"/>
      </w:tblGrid>
      <w:tr w:rsidR="008B2E8C" w:rsidRPr="009C1B43" w14:paraId="2B3F4C8D" w14:textId="77777777" w:rsidTr="00846B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32672B1" w14:textId="77777777" w:rsidR="004E267F" w:rsidRPr="009C1B43" w:rsidRDefault="004E267F" w:rsidP="00846B1A">
            <w:pPr>
              <w:spacing w:line="276" w:lineRule="auto"/>
              <w:jc w:val="center"/>
              <w:rPr>
                <w:sz w:val="20"/>
                <w:szCs w:val="18"/>
              </w:rPr>
            </w:pPr>
            <w:r w:rsidRPr="009C1B43">
              <w:rPr>
                <w:sz w:val="20"/>
                <w:szCs w:val="18"/>
              </w:rPr>
              <w:t>Module</w:t>
            </w:r>
          </w:p>
        </w:tc>
        <w:tc>
          <w:tcPr>
            <w:tcW w:w="1843" w:type="dxa"/>
          </w:tcPr>
          <w:p w14:paraId="350AD35B" w14:textId="77777777" w:rsidR="004E267F" w:rsidRPr="009C1B43" w:rsidRDefault="004E267F" w:rsidP="00846B1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9C1B43">
              <w:rPr>
                <w:sz w:val="20"/>
                <w:szCs w:val="18"/>
              </w:rPr>
              <w:t>Focus area 1</w:t>
            </w:r>
          </w:p>
        </w:tc>
        <w:tc>
          <w:tcPr>
            <w:tcW w:w="1843" w:type="dxa"/>
          </w:tcPr>
          <w:p w14:paraId="7B5B28D7" w14:textId="77777777" w:rsidR="004E267F" w:rsidRPr="009C1B43" w:rsidRDefault="004E267F" w:rsidP="00846B1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9C1B43">
              <w:rPr>
                <w:sz w:val="20"/>
                <w:szCs w:val="18"/>
              </w:rPr>
              <w:t>Focus area 2</w:t>
            </w:r>
          </w:p>
        </w:tc>
        <w:tc>
          <w:tcPr>
            <w:tcW w:w="1842" w:type="dxa"/>
          </w:tcPr>
          <w:p w14:paraId="733AB7B0" w14:textId="77777777" w:rsidR="004E267F" w:rsidRPr="009C1B43" w:rsidRDefault="004E267F" w:rsidP="00846B1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9C1B43">
              <w:rPr>
                <w:sz w:val="20"/>
                <w:szCs w:val="18"/>
              </w:rPr>
              <w:t>Focus area 3</w:t>
            </w:r>
          </w:p>
        </w:tc>
        <w:tc>
          <w:tcPr>
            <w:tcW w:w="1843" w:type="dxa"/>
          </w:tcPr>
          <w:p w14:paraId="2EA5D73F" w14:textId="77777777" w:rsidR="004E267F" w:rsidRPr="009C1B43" w:rsidRDefault="004E267F" w:rsidP="00846B1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9C1B43">
              <w:rPr>
                <w:sz w:val="20"/>
                <w:szCs w:val="18"/>
              </w:rPr>
              <w:t>Focus area 4</w:t>
            </w:r>
          </w:p>
        </w:tc>
      </w:tr>
      <w:tr w:rsidR="008B2E8C" w:rsidRPr="009C1B43" w14:paraId="6E13C361" w14:textId="77777777" w:rsidTr="00846B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6688DB2" w14:textId="77777777" w:rsidR="004E267F" w:rsidRPr="009C1B43" w:rsidRDefault="004E267F" w:rsidP="00846B1A">
            <w:pPr>
              <w:spacing w:line="276" w:lineRule="auto"/>
              <w:rPr>
                <w:sz w:val="20"/>
                <w:szCs w:val="18"/>
              </w:rPr>
            </w:pPr>
            <w:r w:rsidRPr="009C1B43">
              <w:rPr>
                <w:sz w:val="20"/>
                <w:szCs w:val="18"/>
              </w:rPr>
              <w:t xml:space="preserve">Module A Behaviour and Relationships </w:t>
            </w:r>
          </w:p>
        </w:tc>
        <w:tc>
          <w:tcPr>
            <w:tcW w:w="1843" w:type="dxa"/>
          </w:tcPr>
          <w:p w14:paraId="6410C2A6" w14:textId="77777777" w:rsidR="004E267F" w:rsidRPr="009C1B43" w:rsidRDefault="004E267F" w:rsidP="00846B1A">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9C1B43">
              <w:rPr>
                <w:sz w:val="20"/>
                <w:szCs w:val="18"/>
              </w:rPr>
              <w:t xml:space="preserve">‘The Pygmalion Effect’ and teacher expectancies </w:t>
            </w:r>
          </w:p>
        </w:tc>
        <w:tc>
          <w:tcPr>
            <w:tcW w:w="1843" w:type="dxa"/>
          </w:tcPr>
          <w:p w14:paraId="7208441A" w14:textId="77777777" w:rsidR="004E267F" w:rsidRPr="009C1B43" w:rsidRDefault="004E267F" w:rsidP="00846B1A">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9C1B43">
              <w:rPr>
                <w:sz w:val="20"/>
                <w:szCs w:val="18"/>
              </w:rPr>
              <w:t xml:space="preserve">Using ante-cedent strategies to manage behaviour proactively </w:t>
            </w:r>
          </w:p>
        </w:tc>
        <w:tc>
          <w:tcPr>
            <w:tcW w:w="1842" w:type="dxa"/>
          </w:tcPr>
          <w:p w14:paraId="42298591" w14:textId="77777777" w:rsidR="004E267F" w:rsidRPr="009C1B43" w:rsidRDefault="004E267F" w:rsidP="00846B1A">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9C1B43">
              <w:rPr>
                <w:sz w:val="20"/>
                <w:szCs w:val="18"/>
              </w:rPr>
              <w:t xml:space="preserve">Strategies and approaches to motivate pupils </w:t>
            </w:r>
          </w:p>
        </w:tc>
        <w:tc>
          <w:tcPr>
            <w:tcW w:w="1843" w:type="dxa"/>
          </w:tcPr>
          <w:p w14:paraId="4DF5E9B6" w14:textId="77777777" w:rsidR="004E267F" w:rsidRPr="009C1B43" w:rsidRDefault="004E267F" w:rsidP="00846B1A">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p>
        </w:tc>
      </w:tr>
      <w:tr w:rsidR="008B2E8C" w:rsidRPr="009C1B43" w14:paraId="7901482A" w14:textId="77777777" w:rsidTr="00846B1A">
        <w:tc>
          <w:tcPr>
            <w:cnfStyle w:val="001000000000" w:firstRow="0" w:lastRow="0" w:firstColumn="1" w:lastColumn="0" w:oddVBand="0" w:evenVBand="0" w:oddHBand="0" w:evenHBand="0" w:firstRowFirstColumn="0" w:firstRowLastColumn="0" w:lastRowFirstColumn="0" w:lastRowLastColumn="0"/>
            <w:tcW w:w="1838" w:type="dxa"/>
          </w:tcPr>
          <w:p w14:paraId="073B5F65" w14:textId="77777777" w:rsidR="004E267F" w:rsidRPr="009C1B43" w:rsidRDefault="004E267F" w:rsidP="00846B1A">
            <w:pPr>
              <w:spacing w:line="276" w:lineRule="auto"/>
              <w:rPr>
                <w:sz w:val="20"/>
                <w:szCs w:val="18"/>
              </w:rPr>
            </w:pPr>
            <w:r w:rsidRPr="009C1B43">
              <w:rPr>
                <w:sz w:val="20"/>
                <w:szCs w:val="18"/>
              </w:rPr>
              <w:t xml:space="preserve">Module B Memory and Learning </w:t>
            </w:r>
          </w:p>
        </w:tc>
        <w:tc>
          <w:tcPr>
            <w:tcW w:w="1843" w:type="dxa"/>
          </w:tcPr>
          <w:p w14:paraId="0BC7629D" w14:textId="77777777" w:rsidR="004E267F" w:rsidRPr="009C1B43" w:rsidRDefault="004E267F" w:rsidP="00846B1A">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9C1B43">
              <w:rPr>
                <w:sz w:val="20"/>
                <w:szCs w:val="18"/>
              </w:rPr>
              <w:t xml:space="preserve">Deepening understanding of working memory </w:t>
            </w:r>
          </w:p>
        </w:tc>
        <w:tc>
          <w:tcPr>
            <w:tcW w:w="1843" w:type="dxa"/>
          </w:tcPr>
          <w:p w14:paraId="7B1EC7FF" w14:textId="77777777" w:rsidR="004E267F" w:rsidRPr="009C1B43" w:rsidRDefault="004E267F" w:rsidP="00846B1A">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9C1B43">
              <w:rPr>
                <w:sz w:val="20"/>
                <w:szCs w:val="18"/>
              </w:rPr>
              <w:t xml:space="preserve">Instructional designs and Cognitive Load Theory </w:t>
            </w:r>
          </w:p>
        </w:tc>
        <w:tc>
          <w:tcPr>
            <w:tcW w:w="1842" w:type="dxa"/>
          </w:tcPr>
          <w:p w14:paraId="66EB6CDB" w14:textId="77777777" w:rsidR="004E267F" w:rsidRPr="009C1B43" w:rsidRDefault="004E267F" w:rsidP="00846B1A">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9C1B43">
              <w:rPr>
                <w:sz w:val="20"/>
                <w:szCs w:val="18"/>
              </w:rPr>
              <w:t xml:space="preserve">‘The Testing Effect’ – how to use feedback as part of retrieval practice </w:t>
            </w:r>
          </w:p>
        </w:tc>
        <w:tc>
          <w:tcPr>
            <w:tcW w:w="1843" w:type="dxa"/>
          </w:tcPr>
          <w:p w14:paraId="70BC0B10" w14:textId="77777777" w:rsidR="004E267F" w:rsidRPr="009C1B43" w:rsidRDefault="004E267F" w:rsidP="00846B1A">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p>
        </w:tc>
      </w:tr>
      <w:tr w:rsidR="008B2E8C" w:rsidRPr="009C1B43" w14:paraId="23E25B49" w14:textId="77777777" w:rsidTr="00846B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13A6E11" w14:textId="5BBC4069" w:rsidR="004E267F" w:rsidRPr="009C1B43" w:rsidRDefault="004E267F" w:rsidP="00846B1A">
            <w:pPr>
              <w:spacing w:line="276" w:lineRule="auto"/>
              <w:rPr>
                <w:sz w:val="20"/>
                <w:szCs w:val="18"/>
              </w:rPr>
            </w:pPr>
            <w:r w:rsidRPr="009C1B43">
              <w:rPr>
                <w:sz w:val="20"/>
                <w:szCs w:val="18"/>
              </w:rPr>
              <w:t>Module C Planning and Deliver</w:t>
            </w:r>
            <w:r w:rsidR="00F15181">
              <w:rPr>
                <w:sz w:val="20"/>
                <w:szCs w:val="18"/>
              </w:rPr>
              <w:t>y</w:t>
            </w:r>
            <w:r w:rsidRPr="009C1B43">
              <w:rPr>
                <w:sz w:val="20"/>
                <w:szCs w:val="18"/>
              </w:rPr>
              <w:t xml:space="preserve"> </w:t>
            </w:r>
          </w:p>
        </w:tc>
        <w:tc>
          <w:tcPr>
            <w:tcW w:w="1843" w:type="dxa"/>
          </w:tcPr>
          <w:p w14:paraId="799D50EC" w14:textId="77777777" w:rsidR="004E267F" w:rsidRPr="009C1B43" w:rsidRDefault="004E267F" w:rsidP="00846B1A">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9C1B43">
              <w:rPr>
                <w:sz w:val="20"/>
                <w:szCs w:val="18"/>
              </w:rPr>
              <w:t xml:space="preserve">Exploring the role of scaffolding </w:t>
            </w:r>
          </w:p>
        </w:tc>
        <w:tc>
          <w:tcPr>
            <w:tcW w:w="1843" w:type="dxa"/>
          </w:tcPr>
          <w:p w14:paraId="23366A44" w14:textId="77777777" w:rsidR="004E267F" w:rsidRPr="009C1B43" w:rsidRDefault="004E267F" w:rsidP="00846B1A">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9C1B43">
              <w:rPr>
                <w:sz w:val="20"/>
                <w:szCs w:val="18"/>
              </w:rPr>
              <w:t>Using worked examples as part of instructional design</w:t>
            </w:r>
          </w:p>
        </w:tc>
        <w:tc>
          <w:tcPr>
            <w:tcW w:w="1842" w:type="dxa"/>
          </w:tcPr>
          <w:p w14:paraId="79978858" w14:textId="77777777" w:rsidR="004E267F" w:rsidRPr="009C1B43" w:rsidRDefault="004E267F" w:rsidP="00846B1A">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9C1B43">
              <w:rPr>
                <w:sz w:val="20"/>
                <w:szCs w:val="18"/>
              </w:rPr>
              <w:t>How to develop pupils as self-regulated learners</w:t>
            </w:r>
          </w:p>
        </w:tc>
        <w:tc>
          <w:tcPr>
            <w:tcW w:w="1843" w:type="dxa"/>
          </w:tcPr>
          <w:p w14:paraId="45568969" w14:textId="77777777" w:rsidR="004E267F" w:rsidRPr="009C1B43" w:rsidRDefault="004E267F" w:rsidP="00846B1A">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p>
        </w:tc>
      </w:tr>
      <w:tr w:rsidR="008B2E8C" w:rsidRPr="009C1B43" w14:paraId="2BD41BC6" w14:textId="77777777" w:rsidTr="00846B1A">
        <w:tc>
          <w:tcPr>
            <w:cnfStyle w:val="001000000000" w:firstRow="0" w:lastRow="0" w:firstColumn="1" w:lastColumn="0" w:oddVBand="0" w:evenVBand="0" w:oddHBand="0" w:evenHBand="0" w:firstRowFirstColumn="0" w:firstRowLastColumn="0" w:lastRowFirstColumn="0" w:lastRowLastColumn="0"/>
            <w:tcW w:w="1838" w:type="dxa"/>
          </w:tcPr>
          <w:p w14:paraId="3DD4C6B4" w14:textId="77777777" w:rsidR="004E267F" w:rsidRPr="009C1B43" w:rsidRDefault="004E267F" w:rsidP="00846B1A">
            <w:pPr>
              <w:spacing w:line="276" w:lineRule="auto"/>
              <w:rPr>
                <w:b w:val="0"/>
                <w:bCs w:val="0"/>
                <w:sz w:val="20"/>
                <w:szCs w:val="18"/>
              </w:rPr>
            </w:pPr>
            <w:r w:rsidRPr="009C1B43">
              <w:rPr>
                <w:sz w:val="20"/>
                <w:szCs w:val="18"/>
              </w:rPr>
              <w:t xml:space="preserve">Module D </w:t>
            </w:r>
          </w:p>
          <w:p w14:paraId="26D7B04C" w14:textId="77777777" w:rsidR="004E267F" w:rsidRPr="009C1B43" w:rsidRDefault="004E267F" w:rsidP="00846B1A">
            <w:pPr>
              <w:spacing w:line="276" w:lineRule="auto"/>
              <w:rPr>
                <w:sz w:val="20"/>
                <w:szCs w:val="18"/>
              </w:rPr>
            </w:pPr>
            <w:r w:rsidRPr="009C1B43">
              <w:rPr>
                <w:sz w:val="20"/>
                <w:szCs w:val="18"/>
              </w:rPr>
              <w:t xml:space="preserve">Subject and Curriculum </w:t>
            </w:r>
          </w:p>
        </w:tc>
        <w:tc>
          <w:tcPr>
            <w:tcW w:w="1843" w:type="dxa"/>
          </w:tcPr>
          <w:p w14:paraId="3B932355" w14:textId="77777777" w:rsidR="004E267F" w:rsidRPr="009C1B43" w:rsidRDefault="004E267F" w:rsidP="00846B1A">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9C1B43">
              <w:rPr>
                <w:sz w:val="20"/>
                <w:szCs w:val="18"/>
              </w:rPr>
              <w:t>Understanding ‘inflexible knowledge’</w:t>
            </w:r>
          </w:p>
        </w:tc>
        <w:tc>
          <w:tcPr>
            <w:tcW w:w="1843" w:type="dxa"/>
          </w:tcPr>
          <w:p w14:paraId="16BF57E9" w14:textId="77777777" w:rsidR="004E267F" w:rsidRPr="009C1B43" w:rsidRDefault="004E267F" w:rsidP="00846B1A">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9C1B43">
              <w:rPr>
                <w:sz w:val="20"/>
                <w:szCs w:val="18"/>
              </w:rPr>
              <w:t>Using corrective feedback to address misconceptions</w:t>
            </w:r>
          </w:p>
        </w:tc>
        <w:tc>
          <w:tcPr>
            <w:tcW w:w="1842" w:type="dxa"/>
          </w:tcPr>
          <w:p w14:paraId="459C4BED" w14:textId="77777777" w:rsidR="004E267F" w:rsidRPr="009C1B43" w:rsidRDefault="004E267F" w:rsidP="00846B1A">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9C1B43">
              <w:rPr>
                <w:sz w:val="20"/>
                <w:szCs w:val="18"/>
              </w:rPr>
              <w:t xml:space="preserve">Developing pupils’ critical thinking </w:t>
            </w:r>
          </w:p>
        </w:tc>
        <w:tc>
          <w:tcPr>
            <w:tcW w:w="1843" w:type="dxa"/>
          </w:tcPr>
          <w:p w14:paraId="1819AB7A" w14:textId="77777777" w:rsidR="004E267F" w:rsidRPr="009C1B43" w:rsidRDefault="004E267F" w:rsidP="00846B1A">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p>
        </w:tc>
      </w:tr>
      <w:tr w:rsidR="008B2E8C" w:rsidRPr="009C1B43" w14:paraId="43CA24C2" w14:textId="77777777" w:rsidTr="00846B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33A341B" w14:textId="15579968" w:rsidR="004E267F" w:rsidRPr="009C1B43" w:rsidRDefault="004E267F" w:rsidP="00846B1A">
            <w:pPr>
              <w:spacing w:line="276" w:lineRule="auto"/>
              <w:rPr>
                <w:sz w:val="20"/>
                <w:szCs w:val="18"/>
              </w:rPr>
            </w:pPr>
            <w:r w:rsidRPr="009C1B43">
              <w:rPr>
                <w:sz w:val="20"/>
                <w:szCs w:val="18"/>
              </w:rPr>
              <w:t>Module E Assess</w:t>
            </w:r>
            <w:r w:rsidR="00F15181">
              <w:rPr>
                <w:sz w:val="20"/>
                <w:szCs w:val="18"/>
              </w:rPr>
              <w:t xml:space="preserve">ment of </w:t>
            </w:r>
            <w:r w:rsidRPr="009C1B43">
              <w:rPr>
                <w:sz w:val="20"/>
                <w:szCs w:val="18"/>
              </w:rPr>
              <w:t xml:space="preserve"> Learning </w:t>
            </w:r>
          </w:p>
        </w:tc>
        <w:tc>
          <w:tcPr>
            <w:tcW w:w="1843" w:type="dxa"/>
          </w:tcPr>
          <w:p w14:paraId="6AED939F" w14:textId="77777777" w:rsidR="004E267F" w:rsidRPr="009C1B43" w:rsidRDefault="004E267F" w:rsidP="00846B1A">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9C1B43">
              <w:rPr>
                <w:sz w:val="20"/>
                <w:szCs w:val="18"/>
              </w:rPr>
              <w:t xml:space="preserve">Deepening understanding of using formative assessment to move learning forwards </w:t>
            </w:r>
          </w:p>
        </w:tc>
        <w:tc>
          <w:tcPr>
            <w:tcW w:w="1843" w:type="dxa"/>
          </w:tcPr>
          <w:p w14:paraId="37453439" w14:textId="77777777" w:rsidR="004E267F" w:rsidRPr="009C1B43" w:rsidRDefault="004E267F" w:rsidP="00846B1A">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9C1B43">
              <w:rPr>
                <w:sz w:val="20"/>
                <w:szCs w:val="18"/>
              </w:rPr>
              <w:t xml:space="preserve">Understanding how and when to use different focus areas of feedback </w:t>
            </w:r>
          </w:p>
        </w:tc>
        <w:tc>
          <w:tcPr>
            <w:tcW w:w="1842" w:type="dxa"/>
          </w:tcPr>
          <w:p w14:paraId="74F14A0B" w14:textId="77777777" w:rsidR="004E267F" w:rsidRPr="009C1B43" w:rsidRDefault="004E267F" w:rsidP="00846B1A">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9C1B43">
              <w:rPr>
                <w:sz w:val="20"/>
                <w:szCs w:val="18"/>
              </w:rPr>
              <w:t xml:space="preserve">Planning to use formative assessment effectively </w:t>
            </w:r>
          </w:p>
        </w:tc>
        <w:tc>
          <w:tcPr>
            <w:tcW w:w="1843" w:type="dxa"/>
          </w:tcPr>
          <w:p w14:paraId="67B271F1" w14:textId="77777777" w:rsidR="004E267F" w:rsidRPr="009C1B43" w:rsidRDefault="004E267F" w:rsidP="00846B1A">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p>
        </w:tc>
      </w:tr>
      <w:tr w:rsidR="008B2E8C" w:rsidRPr="009C1B43" w14:paraId="1916F8BD" w14:textId="77777777" w:rsidTr="00846B1A">
        <w:tc>
          <w:tcPr>
            <w:cnfStyle w:val="001000000000" w:firstRow="0" w:lastRow="0" w:firstColumn="1" w:lastColumn="0" w:oddVBand="0" w:evenVBand="0" w:oddHBand="0" w:evenHBand="0" w:firstRowFirstColumn="0" w:firstRowLastColumn="0" w:lastRowFirstColumn="0" w:lastRowLastColumn="0"/>
            <w:tcW w:w="1838" w:type="dxa"/>
          </w:tcPr>
          <w:p w14:paraId="3CF10A22" w14:textId="1A6ED079" w:rsidR="004E267F" w:rsidRPr="009C1B43" w:rsidRDefault="004E267F" w:rsidP="00846B1A">
            <w:pPr>
              <w:spacing w:line="276" w:lineRule="auto"/>
              <w:rPr>
                <w:sz w:val="20"/>
                <w:szCs w:val="18"/>
              </w:rPr>
            </w:pPr>
            <w:r w:rsidRPr="009C1B43">
              <w:rPr>
                <w:sz w:val="20"/>
                <w:szCs w:val="18"/>
              </w:rPr>
              <w:t xml:space="preserve">Module F </w:t>
            </w:r>
            <w:r w:rsidR="00F15181">
              <w:rPr>
                <w:sz w:val="20"/>
                <w:szCs w:val="18"/>
              </w:rPr>
              <w:t>Adaptive Practice</w:t>
            </w:r>
            <w:r w:rsidRPr="009C1B43">
              <w:rPr>
                <w:sz w:val="20"/>
                <w:szCs w:val="18"/>
              </w:rPr>
              <w:t xml:space="preserve"> </w:t>
            </w:r>
          </w:p>
        </w:tc>
        <w:tc>
          <w:tcPr>
            <w:tcW w:w="1843" w:type="dxa"/>
          </w:tcPr>
          <w:p w14:paraId="061E8429" w14:textId="77777777" w:rsidR="004E267F" w:rsidRPr="009C1B43" w:rsidRDefault="004E267F" w:rsidP="00846B1A">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9C1B43">
              <w:rPr>
                <w:sz w:val="20"/>
                <w:szCs w:val="18"/>
              </w:rPr>
              <w:t>Strategies and approaches for pupils with communication SEN</w:t>
            </w:r>
          </w:p>
        </w:tc>
        <w:tc>
          <w:tcPr>
            <w:tcW w:w="1843" w:type="dxa"/>
          </w:tcPr>
          <w:p w14:paraId="5BC0C926" w14:textId="77777777" w:rsidR="004E267F" w:rsidRPr="009C1B43" w:rsidRDefault="004E267F" w:rsidP="00846B1A">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9C1B43">
              <w:rPr>
                <w:sz w:val="20"/>
                <w:szCs w:val="18"/>
              </w:rPr>
              <w:t>Strategies and approaches for pupils with cognition and learning SEN</w:t>
            </w:r>
          </w:p>
        </w:tc>
        <w:tc>
          <w:tcPr>
            <w:tcW w:w="1842" w:type="dxa"/>
          </w:tcPr>
          <w:p w14:paraId="0DF18FBF" w14:textId="77777777" w:rsidR="004E267F" w:rsidRPr="009C1B43" w:rsidRDefault="004E267F" w:rsidP="00846B1A">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9C1B43">
              <w:rPr>
                <w:sz w:val="20"/>
                <w:szCs w:val="18"/>
              </w:rPr>
              <w:t xml:space="preserve">Strategies and approaches for pupils with BESD </w:t>
            </w:r>
          </w:p>
        </w:tc>
        <w:tc>
          <w:tcPr>
            <w:tcW w:w="1843" w:type="dxa"/>
          </w:tcPr>
          <w:p w14:paraId="07245D2B" w14:textId="77777777" w:rsidR="004E267F" w:rsidRPr="009C1B43" w:rsidRDefault="004E267F" w:rsidP="00846B1A">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9C1B43">
              <w:rPr>
                <w:sz w:val="20"/>
                <w:szCs w:val="18"/>
              </w:rPr>
              <w:t>Strategies and approaches for pupils with sensory or physical SEND</w:t>
            </w:r>
          </w:p>
        </w:tc>
      </w:tr>
    </w:tbl>
    <w:p w14:paraId="3FB29C67" w14:textId="77777777" w:rsidR="0089479F" w:rsidRDefault="0089479F" w:rsidP="00DF0440">
      <w:pPr>
        <w:spacing w:before="0" w:after="200"/>
      </w:pPr>
    </w:p>
    <w:p w14:paraId="7EBE8051" w14:textId="77777777" w:rsidR="006F2301" w:rsidRDefault="006F2301" w:rsidP="006F2301">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2C28EF7C" w14:textId="39E74E64" w:rsidR="00943367" w:rsidRDefault="00943367">
      <w:pPr>
        <w:spacing w:before="0" w:after="200"/>
        <w:jc w:val="both"/>
      </w:pPr>
      <w:r>
        <w:br w:type="page"/>
      </w:r>
    </w:p>
    <w:p w14:paraId="79B7348E" w14:textId="548206BF" w:rsidR="00943367" w:rsidRDefault="00943367" w:rsidP="00943367">
      <w:pPr>
        <w:pStyle w:val="Heading"/>
      </w:pPr>
      <w:bookmarkStart w:id="22" w:name="Appendix3"/>
      <w:r>
        <w:lastRenderedPageBreak/>
        <w:t>Appendix 3</w:t>
      </w:r>
    </w:p>
    <w:p w14:paraId="238E66D2" w14:textId="3893ADC2" w:rsidR="280761AD" w:rsidRDefault="280761AD" w:rsidP="280761AD">
      <w:pPr>
        <w:pStyle w:val="Subheading"/>
      </w:pPr>
      <w:r>
        <w:t>Guidance for weekly meetings with year 1 early career teachers</w:t>
      </w:r>
    </w:p>
    <w:p w14:paraId="334A6370" w14:textId="7DD47CE7" w:rsidR="280761AD" w:rsidRDefault="280761AD" w:rsidP="280761AD">
      <w:r>
        <w:t>This guidance combines the NIoT Observation and Feedback model with the Six Principles of Deliberate Practice.</w:t>
      </w:r>
    </w:p>
    <w:p w14:paraId="01AE5D66" w14:textId="3C5C8D00" w:rsidR="280761AD" w:rsidRDefault="280761AD" w:rsidP="280761AD">
      <w:r>
        <w:t>When you create a meeting in Prism, use the prompts provided and make sure you select the correct template.</w:t>
      </w:r>
    </w:p>
    <w:p w14:paraId="3BFF6105" w14:textId="3771EBC3" w:rsidR="280761AD" w:rsidRDefault="280761AD" w:rsidP="280761AD">
      <w:r>
        <w:t>It may also help to read the ECT support materials before your meeting.</w:t>
      </w:r>
    </w:p>
    <w:p w14:paraId="69F8D9C4" w14:textId="77777777" w:rsidR="00360585" w:rsidRDefault="00360585" w:rsidP="00360585">
      <w:pPr>
        <w:rPr>
          <w:b/>
          <w:bCs/>
        </w:rPr>
      </w:pPr>
      <w:r>
        <w:rPr>
          <w:b/>
          <w:bCs/>
        </w:rPr>
        <w:t>Check-in</w:t>
      </w:r>
    </w:p>
    <w:p w14:paraId="62B7EE4F" w14:textId="3432FDBB" w:rsidR="280761AD" w:rsidRDefault="280761AD" w:rsidP="280761AD">
      <w:r>
        <w:t>Start by asking how your ECT’s week has been, in and out of school, and check in on wellbeing, workload and energy levels.</w:t>
      </w:r>
    </w:p>
    <w:p w14:paraId="530EEC9D" w14:textId="70FF037A" w:rsidR="280761AD" w:rsidRDefault="280761AD" w:rsidP="280761AD">
      <w:r>
        <w:t>Ask whether they have used the NIoT Wellbeing tool and discuss any patterns, concerns or successes it highlights.</w:t>
      </w:r>
    </w:p>
    <w:p w14:paraId="374CC0C2" w14:textId="3584CB54" w:rsidR="3287F3DA" w:rsidRDefault="3287F3DA" w:rsidP="3287F3DA">
      <w:r>
        <w:t>Invite them to share any challenges or areas where they would like support.</w:t>
      </w:r>
    </w:p>
    <w:p w14:paraId="391548F4" w14:textId="7A6AA092" w:rsidR="000E18A7" w:rsidRDefault="000E18A7" w:rsidP="0018516A">
      <w:r w:rsidRPr="00271F41">
        <w:rPr>
          <w:b/>
          <w:bCs/>
        </w:rPr>
        <w:t>Diagnostic review and discussion</w:t>
      </w:r>
      <w:r>
        <w:t xml:space="preserve"> </w:t>
      </w:r>
      <w:r w:rsidR="00271F41">
        <w:t>(F</w:t>
      </w:r>
      <w:r>
        <w:t>irst meeting of the half-term only</w:t>
      </w:r>
      <w:r w:rsidR="00271F41">
        <w:t>)</w:t>
      </w:r>
    </w:p>
    <w:p w14:paraId="6480FF00" w14:textId="1EEE8FD7" w:rsidR="3287F3DA" w:rsidRDefault="3287F3DA" w:rsidP="3287F3DA">
      <w:r>
        <w:t>In the first meeting of the half-term, use the diagnostic, your lesson drop-in evidence and your ECT’s reflections to identify development priorities and choose three elective self-studies (two in the first half-term). You may also take account of whole-school priorities.</w:t>
      </w:r>
    </w:p>
    <w:p w14:paraId="40003DC5" w14:textId="5F9F1B40" w:rsidR="3287F3DA" w:rsidRDefault="3287F3DA" w:rsidP="3287F3DA">
      <w:r>
        <w:t>Use the prompts in Prism to support this discussion.</w:t>
      </w:r>
    </w:p>
    <w:p w14:paraId="5083A36F" w14:textId="40671048" w:rsidR="0018516A" w:rsidRPr="00A75ABC" w:rsidRDefault="0018516A" w:rsidP="0018516A">
      <w:r>
        <w:t xml:space="preserve">Then, using the NIoT Observation and Feedback model: </w:t>
      </w:r>
    </w:p>
    <w:p w14:paraId="668C062E" w14:textId="67742E20" w:rsidR="3287F3DA" w:rsidRDefault="3287F3DA" w:rsidP="3287F3DA">
      <w:r w:rsidRPr="3287F3DA">
        <w:rPr>
          <w:b/>
          <w:bCs/>
        </w:rPr>
        <w:t>Praise strengths</w:t>
      </w:r>
      <w:r>
        <w:br/>
        <w:t>Praise a specific strength from this week’s observation, including progress against a previous action where relevant.</w:t>
      </w:r>
    </w:p>
    <w:p w14:paraId="71394878" w14:textId="508225FB" w:rsidR="3287F3DA" w:rsidRDefault="3287F3DA" w:rsidP="3287F3DA">
      <w:r w:rsidRPr="3287F3DA">
        <w:rPr>
          <w:b/>
          <w:bCs/>
        </w:rPr>
        <w:t>Probe areas for development</w:t>
      </w:r>
      <w:r>
        <w:br/>
        <w:t>Using your observation notes, identify one development area linked to the current focus. You may also use your ECT’s self-study reflections to deepen the discussion.</w:t>
      </w:r>
    </w:p>
    <w:p w14:paraId="67B67BD0" w14:textId="4F23EA6F" w:rsidR="6A4E17D6" w:rsidRDefault="6A4E17D6" w:rsidP="6A4E17D6">
      <w:r w:rsidRPr="6A4E17D6">
        <w:rPr>
          <w:b/>
          <w:bCs/>
        </w:rPr>
        <w:t>Set precise actions</w:t>
      </w:r>
      <w:r>
        <w:br/>
        <w:t>Agree one precise action linked to the focus area. Make sure it is:</w:t>
      </w:r>
    </w:p>
    <w:p w14:paraId="3A0C0ADC" w14:textId="710F2014" w:rsidR="6A4E17D6" w:rsidRDefault="6A4E17D6" w:rsidP="6A4E17D6">
      <w:pPr>
        <w:pStyle w:val="ListParagraph"/>
        <w:numPr>
          <w:ilvl w:val="0"/>
          <w:numId w:val="31"/>
        </w:numPr>
      </w:pPr>
      <w:r w:rsidRPr="6A4E17D6">
        <w:rPr>
          <w:b/>
          <w:bCs/>
          <w:color w:val="000000"/>
          <w:sz w:val="20"/>
          <w:szCs w:val="20"/>
        </w:rPr>
        <w:t>Observable</w:t>
      </w:r>
      <w:r w:rsidRPr="6A4E17D6">
        <w:rPr>
          <w:color w:val="000000"/>
          <w:sz w:val="20"/>
          <w:szCs w:val="20"/>
        </w:rPr>
        <w:t xml:space="preserve"> – something you can see in the next lesson observation.</w:t>
      </w:r>
    </w:p>
    <w:p w14:paraId="3B2D6118" w14:textId="08DF8D05" w:rsidR="6A4E17D6" w:rsidRDefault="6A4E17D6" w:rsidP="6A4E17D6">
      <w:pPr>
        <w:pStyle w:val="ListParagraph"/>
        <w:numPr>
          <w:ilvl w:val="0"/>
          <w:numId w:val="31"/>
        </w:numPr>
      </w:pPr>
      <w:r w:rsidRPr="6A4E17D6">
        <w:rPr>
          <w:b/>
          <w:bCs/>
          <w:color w:val="000000"/>
          <w:sz w:val="20"/>
          <w:szCs w:val="20"/>
        </w:rPr>
        <w:t>Practice-able</w:t>
      </w:r>
      <w:r w:rsidRPr="6A4E17D6">
        <w:rPr>
          <w:color w:val="000000"/>
          <w:sz w:val="20"/>
          <w:szCs w:val="20"/>
        </w:rPr>
        <w:t xml:space="preserve"> – achievable, not aspirational.</w:t>
      </w:r>
    </w:p>
    <w:p w14:paraId="51D1D3F8" w14:textId="7FDEFD55" w:rsidR="6A4E17D6" w:rsidRDefault="6A4E17D6" w:rsidP="6A4E17D6">
      <w:pPr>
        <w:pStyle w:val="ListParagraph"/>
        <w:numPr>
          <w:ilvl w:val="0"/>
          <w:numId w:val="31"/>
        </w:numPr>
      </w:pPr>
      <w:r w:rsidRPr="6A4E17D6">
        <w:rPr>
          <w:b/>
          <w:bCs/>
          <w:color w:val="000000"/>
          <w:sz w:val="20"/>
          <w:szCs w:val="20"/>
        </w:rPr>
        <w:t>Bite-sized</w:t>
      </w:r>
      <w:r w:rsidRPr="6A4E17D6">
        <w:rPr>
          <w:color w:val="000000"/>
          <w:sz w:val="20"/>
          <w:szCs w:val="20"/>
        </w:rPr>
        <w:t xml:space="preserve"> – small and specific enough to achieve by the next observation.</w:t>
      </w:r>
    </w:p>
    <w:p w14:paraId="452987AE" w14:textId="6C6276C6" w:rsidR="6A4E17D6" w:rsidRDefault="6A4E17D6" w:rsidP="6A4E17D6">
      <w:pPr>
        <w:pStyle w:val="ListParagraph"/>
        <w:numPr>
          <w:ilvl w:val="0"/>
          <w:numId w:val="31"/>
        </w:numPr>
      </w:pPr>
      <w:r w:rsidRPr="6A4E17D6">
        <w:rPr>
          <w:b/>
          <w:bCs/>
          <w:color w:val="000000"/>
          <w:sz w:val="20"/>
          <w:szCs w:val="20"/>
        </w:rPr>
        <w:t>Include the ‘how’ not just ‘what’</w:t>
      </w:r>
      <w:r w:rsidRPr="6A4E17D6">
        <w:rPr>
          <w:color w:val="000000"/>
          <w:sz w:val="20"/>
          <w:szCs w:val="20"/>
        </w:rPr>
        <w:t xml:space="preserve"> – use success criteria to show how it will be done.</w:t>
      </w:r>
    </w:p>
    <w:bookmarkEnd w:id="22"/>
    <w:p w14:paraId="64A5F448" w14:textId="7D24A425" w:rsidR="00744843" w:rsidRPr="00E97204" w:rsidRDefault="00BB7B8E" w:rsidP="00744843">
      <w:pPr>
        <w:pStyle w:val="Subsubheading"/>
      </w:pPr>
      <w:r w:rsidRPr="00BB7B8E">
        <w:rPr>
          <w:b w:val="0"/>
          <w:bCs w:val="0"/>
        </w:rPr>
        <w:t xml:space="preserve">You may wish to use the suggested action steps in the ECT Support Materials to guide this. </w:t>
      </w:r>
    </w:p>
    <w:p w14:paraId="4D995AE0" w14:textId="77777777" w:rsidR="00744843" w:rsidRPr="00E97204" w:rsidRDefault="00744843" w:rsidP="00744843">
      <w:pPr>
        <w:pStyle w:val="Subsubheading"/>
      </w:pPr>
      <w:r w:rsidRPr="00E97204">
        <w:lastRenderedPageBreak/>
        <w:t>Agree precise action</w:t>
      </w:r>
    </w:p>
    <w:p w14:paraId="0F4032B9" w14:textId="1987DB17" w:rsidR="00744843" w:rsidRPr="00E97204" w:rsidRDefault="00744843" w:rsidP="00744843">
      <w:r w:rsidRPr="00E97204">
        <w:t xml:space="preserve">Agree what the action for your ECT will be using the criteria above to guide your decision. This will be the focus of the next drop-in. </w:t>
      </w:r>
    </w:p>
    <w:p w14:paraId="2CE6938A" w14:textId="77777777" w:rsidR="00744843" w:rsidRPr="00E97204" w:rsidRDefault="00744843" w:rsidP="00744843">
      <w:pPr>
        <w:pStyle w:val="Subheading"/>
        <w:rPr>
          <w:b w:val="0"/>
          <w:bCs w:val="0"/>
          <w:color w:val="auto"/>
        </w:rPr>
      </w:pPr>
      <w:r w:rsidRPr="00E97204">
        <w:rPr>
          <w:color w:val="auto"/>
        </w:rPr>
        <w:t xml:space="preserve">Plan based on actions: </w:t>
      </w:r>
      <w:r w:rsidRPr="00E97204">
        <w:rPr>
          <w:b w:val="0"/>
          <w:bCs w:val="0"/>
          <w:color w:val="auto"/>
        </w:rPr>
        <w:t xml:space="preserve">Work with your ECT to review and refine their chosen action. This could include a script or product to be used live with pupils.  Identify success criteria together focusing on the ‘active ingredients’ of the approach. Through questioning and dialogue, support your ECT to identify ways to successfully implement their action.  </w:t>
      </w:r>
    </w:p>
    <w:p w14:paraId="24B6CEAE" w14:textId="77777777" w:rsidR="00744843" w:rsidRPr="00E97204" w:rsidRDefault="00744843" w:rsidP="00744843">
      <w:pPr>
        <w:pStyle w:val="Subheading"/>
        <w:rPr>
          <w:b w:val="0"/>
          <w:bCs w:val="0"/>
          <w:color w:val="auto"/>
        </w:rPr>
      </w:pPr>
      <w:r w:rsidRPr="00E97204">
        <w:rPr>
          <w:b w:val="0"/>
          <w:bCs w:val="0"/>
          <w:color w:val="auto"/>
        </w:rPr>
        <w:t xml:space="preserve">You might consider organising for your ECT to observe colleague in your school or within your trust actively puts the approach into practice. </w:t>
      </w:r>
    </w:p>
    <w:p w14:paraId="42BBF9B1" w14:textId="77777777" w:rsidR="00A16916" w:rsidRDefault="00744843" w:rsidP="00744843">
      <w:pPr>
        <w:pStyle w:val="Subheading"/>
        <w:rPr>
          <w:rFonts w:asciiTheme="minorHAnsi" w:hAnsiTheme="minorHAnsi" w:cstheme="minorHAnsi"/>
          <w:b w:val="0"/>
          <w:bCs w:val="0"/>
          <w:color w:val="auto"/>
          <w:szCs w:val="22"/>
        </w:rPr>
      </w:pPr>
      <w:r w:rsidRPr="00E97204">
        <w:rPr>
          <w:color w:val="auto"/>
        </w:rPr>
        <w:t xml:space="preserve">Practice based on plan: </w:t>
      </w:r>
      <w:r w:rsidRPr="00E97204">
        <w:rPr>
          <w:rStyle w:val="eop"/>
          <w:b w:val="0"/>
          <w:bCs w:val="0"/>
          <w:color w:val="auto"/>
          <w:lang w:val="en-US"/>
        </w:rPr>
        <w:t xml:space="preserve">Practice </w:t>
      </w:r>
      <w:r w:rsidRPr="00E97204">
        <w:rPr>
          <w:rFonts w:asciiTheme="minorHAnsi" w:hAnsiTheme="minorHAnsi" w:cstheme="minorHAnsi"/>
          <w:b w:val="0"/>
          <w:bCs w:val="0"/>
          <w:color w:val="auto"/>
          <w:szCs w:val="22"/>
        </w:rPr>
        <w:t xml:space="preserve">could involve creating a product, such as a resource or it may include planning a scripted performance that would ultimately be delivered live to pupils. </w:t>
      </w:r>
    </w:p>
    <w:p w14:paraId="1423AFDF" w14:textId="4CD7E800" w:rsidR="00744843" w:rsidRDefault="00744843" w:rsidP="00744843">
      <w:pPr>
        <w:pStyle w:val="Subheading"/>
        <w:rPr>
          <w:b w:val="0"/>
          <w:bCs w:val="0"/>
          <w:color w:val="auto"/>
        </w:rPr>
      </w:pPr>
      <w:r w:rsidRPr="00E97204">
        <w:rPr>
          <w:b w:val="0"/>
          <w:bCs w:val="0"/>
          <w:color w:val="auto"/>
        </w:rPr>
        <w:t xml:space="preserve">You may wish to review the ‘active ingredients’ highlighted in the </w:t>
      </w:r>
      <w:r w:rsidR="00A16916">
        <w:rPr>
          <w:b w:val="0"/>
          <w:bCs w:val="0"/>
          <w:color w:val="auto"/>
        </w:rPr>
        <w:t>ECT S</w:t>
      </w:r>
      <w:r w:rsidRPr="00E97204">
        <w:rPr>
          <w:b w:val="0"/>
          <w:bCs w:val="0"/>
          <w:color w:val="auto"/>
        </w:rPr>
        <w:t xml:space="preserve">upport </w:t>
      </w:r>
      <w:r w:rsidR="00A16916">
        <w:rPr>
          <w:b w:val="0"/>
          <w:bCs w:val="0"/>
          <w:color w:val="auto"/>
        </w:rPr>
        <w:t>M</w:t>
      </w:r>
      <w:r w:rsidRPr="00E97204">
        <w:rPr>
          <w:b w:val="0"/>
          <w:bCs w:val="0"/>
          <w:color w:val="auto"/>
        </w:rPr>
        <w:t>aterials.</w:t>
      </w:r>
      <w:r w:rsidR="00A16916">
        <w:rPr>
          <w:b w:val="0"/>
          <w:bCs w:val="0"/>
          <w:color w:val="auto"/>
        </w:rPr>
        <w:t xml:space="preserve"> If you wish to review the NIoT model for Deliberate Practice, click </w:t>
      </w:r>
      <w:hyperlink w:anchor="Deliberatepractice" w:history="1">
        <w:r w:rsidR="00A16916" w:rsidRPr="00A16916">
          <w:rPr>
            <w:rStyle w:val="Hyperlink"/>
            <w:b w:val="0"/>
            <w:bCs w:val="0"/>
          </w:rPr>
          <w:t>here</w:t>
        </w:r>
      </w:hyperlink>
      <w:r w:rsidR="00A16916">
        <w:rPr>
          <w:b w:val="0"/>
          <w:bCs w:val="0"/>
          <w:color w:val="auto"/>
        </w:rPr>
        <w:t>.</w:t>
      </w:r>
    </w:p>
    <w:p w14:paraId="1947F493" w14:textId="50C8C24E" w:rsidR="0000366B" w:rsidRPr="00E97204" w:rsidRDefault="0000366B" w:rsidP="00744843">
      <w:pPr>
        <w:pStyle w:val="Subheading"/>
        <w:rPr>
          <w:rFonts w:asciiTheme="minorHAnsi" w:hAnsiTheme="minorHAnsi" w:cstheme="minorHAnsi"/>
          <w:b w:val="0"/>
          <w:bCs w:val="0"/>
          <w:color w:val="auto"/>
          <w:szCs w:val="22"/>
        </w:rPr>
      </w:pPr>
      <w:r>
        <w:rPr>
          <w:b w:val="0"/>
          <w:bCs w:val="0"/>
          <w:color w:val="auto"/>
        </w:rPr>
        <w:t xml:space="preserve">In summary, the practice should include: </w:t>
      </w:r>
    </w:p>
    <w:p w14:paraId="381EBC81" w14:textId="77777777" w:rsidR="00744843" w:rsidRPr="00E97204" w:rsidRDefault="00744843" w:rsidP="0000366B">
      <w:pPr>
        <w:pStyle w:val="ListParagraph"/>
        <w:numPr>
          <w:ilvl w:val="0"/>
          <w:numId w:val="24"/>
        </w:numPr>
        <w:spacing w:before="0" w:after="0"/>
        <w:rPr>
          <w:rFonts w:cstheme="minorBidi"/>
        </w:rPr>
      </w:pPr>
      <w:r w:rsidRPr="00E97204">
        <w:rPr>
          <w:rFonts w:cstheme="minorBidi"/>
        </w:rPr>
        <w:t>Recap the focus of the practice and what the current challenge is (Identify it)</w:t>
      </w:r>
    </w:p>
    <w:p w14:paraId="0E326713" w14:textId="77777777" w:rsidR="00744843" w:rsidRPr="00E97204" w:rsidRDefault="00744843" w:rsidP="0000366B">
      <w:pPr>
        <w:pStyle w:val="ListParagraph"/>
        <w:numPr>
          <w:ilvl w:val="0"/>
          <w:numId w:val="24"/>
        </w:numPr>
        <w:spacing w:before="0" w:after="0"/>
        <w:rPr>
          <w:rFonts w:cstheme="minorBidi"/>
        </w:rPr>
      </w:pPr>
      <w:r w:rsidRPr="00E97204">
        <w:t>Review what effective delivery would look like and the active ingredients (Name it).</w:t>
      </w:r>
    </w:p>
    <w:p w14:paraId="3EA8FEF2" w14:textId="77777777" w:rsidR="00744843" w:rsidRPr="00E97204" w:rsidRDefault="00744843" w:rsidP="0000366B">
      <w:pPr>
        <w:pStyle w:val="ListParagraph"/>
        <w:numPr>
          <w:ilvl w:val="0"/>
          <w:numId w:val="24"/>
        </w:numPr>
        <w:spacing w:before="0" w:after="0"/>
      </w:pPr>
      <w:r w:rsidRPr="00E97204">
        <w:rPr>
          <w:rFonts w:cstheme="minorBidi"/>
        </w:rPr>
        <w:t xml:space="preserve">Provide your ECT with a model or exemplar of how to implement the chosen strategy or approach before supporting them with practice (See it). </w:t>
      </w:r>
    </w:p>
    <w:p w14:paraId="744968D8" w14:textId="77777777" w:rsidR="00744843" w:rsidRPr="00E97204" w:rsidRDefault="00744843" w:rsidP="0000366B">
      <w:pPr>
        <w:pStyle w:val="ListParagraph"/>
        <w:numPr>
          <w:ilvl w:val="0"/>
          <w:numId w:val="24"/>
        </w:numPr>
        <w:spacing w:before="0" w:after="0"/>
        <w:rPr>
          <w:b/>
          <w:bCs/>
        </w:rPr>
      </w:pPr>
      <w:r w:rsidRPr="00E97204">
        <w:t>Having shared the model or exemplar with your ECTs, they should then undertake practice using the success criteria you have written together (Do it).</w:t>
      </w:r>
    </w:p>
    <w:p w14:paraId="3F482BFE" w14:textId="77777777" w:rsidR="00744843" w:rsidRPr="00E97204" w:rsidRDefault="00744843" w:rsidP="0000366B">
      <w:pPr>
        <w:pStyle w:val="ListParagraph"/>
        <w:numPr>
          <w:ilvl w:val="0"/>
          <w:numId w:val="24"/>
        </w:numPr>
        <w:spacing w:before="0" w:after="0"/>
      </w:pPr>
      <w:r w:rsidRPr="00E97204">
        <w:t>Provide feedback based on the success criteria and support your ECT as required. ​ This may involve repeating the practice until all the success criteria are successfully achieved (Get Feedback and redo it).</w:t>
      </w:r>
    </w:p>
    <w:p w14:paraId="4ECC7D20" w14:textId="77777777" w:rsidR="00744843" w:rsidRPr="00E97204" w:rsidRDefault="00744843" w:rsidP="00744843">
      <w:pPr>
        <w:pStyle w:val="ListParagraph"/>
        <w:spacing w:before="0" w:after="0"/>
        <w:ind w:left="502"/>
      </w:pPr>
    </w:p>
    <w:p w14:paraId="15E903E7" w14:textId="77777777" w:rsidR="00744843" w:rsidRPr="00E97204" w:rsidRDefault="00744843" w:rsidP="0000366B">
      <w:pPr>
        <w:pStyle w:val="ListParagraph"/>
        <w:spacing w:before="0" w:after="0"/>
        <w:ind w:left="0"/>
      </w:pPr>
      <w:r w:rsidRPr="00E97204">
        <w:rPr>
          <w:b/>
          <w:bCs/>
        </w:rPr>
        <w:t>Follow up:</w:t>
      </w:r>
      <w:r w:rsidRPr="00E97204">
        <w:t xml:space="preserve"> Plan a follow-up observation of your ECT to see them put their plan into action (Embed it). </w:t>
      </w:r>
    </w:p>
    <w:p w14:paraId="27476F24" w14:textId="77777777" w:rsidR="00744843" w:rsidRPr="00E97204" w:rsidRDefault="00744843" w:rsidP="00744843">
      <w:pPr>
        <w:pStyle w:val="Subsubheading"/>
        <w:rPr>
          <w:rStyle w:val="normaltextrun"/>
        </w:rPr>
      </w:pPr>
    </w:p>
    <w:p w14:paraId="7A7F70B8" w14:textId="77777777" w:rsidR="00744843" w:rsidRPr="00E97204" w:rsidRDefault="00744843" w:rsidP="00744843">
      <w:pPr>
        <w:pStyle w:val="Subsubheading"/>
        <w:rPr>
          <w:rStyle w:val="normaltextrun"/>
        </w:rPr>
      </w:pPr>
      <w:r w:rsidRPr="00E97204">
        <w:rPr>
          <w:rStyle w:val="normaltextrun"/>
        </w:rPr>
        <w:t>AOB (any other business)</w:t>
      </w:r>
    </w:p>
    <w:p w14:paraId="06144F57" w14:textId="77777777" w:rsidR="00744843" w:rsidRPr="009D1973" w:rsidRDefault="00744843" w:rsidP="00744843">
      <w:pPr>
        <w:pStyle w:val="Subsubheading"/>
        <w:rPr>
          <w:rStyle w:val="normaltextrun"/>
          <w:b w:val="0"/>
          <w:bCs w:val="0"/>
        </w:rPr>
      </w:pPr>
      <w:r w:rsidRPr="00E97204">
        <w:rPr>
          <w:rStyle w:val="normaltextrun"/>
          <w:b w:val="0"/>
          <w:bCs w:val="0"/>
        </w:rPr>
        <w:t>Is there anything else you need to discuss with your ECT today? This could include upcoming dates in the school diary or any other areas of support they might need.</w:t>
      </w:r>
      <w:r>
        <w:rPr>
          <w:rStyle w:val="normaltextrun"/>
          <w:b w:val="0"/>
          <w:bCs w:val="0"/>
        </w:rPr>
        <w:t xml:space="preserve"> </w:t>
      </w:r>
    </w:p>
    <w:p w14:paraId="54A487C3" w14:textId="653946FF" w:rsidR="00881F9A" w:rsidRDefault="00943367" w:rsidP="00F97073">
      <w:pPr>
        <w:spacing w:before="0" w:after="200"/>
        <w:jc w:val="both"/>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5D5EF49B" w14:textId="77777777" w:rsidR="00881F9A" w:rsidRDefault="00881F9A" w:rsidP="00F97073">
      <w:pPr>
        <w:spacing w:before="0" w:after="200"/>
        <w:jc w:val="both"/>
      </w:pPr>
    </w:p>
    <w:p w14:paraId="2C9CC8DB" w14:textId="0EC750CB" w:rsidR="00943367" w:rsidRDefault="00296C82" w:rsidP="00296C82">
      <w:pPr>
        <w:pStyle w:val="Heading"/>
      </w:pPr>
      <w:bookmarkStart w:id="23" w:name="Appendix4"/>
      <w:r>
        <w:lastRenderedPageBreak/>
        <w:t>Appendix 4</w:t>
      </w:r>
    </w:p>
    <w:p w14:paraId="3845C231" w14:textId="656943D8" w:rsidR="00CF3827" w:rsidRDefault="00CF3827" w:rsidP="00CF3827">
      <w:pPr>
        <w:pStyle w:val="Subheading"/>
      </w:pPr>
      <w:r>
        <w:t>Guidance for fortnightly meetings with year 2 early career teachers</w:t>
      </w:r>
    </w:p>
    <w:bookmarkEnd w:id="23"/>
    <w:p w14:paraId="6F87459C" w14:textId="781A22B8" w:rsidR="00CF3827" w:rsidRDefault="00CF3827" w:rsidP="00CF3827">
      <w:pPr>
        <w:spacing w:before="0" w:after="200"/>
        <w:rPr>
          <w:b/>
          <w:bCs/>
        </w:rPr>
      </w:pPr>
      <w:r>
        <w:rPr>
          <w:b/>
          <w:bCs/>
        </w:rPr>
        <w:t>M</w:t>
      </w:r>
      <w:r w:rsidRPr="00CF3827">
        <w:rPr>
          <w:b/>
          <w:bCs/>
        </w:rPr>
        <w:t>eeting 1: Prepare and plan  </w:t>
      </w:r>
    </w:p>
    <w:p w14:paraId="466EED7F" w14:textId="77777777" w:rsidR="00CF3827" w:rsidRPr="00CF3827" w:rsidRDefault="00CF3827" w:rsidP="00CF3827">
      <w:pPr>
        <w:spacing w:before="0" w:after="200"/>
      </w:pPr>
      <w:r w:rsidRPr="00CF3827">
        <w:rPr>
          <w:b/>
          <w:bCs/>
        </w:rPr>
        <w:t>Wellbeing check-in</w:t>
      </w:r>
      <w:r w:rsidRPr="00CF3827">
        <w:t> </w:t>
      </w:r>
    </w:p>
    <w:p w14:paraId="2899FDD3" w14:textId="77777777" w:rsidR="00CF3827" w:rsidRPr="00CF3827" w:rsidRDefault="00CF3827" w:rsidP="00CF3827">
      <w:pPr>
        <w:spacing w:before="0" w:after="200"/>
      </w:pPr>
      <w:r w:rsidRPr="00CF3827">
        <w:t>Check that your ECT has the NIoT Wellbeing Tool and for any relevant areas for concern or further discussion.  </w:t>
      </w:r>
    </w:p>
    <w:p w14:paraId="36AB5594" w14:textId="77777777" w:rsidR="00CF3827" w:rsidRPr="00CF3827" w:rsidRDefault="00CF3827" w:rsidP="00CF3827">
      <w:pPr>
        <w:spacing w:before="0" w:after="200"/>
      </w:pPr>
      <w:r w:rsidRPr="00CF3827">
        <w:t>Check in on how they are feeling and any points they would like support with.  </w:t>
      </w:r>
    </w:p>
    <w:p w14:paraId="0600A3B5" w14:textId="65FEE502" w:rsidR="00CF3827" w:rsidRDefault="00CF3827" w:rsidP="00CF3827">
      <w:pPr>
        <w:spacing w:before="0" w:after="200"/>
      </w:pPr>
      <w:r w:rsidRPr="00CF3827">
        <w:t>If you have any concerns about your ECT’s well-being, you should raise this with your Induction Tutor.  </w:t>
      </w:r>
    </w:p>
    <w:p w14:paraId="6D08A059" w14:textId="77777777" w:rsidR="00CF3827" w:rsidRPr="00CF3827" w:rsidRDefault="00CF3827" w:rsidP="00CF3827">
      <w:pPr>
        <w:spacing w:before="0" w:after="200"/>
      </w:pPr>
      <w:r w:rsidRPr="00CF3827">
        <w:rPr>
          <w:b/>
          <w:bCs/>
        </w:rPr>
        <w:t>Starting the meeting</w:t>
      </w:r>
      <w:r w:rsidRPr="00CF3827">
        <w:t> </w:t>
      </w:r>
    </w:p>
    <w:p w14:paraId="7EFC6E5D" w14:textId="77777777" w:rsidR="00CF3827" w:rsidRPr="00CF3827" w:rsidRDefault="00CF3827" w:rsidP="00CF3827">
      <w:pPr>
        <w:spacing w:before="0" w:after="200"/>
      </w:pPr>
      <w:r w:rsidRPr="00CF3827">
        <w:t>Check your ECT has completed their diagnostic and that they have the outcomes.  </w:t>
      </w:r>
    </w:p>
    <w:p w14:paraId="4277125F" w14:textId="3522E5B0" w:rsidR="00CF3827" w:rsidRDefault="00CF3827" w:rsidP="00CF3827">
      <w:pPr>
        <w:spacing w:before="0" w:after="200"/>
      </w:pPr>
      <w:r w:rsidRPr="00CF3827">
        <w:t>Check that that they have completed Section 1 of their self-study and that they have their notes with them.  </w:t>
      </w:r>
    </w:p>
    <w:p w14:paraId="2B9D5051" w14:textId="38F6CE2C" w:rsidR="00CF3827" w:rsidRDefault="00CF3827" w:rsidP="00CF3827">
      <w:pPr>
        <w:spacing w:before="0" w:after="200"/>
        <w:rPr>
          <w:b/>
          <w:bCs/>
        </w:rPr>
      </w:pPr>
      <w:r>
        <w:rPr>
          <w:b/>
          <w:bCs/>
        </w:rPr>
        <w:t>Explore</w:t>
      </w:r>
    </w:p>
    <w:p w14:paraId="7ECBE2AB" w14:textId="77777777" w:rsidR="00CF3827" w:rsidRPr="00CF3827" w:rsidRDefault="00CF3827" w:rsidP="00CF3827">
      <w:pPr>
        <w:spacing w:before="0" w:after="200"/>
      </w:pPr>
      <w:r w:rsidRPr="00CF3827">
        <w:t>Review the diagnostic outcomes and its recommendations with your ECT. </w:t>
      </w:r>
    </w:p>
    <w:p w14:paraId="6EC3B168" w14:textId="2F1AF446" w:rsidR="00CF3827" w:rsidRDefault="00CF3827" w:rsidP="00CF3827">
      <w:pPr>
        <w:spacing w:before="0" w:after="200"/>
      </w:pPr>
      <w:r w:rsidRPr="00CF3827">
        <w:t>Share you feedback from lesson observation 1.You may have used the recording tool for this or conducted an in-person drop-in. Feedback should be given using the NIoT Six step observation and feedback model. Probe how far your feedback aligns with the diagnostic outcomes.  Discuss any other targets or goals that your ECT currently has.  </w:t>
      </w:r>
    </w:p>
    <w:p w14:paraId="36ADDBA5" w14:textId="77777777" w:rsidR="00CF3827" w:rsidRPr="00CF3827" w:rsidRDefault="00CF3827" w:rsidP="00CF3827">
      <w:pPr>
        <w:spacing w:before="0" w:after="200"/>
      </w:pPr>
      <w:r w:rsidRPr="00CF3827">
        <w:t>Prompt your ECT to share their reflections from Section 1 of their self-study. You may want to ask them:  </w:t>
      </w:r>
    </w:p>
    <w:p w14:paraId="46D01DC3" w14:textId="77777777" w:rsidR="00CF3827" w:rsidRPr="00CF3827" w:rsidRDefault="00CF3827" w:rsidP="00CF3827">
      <w:pPr>
        <w:numPr>
          <w:ilvl w:val="0"/>
          <w:numId w:val="32"/>
        </w:numPr>
        <w:spacing w:before="0" w:after="200"/>
      </w:pPr>
      <w:r w:rsidRPr="00CF3827">
        <w:t>Which area of your self-study do you feel you would like to explore further?  </w:t>
      </w:r>
    </w:p>
    <w:p w14:paraId="39128CFE" w14:textId="77777777" w:rsidR="00CF3827" w:rsidRPr="00CF3827" w:rsidRDefault="00CF3827" w:rsidP="00CF3827">
      <w:pPr>
        <w:numPr>
          <w:ilvl w:val="0"/>
          <w:numId w:val="33"/>
        </w:numPr>
        <w:spacing w:before="0" w:after="200"/>
      </w:pPr>
      <w:r w:rsidRPr="00CF3827">
        <w:t>What does the research say about this?  </w:t>
      </w:r>
    </w:p>
    <w:p w14:paraId="17B7CD3C" w14:textId="77777777" w:rsidR="00CF3827" w:rsidRPr="00CF3827" w:rsidRDefault="00CF3827" w:rsidP="00CF3827">
      <w:pPr>
        <w:numPr>
          <w:ilvl w:val="0"/>
          <w:numId w:val="34"/>
        </w:numPr>
        <w:spacing w:before="0" w:after="200"/>
      </w:pPr>
      <w:r w:rsidRPr="00CF3827">
        <w:t>How does this relate to what you are seeing in your classroom?  </w:t>
      </w:r>
    </w:p>
    <w:p w14:paraId="01492BED" w14:textId="77777777" w:rsidR="00CF3827" w:rsidRPr="00CF3827" w:rsidRDefault="00CF3827" w:rsidP="00CF3827">
      <w:pPr>
        <w:spacing w:before="0" w:after="200"/>
      </w:pPr>
      <w:r w:rsidRPr="00CF3827">
        <w:t>How far do these reflections align with the diagnostic outcomes, your observation and pupils data? </w:t>
      </w:r>
    </w:p>
    <w:p w14:paraId="1495175C" w14:textId="6F26CE41" w:rsidR="00CF3827" w:rsidRPr="00CF3827" w:rsidRDefault="00CF3827" w:rsidP="00CF3827">
      <w:pPr>
        <w:spacing w:before="0" w:after="200"/>
      </w:pPr>
      <w:r w:rsidRPr="00CF3827">
        <w:t>Is a pattern emerging that identifies a likely area for development this half-term?  </w:t>
      </w:r>
    </w:p>
    <w:p w14:paraId="02276DB7" w14:textId="77777777" w:rsidR="000F74D6" w:rsidRDefault="000F74D6" w:rsidP="00CF3827">
      <w:pPr>
        <w:spacing w:before="0" w:after="200"/>
        <w:rPr>
          <w:b/>
          <w:bCs/>
        </w:rPr>
      </w:pPr>
    </w:p>
    <w:p w14:paraId="5304EB83" w14:textId="080D52A0" w:rsidR="00CF3827" w:rsidRDefault="00CF3827" w:rsidP="00CF3827">
      <w:pPr>
        <w:spacing w:before="0" w:after="200"/>
        <w:rPr>
          <w:b/>
          <w:bCs/>
        </w:rPr>
      </w:pPr>
      <w:r>
        <w:rPr>
          <w:b/>
          <w:bCs/>
        </w:rPr>
        <w:lastRenderedPageBreak/>
        <w:t xml:space="preserve">Select </w:t>
      </w:r>
    </w:p>
    <w:p w14:paraId="1FCFF489" w14:textId="07E4EE6C" w:rsidR="00CF3827" w:rsidRDefault="00CF3827" w:rsidP="00CF3827">
      <w:pPr>
        <w:spacing w:before="0" w:after="200"/>
      </w:pPr>
      <w:r w:rsidRPr="00CF3827">
        <w:t>Having explored the possible areas for development, you should jointly agree on the research reading and focus for development for the half-term. For some ECTs, this may be an opportunity to be stretched and challenged.  </w:t>
      </w:r>
    </w:p>
    <w:p w14:paraId="3A94422E" w14:textId="4270C940" w:rsidR="00CF3827" w:rsidRDefault="00CF3827" w:rsidP="00CF3827">
      <w:pPr>
        <w:spacing w:before="0" w:after="200"/>
        <w:rPr>
          <w:b/>
          <w:bCs/>
        </w:rPr>
      </w:pPr>
      <w:r>
        <w:rPr>
          <w:b/>
          <w:bCs/>
        </w:rPr>
        <w:t xml:space="preserve">Plan </w:t>
      </w:r>
    </w:p>
    <w:p w14:paraId="33966689" w14:textId="77777777" w:rsidR="00685DC1" w:rsidRPr="00CF3827" w:rsidRDefault="00685DC1" w:rsidP="00685DC1">
      <w:pPr>
        <w:spacing w:before="0" w:after="200"/>
      </w:pPr>
      <w:r w:rsidRPr="00CF3827">
        <w:t xml:space="preserve">Refer to the action steps related to the chosen reading </w:t>
      </w:r>
      <w:r>
        <w:t xml:space="preserve">(see ECT Support Materials in Prism). </w:t>
      </w:r>
      <w:r w:rsidRPr="00CF3827">
        <w:t>Choose one which best supports your area of focus. For some ECTs, you may wish to stretch them by agreeing on an additional action.  </w:t>
      </w:r>
    </w:p>
    <w:p w14:paraId="42C2507B" w14:textId="2BE8662B" w:rsidR="00685DC1" w:rsidRDefault="00685DC1" w:rsidP="00685DC1">
      <w:pPr>
        <w:spacing w:before="0" w:after="200"/>
      </w:pPr>
      <w:r w:rsidRPr="00CF3827">
        <w:t>You may also wish to select your own alternative focus area that more specifically meets the needs of your context but is related to adaptive practice.  </w:t>
      </w:r>
    </w:p>
    <w:p w14:paraId="7B9A672F" w14:textId="6D7579F2" w:rsidR="00685DC1" w:rsidRDefault="00685DC1" w:rsidP="00685DC1">
      <w:pPr>
        <w:spacing w:before="0" w:after="200"/>
      </w:pPr>
      <w:r w:rsidRPr="00CF3827">
        <w:t>Prompt your ECT to think specifically about their class/classes. How can they apply the research to implement the chosen strategy or approach and meet the unique needs of your pupils and classroom context? </w:t>
      </w:r>
    </w:p>
    <w:p w14:paraId="4017B75B" w14:textId="68E1E41D" w:rsidR="00685DC1" w:rsidRDefault="00685DC1" w:rsidP="00685DC1">
      <w:pPr>
        <w:spacing w:before="0" w:after="200"/>
      </w:pPr>
      <w:r w:rsidRPr="00CF3827">
        <w:t>Ask them to consider any barriers or challenges that could hinder the development of the identified approach or strategy. Support your ECT to plan how they could address these challenges.  </w:t>
      </w:r>
    </w:p>
    <w:p w14:paraId="237A5DA3" w14:textId="2866F4EE" w:rsidR="00685DC1" w:rsidRDefault="00685DC1" w:rsidP="00685DC1">
      <w:pPr>
        <w:spacing w:before="0" w:after="200"/>
      </w:pPr>
      <w:r w:rsidRPr="00CF3827">
        <w:t>Plan together the specific steps needed to implement the chosen teaching strategy in their classroom. What resources or materials will they need? Could they observe another colleague part of the plan?  </w:t>
      </w:r>
    </w:p>
    <w:p w14:paraId="4F10DD3A" w14:textId="77777777" w:rsidR="00685DC1" w:rsidRPr="00CF3827" w:rsidRDefault="00685DC1" w:rsidP="00685DC1">
      <w:pPr>
        <w:spacing w:before="0" w:after="200"/>
      </w:pPr>
      <w:r w:rsidRPr="00CF3827">
        <w:t>Discuss how to measure progress. Your observations will focus on this.  </w:t>
      </w:r>
    </w:p>
    <w:p w14:paraId="2D2A6928" w14:textId="5503CEAA" w:rsidR="00685DC1" w:rsidRPr="00CF3827" w:rsidRDefault="00685DC1" w:rsidP="00685DC1">
      <w:pPr>
        <w:spacing w:before="0" w:after="200"/>
        <w:rPr>
          <w:b/>
          <w:bCs/>
        </w:rPr>
      </w:pPr>
      <w:r w:rsidRPr="00CF3827">
        <w:t>Together, identify realistic and measurable goals for the changes they intend to make in their teaching practice. Agree what it would look like if it was effective.  </w:t>
      </w:r>
    </w:p>
    <w:p w14:paraId="0BCD2530" w14:textId="77777777" w:rsidR="00CF3827" w:rsidRDefault="00CF3827" w:rsidP="00CF3827">
      <w:pPr>
        <w:spacing w:before="0" w:after="200"/>
        <w:rPr>
          <w:b/>
          <w:bCs/>
        </w:rPr>
      </w:pPr>
      <w:r w:rsidRPr="00CF3827">
        <w:rPr>
          <w:b/>
          <w:bCs/>
        </w:rPr>
        <w:t>Meeting 2: Review and adapt  </w:t>
      </w:r>
    </w:p>
    <w:p w14:paraId="106FEC3A" w14:textId="77777777" w:rsidR="00685DC1" w:rsidRPr="00CF3827" w:rsidRDefault="00685DC1" w:rsidP="00685DC1">
      <w:pPr>
        <w:spacing w:before="0" w:after="200"/>
      </w:pPr>
      <w:r w:rsidRPr="00CF3827">
        <w:rPr>
          <w:b/>
          <w:bCs/>
        </w:rPr>
        <w:t>Wellbeing check-in</w:t>
      </w:r>
      <w:r w:rsidRPr="00CF3827">
        <w:t> </w:t>
      </w:r>
    </w:p>
    <w:p w14:paraId="30C620FF" w14:textId="77777777" w:rsidR="00685DC1" w:rsidRPr="00CF3827" w:rsidRDefault="00685DC1" w:rsidP="00685DC1">
      <w:pPr>
        <w:spacing w:before="0" w:after="200"/>
      </w:pPr>
      <w:r w:rsidRPr="00CF3827">
        <w:t>Time to ask how your ECT is feeling and if there is anything they would like support with.  </w:t>
      </w:r>
    </w:p>
    <w:p w14:paraId="3BECABC1" w14:textId="77777777" w:rsidR="00685DC1" w:rsidRPr="00CF3827" w:rsidRDefault="00685DC1" w:rsidP="00685DC1">
      <w:pPr>
        <w:spacing w:before="0" w:after="200"/>
      </w:pPr>
      <w:r w:rsidRPr="00CF3827">
        <w:t>Check if they have been using the NIoT Wellbeing Tool and any insights this has revealed.  </w:t>
      </w:r>
    </w:p>
    <w:p w14:paraId="0185F225" w14:textId="77777777" w:rsidR="00685DC1" w:rsidRPr="00CF3827" w:rsidRDefault="00685DC1" w:rsidP="00685DC1">
      <w:pPr>
        <w:spacing w:before="0" w:after="200"/>
      </w:pPr>
      <w:r w:rsidRPr="00CF3827">
        <w:t>You may wish to check how they are managing their workload and review any upcoming possible pinch points in the school’s calendar.  </w:t>
      </w:r>
    </w:p>
    <w:p w14:paraId="757E7C35" w14:textId="0AA71F8E" w:rsidR="00685DC1" w:rsidRDefault="00685DC1" w:rsidP="00685DC1">
      <w:pPr>
        <w:spacing w:before="0" w:after="200"/>
      </w:pPr>
      <w:r w:rsidRPr="00CF3827">
        <w:t>If you have any concerns about your ECT’s well-being, you should raise this with your Induction Tutor.  </w:t>
      </w:r>
    </w:p>
    <w:p w14:paraId="41ABA1F6" w14:textId="70268503" w:rsidR="00685DC1" w:rsidRDefault="00685DC1" w:rsidP="00685DC1">
      <w:pPr>
        <w:spacing w:before="0" w:after="200"/>
        <w:rPr>
          <w:b/>
          <w:bCs/>
        </w:rPr>
      </w:pPr>
      <w:r>
        <w:rPr>
          <w:b/>
          <w:bCs/>
        </w:rPr>
        <w:lastRenderedPageBreak/>
        <w:t xml:space="preserve">Review and adapt </w:t>
      </w:r>
    </w:p>
    <w:p w14:paraId="37E00025" w14:textId="27725A0B" w:rsidR="00685DC1" w:rsidRDefault="00685DC1" w:rsidP="00685DC1">
      <w:pPr>
        <w:spacing w:before="0" w:after="200"/>
      </w:pPr>
      <w:r w:rsidRPr="00CF3827">
        <w:t>Ask your ECT to share their reflections on the </w:t>
      </w:r>
      <w:r w:rsidRPr="00CF3827">
        <w:rPr>
          <w:b/>
          <w:bCs/>
        </w:rPr>
        <w:t>do</w:t>
      </w:r>
      <w:r w:rsidRPr="00CF3827">
        <w:t> phase of the Personal Professional Development Cycle. What went well? What changes have they made and why? What challenges did they encounter? Encourage them to use pupil data to support their reflections.  </w:t>
      </w:r>
    </w:p>
    <w:p w14:paraId="5888D51B" w14:textId="146461D9" w:rsidR="00685DC1" w:rsidRDefault="00685DC1" w:rsidP="00685DC1">
      <w:pPr>
        <w:spacing w:before="0" w:after="200"/>
      </w:pPr>
      <w:r w:rsidRPr="00CF3827">
        <w:t>Share your feedback from lesson observation 2 using the NIoT observation and feedback model. The focus should be on the actions included in the agreed plan. You should refer to the criteria agreed in Meeting 1 to measure impact. Does your observation align with your ECT’s reflections?  </w:t>
      </w:r>
    </w:p>
    <w:p w14:paraId="1B330C28" w14:textId="41D32F20" w:rsidR="00685DC1" w:rsidRPr="00CF3827" w:rsidRDefault="00685DC1" w:rsidP="00685DC1">
      <w:pPr>
        <w:spacing w:before="0" w:after="200"/>
      </w:pPr>
      <w:r w:rsidRPr="00CF3827">
        <w:t>Agree on any adaptations that need to be made to the plan for the next phase – re-do. Does your ECT need any further support? Are they ready to be challenged? Refer to</w:t>
      </w:r>
      <w:r w:rsidRPr="00685DC1">
        <w:t> appendix 2</w:t>
      </w:r>
      <w:r>
        <w:t xml:space="preserve"> in the ECT Support Materials on Prism</w:t>
      </w:r>
      <w:r w:rsidRPr="00CF3827">
        <w:t> for suggested extensions to the action steps. </w:t>
      </w:r>
    </w:p>
    <w:p w14:paraId="0154544F" w14:textId="10660984" w:rsidR="00685DC1" w:rsidRPr="00CF3827" w:rsidRDefault="00685DC1" w:rsidP="00685DC1">
      <w:pPr>
        <w:spacing w:before="0" w:after="200"/>
        <w:rPr>
          <w:b/>
          <w:bCs/>
        </w:rPr>
      </w:pPr>
      <w:r w:rsidRPr="00CF3827">
        <w:t>Revisit the criteria for measuring what success will look like for your ECT and their pupils.  </w:t>
      </w:r>
    </w:p>
    <w:p w14:paraId="0C4B83AA" w14:textId="77777777" w:rsidR="00CF3827" w:rsidRDefault="00CF3827" w:rsidP="00CF3827">
      <w:pPr>
        <w:spacing w:before="0" w:after="200"/>
        <w:rPr>
          <w:b/>
          <w:bCs/>
        </w:rPr>
      </w:pPr>
      <w:r w:rsidRPr="00CF3827">
        <w:rPr>
          <w:b/>
          <w:bCs/>
        </w:rPr>
        <w:t>Meeting 3: Final review and next steps  </w:t>
      </w:r>
    </w:p>
    <w:p w14:paraId="6E6268E0" w14:textId="77777777" w:rsidR="00685DC1" w:rsidRPr="00CF3827" w:rsidRDefault="00685DC1" w:rsidP="00685DC1">
      <w:pPr>
        <w:spacing w:before="0" w:after="200"/>
      </w:pPr>
      <w:r w:rsidRPr="00CF3827">
        <w:rPr>
          <w:b/>
          <w:bCs/>
        </w:rPr>
        <w:t>Wellbeing check-in</w:t>
      </w:r>
      <w:r w:rsidRPr="00CF3827">
        <w:t> </w:t>
      </w:r>
    </w:p>
    <w:p w14:paraId="505E3E01" w14:textId="77777777" w:rsidR="00685DC1" w:rsidRPr="00CF3827" w:rsidRDefault="00685DC1" w:rsidP="00685DC1">
      <w:pPr>
        <w:spacing w:before="0" w:after="200"/>
      </w:pPr>
      <w:r w:rsidRPr="00CF3827">
        <w:t>Ask how your ECT is feeling and if there is anything they would like support with.  </w:t>
      </w:r>
    </w:p>
    <w:p w14:paraId="4A7D841B" w14:textId="77777777" w:rsidR="00685DC1" w:rsidRPr="00CF3827" w:rsidRDefault="00685DC1" w:rsidP="00685DC1">
      <w:pPr>
        <w:spacing w:before="0" w:after="200"/>
      </w:pPr>
      <w:r w:rsidRPr="00CF3827">
        <w:t>Check if they have been using the NIoT Wellbeing Tool and any insights this has revealed.  </w:t>
      </w:r>
    </w:p>
    <w:p w14:paraId="7FB8C4CA" w14:textId="4C41CE2F" w:rsidR="00685DC1" w:rsidRDefault="00685DC1" w:rsidP="00685DC1">
      <w:pPr>
        <w:spacing w:before="0" w:after="200"/>
      </w:pPr>
      <w:r w:rsidRPr="00CF3827">
        <w:t>If you have any concerns about your ECT’s well-being, you should raise this with your Induction Tutor. </w:t>
      </w:r>
    </w:p>
    <w:p w14:paraId="32547775" w14:textId="64E2B636" w:rsidR="00685DC1" w:rsidRDefault="00685DC1" w:rsidP="00685DC1">
      <w:pPr>
        <w:spacing w:before="0" w:after="200"/>
        <w:rPr>
          <w:b/>
          <w:bCs/>
        </w:rPr>
      </w:pPr>
      <w:r>
        <w:rPr>
          <w:b/>
          <w:bCs/>
        </w:rPr>
        <w:t xml:space="preserve">Final review </w:t>
      </w:r>
    </w:p>
    <w:p w14:paraId="7CFF377B" w14:textId="77777777" w:rsidR="00685DC1" w:rsidRPr="00CF3827" w:rsidRDefault="00685DC1" w:rsidP="00685DC1">
      <w:pPr>
        <w:spacing w:before="0" w:after="200"/>
      </w:pPr>
      <w:r w:rsidRPr="00CF3827">
        <w:t>Prompt your ECT to share their reflections and notes from the re-do phase of the cycle. Ask them to use pupil data to support their findings.  </w:t>
      </w:r>
    </w:p>
    <w:p w14:paraId="66007160" w14:textId="77777777" w:rsidR="00685DC1" w:rsidRPr="00CF3827" w:rsidRDefault="00685DC1" w:rsidP="00685DC1">
      <w:pPr>
        <w:spacing w:before="0" w:after="200"/>
      </w:pPr>
      <w:r w:rsidRPr="00CF3827">
        <w:t>You may wish to discuss the following:  </w:t>
      </w:r>
    </w:p>
    <w:p w14:paraId="3A0A6E48" w14:textId="77777777" w:rsidR="00685DC1" w:rsidRPr="00CF3827" w:rsidRDefault="00685DC1" w:rsidP="00685DC1">
      <w:pPr>
        <w:numPr>
          <w:ilvl w:val="0"/>
          <w:numId w:val="35"/>
        </w:numPr>
        <w:spacing w:before="0" w:after="200"/>
      </w:pPr>
      <w:r w:rsidRPr="00CF3827">
        <w:t>What aspects of the implementation were successful, and why?  </w:t>
      </w:r>
    </w:p>
    <w:p w14:paraId="3D35840B" w14:textId="77777777" w:rsidR="00685DC1" w:rsidRPr="00CF3827" w:rsidRDefault="00685DC1" w:rsidP="00685DC1">
      <w:pPr>
        <w:numPr>
          <w:ilvl w:val="0"/>
          <w:numId w:val="36"/>
        </w:numPr>
        <w:spacing w:before="0" w:after="200"/>
      </w:pPr>
      <w:r w:rsidRPr="00CF3827">
        <w:t>Does this mirror the suggestions within your chosen research? Was there anything that didn’t align with the evidence and why not?  </w:t>
      </w:r>
    </w:p>
    <w:p w14:paraId="49176333" w14:textId="77777777" w:rsidR="00685DC1" w:rsidRPr="00CF3827" w:rsidRDefault="00685DC1" w:rsidP="00685DC1">
      <w:pPr>
        <w:numPr>
          <w:ilvl w:val="0"/>
          <w:numId w:val="37"/>
        </w:numPr>
        <w:spacing w:before="0" w:after="200"/>
      </w:pPr>
      <w:r w:rsidRPr="00CF3827">
        <w:t>What challenges did you face and were they any barriers that you couldn’t overcome? Why? </w:t>
      </w:r>
    </w:p>
    <w:p w14:paraId="7A0DC303" w14:textId="4B1E53A9" w:rsidR="00685DC1" w:rsidRDefault="00685DC1" w:rsidP="00685DC1">
      <w:pPr>
        <w:spacing w:before="0" w:after="200"/>
      </w:pPr>
      <w:r w:rsidRPr="00CF3827">
        <w:lastRenderedPageBreak/>
        <w:t>Share your feedback from lesson observation 3 using the NIoT observation and feedback model. The focus should again be on the actions included in the agreed plan and any changes made during your last meeting. You should refer to the criteria measure impact. Does your observation align with your ECT’s final reflections? </w:t>
      </w:r>
    </w:p>
    <w:p w14:paraId="1FB78F3A" w14:textId="63E972A9" w:rsidR="00685DC1" w:rsidRPr="00685DC1" w:rsidRDefault="00685DC1" w:rsidP="00685DC1">
      <w:pPr>
        <w:spacing w:before="0" w:after="200"/>
        <w:rPr>
          <w:b/>
          <w:bCs/>
        </w:rPr>
      </w:pPr>
      <w:r w:rsidRPr="00685DC1">
        <w:rPr>
          <w:b/>
          <w:bCs/>
        </w:rPr>
        <w:t>Next steps</w:t>
      </w:r>
    </w:p>
    <w:p w14:paraId="6BE626F7" w14:textId="7771D587" w:rsidR="00685DC1" w:rsidRDefault="00685DC1" w:rsidP="00685DC1">
      <w:pPr>
        <w:spacing w:before="0" w:after="200"/>
      </w:pPr>
      <w:r w:rsidRPr="00CF3827">
        <w:t>Discuss how this cycle will inform your ECT’s future practice. What would they do differently next time? How has it developed their understanding of how to apply the theory and evidence to their own practice? </w:t>
      </w:r>
    </w:p>
    <w:p w14:paraId="128D0DF2" w14:textId="77777777" w:rsidR="000F74D6" w:rsidRPr="00E97204" w:rsidRDefault="000F74D6" w:rsidP="000F74D6">
      <w:pPr>
        <w:pStyle w:val="Subsubheading"/>
        <w:rPr>
          <w:rStyle w:val="normaltextrun"/>
        </w:rPr>
      </w:pPr>
      <w:r w:rsidRPr="00E97204">
        <w:rPr>
          <w:rStyle w:val="normaltextrun"/>
        </w:rPr>
        <w:t>AOB (any other business)</w:t>
      </w:r>
    </w:p>
    <w:p w14:paraId="485CC85E" w14:textId="77777777" w:rsidR="000F74D6" w:rsidRPr="009D1973" w:rsidRDefault="000F74D6" w:rsidP="000F74D6">
      <w:pPr>
        <w:pStyle w:val="Subsubheading"/>
        <w:rPr>
          <w:rStyle w:val="normaltextrun"/>
          <w:b w:val="0"/>
          <w:bCs w:val="0"/>
        </w:rPr>
      </w:pPr>
      <w:r w:rsidRPr="00E97204">
        <w:rPr>
          <w:rStyle w:val="normaltextrun"/>
          <w:b w:val="0"/>
          <w:bCs w:val="0"/>
        </w:rPr>
        <w:t>Is there anything else you need to discuss with your ECT today? This could include upcoming dates in the school diary or any other areas of support they might need.</w:t>
      </w:r>
      <w:r>
        <w:rPr>
          <w:rStyle w:val="normaltextrun"/>
          <w:b w:val="0"/>
          <w:bCs w:val="0"/>
        </w:rPr>
        <w:t xml:space="preserve"> </w:t>
      </w:r>
    </w:p>
    <w:p w14:paraId="6D91A900" w14:textId="77777777" w:rsidR="000F74D6" w:rsidRDefault="000F74D6" w:rsidP="00685DC1">
      <w:pPr>
        <w:spacing w:before="0" w:after="200"/>
      </w:pPr>
    </w:p>
    <w:p w14:paraId="3C07A85C" w14:textId="3A15B370" w:rsidR="00685DC1" w:rsidRDefault="00685DC1" w:rsidP="00685DC1">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1B55ED14" w14:textId="77777777" w:rsidR="00943367" w:rsidRDefault="00943367" w:rsidP="00943367"/>
    <w:p w14:paraId="47D8314A" w14:textId="77777777" w:rsidR="00943367" w:rsidRPr="00943367" w:rsidRDefault="00943367" w:rsidP="00943367"/>
    <w:p w14:paraId="5B43FA35" w14:textId="77777777" w:rsidR="00943367" w:rsidRDefault="00943367" w:rsidP="006F2301">
      <w:pPr>
        <w:spacing w:before="0" w:after="200"/>
      </w:pPr>
    </w:p>
    <w:p w14:paraId="68D64F2D" w14:textId="77777777" w:rsidR="00943367" w:rsidRDefault="00943367" w:rsidP="006F2301">
      <w:pPr>
        <w:spacing w:before="0" w:after="200"/>
      </w:pPr>
    </w:p>
    <w:p w14:paraId="5894C5D8" w14:textId="77777777" w:rsidR="00943367" w:rsidRDefault="00943367" w:rsidP="006F2301">
      <w:pPr>
        <w:spacing w:before="0" w:after="200"/>
      </w:pPr>
    </w:p>
    <w:p w14:paraId="155AD7BA" w14:textId="77777777" w:rsidR="00F524A9" w:rsidRDefault="00F524A9" w:rsidP="004A0742">
      <w:pPr>
        <w:pStyle w:val="Heading"/>
        <w:sectPr w:rsidR="00F524A9" w:rsidSect="00405113">
          <w:pgSz w:w="11906" w:h="16838"/>
          <w:pgMar w:top="1440" w:right="1440" w:bottom="1440" w:left="1440" w:header="720" w:footer="720" w:gutter="0"/>
          <w:cols w:space="720"/>
        </w:sectPr>
      </w:pPr>
    </w:p>
    <w:p w14:paraId="4901ABD3" w14:textId="2B4ECA9D" w:rsidR="0089479F" w:rsidRDefault="004A0742" w:rsidP="00943367">
      <w:pPr>
        <w:pStyle w:val="Heading"/>
        <w:ind w:left="-567"/>
      </w:pPr>
      <w:bookmarkStart w:id="24" w:name="Appendix5"/>
      <w:r>
        <w:lastRenderedPageBreak/>
        <w:t>Appendix 5</w:t>
      </w:r>
      <w:r w:rsidR="00FF1B0F">
        <w:t xml:space="preserve">    </w:t>
      </w:r>
      <w:r w:rsidR="00FF1B0F" w:rsidRPr="00FF1B0F">
        <w:rPr>
          <w:rStyle w:val="SubheadingChar"/>
          <w:b/>
          <w:bCs/>
        </w:rPr>
        <w:t>Mentor</w:t>
      </w:r>
      <w:r w:rsidR="00BF6B02">
        <w:rPr>
          <w:rStyle w:val="SubheadingChar"/>
          <w:b/>
          <w:bCs/>
        </w:rPr>
        <w:t xml:space="preserve"> programme</w:t>
      </w:r>
      <w:r w:rsidR="00FF1B0F" w:rsidRPr="00FF1B0F">
        <w:rPr>
          <w:rStyle w:val="SubheadingChar"/>
          <w:b/>
          <w:bCs/>
        </w:rPr>
        <w:t xml:space="preserve"> self-study overview</w:t>
      </w:r>
      <w:r w:rsidR="00FF1B0F">
        <w:t xml:space="preserve"> </w:t>
      </w:r>
    </w:p>
    <w:tbl>
      <w:tblPr>
        <w:tblStyle w:val="GridTable5Dark"/>
        <w:tblW w:w="15026" w:type="dxa"/>
        <w:tblLook w:val="04A0" w:firstRow="1" w:lastRow="0" w:firstColumn="1" w:lastColumn="0" w:noHBand="0" w:noVBand="1"/>
      </w:tblPr>
      <w:tblGrid>
        <w:gridCol w:w="846"/>
        <w:gridCol w:w="1407"/>
        <w:gridCol w:w="3417"/>
        <w:gridCol w:w="9356"/>
      </w:tblGrid>
      <w:tr w:rsidR="00151F16" w:rsidRPr="00FF1B0F" w14:paraId="2947A8D5" w14:textId="77777777" w:rsidTr="00053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6" w:type="dxa"/>
            <w:gridSpan w:val="4"/>
          </w:tcPr>
          <w:bookmarkEnd w:id="24"/>
          <w:p w14:paraId="55B203C6" w14:textId="78DB28E7" w:rsidR="004A0742" w:rsidRPr="00FF1B0F" w:rsidRDefault="004A0742" w:rsidP="00FF1B0F">
            <w:pPr>
              <w:spacing w:before="0" w:after="200"/>
              <w:jc w:val="center"/>
              <w:rPr>
                <w:sz w:val="18"/>
                <w:szCs w:val="18"/>
              </w:rPr>
            </w:pPr>
            <w:r w:rsidRPr="00FF1B0F">
              <w:rPr>
                <w:sz w:val="18"/>
                <w:szCs w:val="18"/>
              </w:rPr>
              <w:t>Autumn Term</w:t>
            </w:r>
          </w:p>
        </w:tc>
      </w:tr>
      <w:tr w:rsidR="00217545" w:rsidRPr="00FF1B0F" w14:paraId="46FED752" w14:textId="77777777" w:rsidTr="000539F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846" w:type="dxa"/>
            <w:textDirection w:val="btLr"/>
          </w:tcPr>
          <w:p w14:paraId="3D24CE6B" w14:textId="77777777" w:rsidR="004A0742" w:rsidRPr="00FF1B0F" w:rsidRDefault="004A0742">
            <w:pPr>
              <w:spacing w:before="0" w:after="200"/>
              <w:ind w:left="113" w:right="113"/>
              <w:jc w:val="center"/>
              <w:rPr>
                <w:sz w:val="18"/>
                <w:szCs w:val="18"/>
              </w:rPr>
            </w:pPr>
          </w:p>
        </w:tc>
        <w:tc>
          <w:tcPr>
            <w:tcW w:w="1407" w:type="dxa"/>
          </w:tcPr>
          <w:p w14:paraId="480FACF2" w14:textId="3FF45C19" w:rsidR="004A0742" w:rsidRPr="00FF1B0F" w:rsidRDefault="00FF1B0F">
            <w:pPr>
              <w:spacing w:before="0" w:after="200"/>
              <w:cnfStyle w:val="000000100000" w:firstRow="0" w:lastRow="0" w:firstColumn="0" w:lastColumn="0" w:oddVBand="0" w:evenVBand="0" w:oddHBand="1" w:evenHBand="0" w:firstRowFirstColumn="0" w:firstRowLastColumn="0" w:lastRowFirstColumn="0" w:lastRowLastColumn="0"/>
              <w:rPr>
                <w:b/>
                <w:bCs/>
                <w:sz w:val="18"/>
                <w:szCs w:val="18"/>
              </w:rPr>
            </w:pPr>
            <w:r w:rsidRPr="00FF1B0F">
              <w:rPr>
                <w:b/>
                <w:bCs/>
                <w:sz w:val="18"/>
                <w:szCs w:val="18"/>
              </w:rPr>
              <w:t xml:space="preserve">Self-study </w:t>
            </w:r>
          </w:p>
        </w:tc>
        <w:tc>
          <w:tcPr>
            <w:tcW w:w="3417" w:type="dxa"/>
          </w:tcPr>
          <w:p w14:paraId="1C6AA418" w14:textId="77777777" w:rsidR="004A0742" w:rsidRPr="00FF1B0F" w:rsidRDefault="004A0742">
            <w:pPr>
              <w:spacing w:before="0" w:after="200"/>
              <w:cnfStyle w:val="000000100000" w:firstRow="0" w:lastRow="0" w:firstColumn="0" w:lastColumn="0" w:oddVBand="0" w:evenVBand="0" w:oddHBand="1" w:evenHBand="0" w:firstRowFirstColumn="0" w:firstRowLastColumn="0" w:lastRowFirstColumn="0" w:lastRowLastColumn="0"/>
              <w:rPr>
                <w:b/>
                <w:bCs/>
                <w:sz w:val="18"/>
                <w:szCs w:val="18"/>
              </w:rPr>
            </w:pPr>
            <w:r w:rsidRPr="00FF1B0F">
              <w:rPr>
                <w:b/>
                <w:bCs/>
                <w:sz w:val="18"/>
                <w:szCs w:val="18"/>
              </w:rPr>
              <w:t>Title</w:t>
            </w:r>
          </w:p>
        </w:tc>
        <w:tc>
          <w:tcPr>
            <w:tcW w:w="9356" w:type="dxa"/>
          </w:tcPr>
          <w:p w14:paraId="422600F0" w14:textId="77777777" w:rsidR="004A0742" w:rsidRPr="00FF1B0F" w:rsidRDefault="004A0742">
            <w:pPr>
              <w:spacing w:before="0" w:after="200"/>
              <w:cnfStyle w:val="000000100000" w:firstRow="0" w:lastRow="0" w:firstColumn="0" w:lastColumn="0" w:oddVBand="0" w:evenVBand="0" w:oddHBand="1" w:evenHBand="0" w:firstRowFirstColumn="0" w:firstRowLastColumn="0" w:lastRowFirstColumn="0" w:lastRowLastColumn="0"/>
              <w:rPr>
                <w:b/>
                <w:bCs/>
                <w:sz w:val="18"/>
                <w:szCs w:val="18"/>
              </w:rPr>
            </w:pPr>
            <w:r w:rsidRPr="00FF1B0F">
              <w:rPr>
                <w:b/>
                <w:bCs/>
                <w:sz w:val="18"/>
                <w:szCs w:val="18"/>
              </w:rPr>
              <w:t xml:space="preserve"> Summary </w:t>
            </w:r>
          </w:p>
        </w:tc>
      </w:tr>
      <w:tr w:rsidR="00217545" w:rsidRPr="00FF1B0F" w14:paraId="541490B3" w14:textId="77777777" w:rsidTr="000539F4">
        <w:tc>
          <w:tcPr>
            <w:cnfStyle w:val="001000000000" w:firstRow="0" w:lastRow="0" w:firstColumn="1" w:lastColumn="0" w:oddVBand="0" w:evenVBand="0" w:oddHBand="0" w:evenHBand="0" w:firstRowFirstColumn="0" w:firstRowLastColumn="0" w:lastRowFirstColumn="0" w:lastRowLastColumn="0"/>
            <w:tcW w:w="846" w:type="dxa"/>
            <w:vMerge w:val="restart"/>
            <w:textDirection w:val="btLr"/>
          </w:tcPr>
          <w:p w14:paraId="3997405A" w14:textId="196C85CC" w:rsidR="004A0742" w:rsidRPr="00FF1B0F" w:rsidRDefault="004A0742">
            <w:pPr>
              <w:spacing w:before="0" w:after="200"/>
              <w:ind w:left="113" w:right="113"/>
              <w:jc w:val="center"/>
              <w:rPr>
                <w:sz w:val="18"/>
                <w:szCs w:val="18"/>
              </w:rPr>
            </w:pPr>
            <w:r w:rsidRPr="00FF1B0F">
              <w:rPr>
                <w:sz w:val="18"/>
                <w:szCs w:val="18"/>
              </w:rPr>
              <w:t xml:space="preserve">Choose </w:t>
            </w:r>
            <w:r w:rsidR="00F524A9" w:rsidRPr="00FF1B0F">
              <w:rPr>
                <w:sz w:val="18"/>
                <w:szCs w:val="18"/>
              </w:rPr>
              <w:t xml:space="preserve">1 </w:t>
            </w:r>
          </w:p>
        </w:tc>
        <w:tc>
          <w:tcPr>
            <w:tcW w:w="1407" w:type="dxa"/>
          </w:tcPr>
          <w:p w14:paraId="7A8C952F" w14:textId="358A49A6" w:rsidR="004A0742" w:rsidRPr="00FF1B0F" w:rsidRDefault="004A0742" w:rsidP="00FF1B0F">
            <w:pPr>
              <w:spacing w:before="0" w:after="200"/>
              <w:jc w:val="center"/>
              <w:cnfStyle w:val="000000000000" w:firstRow="0" w:lastRow="0" w:firstColumn="0" w:lastColumn="0" w:oddVBand="0" w:evenVBand="0" w:oddHBand="0" w:evenHBand="0" w:firstRowFirstColumn="0" w:firstRowLastColumn="0" w:lastRowFirstColumn="0" w:lastRowLastColumn="0"/>
              <w:rPr>
                <w:sz w:val="18"/>
                <w:szCs w:val="18"/>
              </w:rPr>
            </w:pPr>
            <w:r w:rsidRPr="00FF1B0F">
              <w:rPr>
                <w:sz w:val="18"/>
                <w:szCs w:val="18"/>
              </w:rPr>
              <w:t>1a</w:t>
            </w:r>
          </w:p>
        </w:tc>
        <w:tc>
          <w:tcPr>
            <w:tcW w:w="3417" w:type="dxa"/>
          </w:tcPr>
          <w:p w14:paraId="7E4419C4" w14:textId="77777777" w:rsidR="004A0742" w:rsidRPr="00FF1B0F" w:rsidRDefault="004A0742">
            <w:pPr>
              <w:spacing w:before="0" w:after="200"/>
              <w:cnfStyle w:val="000000000000" w:firstRow="0" w:lastRow="0" w:firstColumn="0" w:lastColumn="0" w:oddVBand="0" w:evenVBand="0" w:oddHBand="0" w:evenHBand="0" w:firstRowFirstColumn="0" w:firstRowLastColumn="0" w:lastRowFirstColumn="0" w:lastRowLastColumn="0"/>
              <w:rPr>
                <w:sz w:val="18"/>
                <w:szCs w:val="18"/>
              </w:rPr>
            </w:pPr>
            <w:r w:rsidRPr="00FF1B0F">
              <w:rPr>
                <w:sz w:val="18"/>
                <w:szCs w:val="18"/>
              </w:rPr>
              <w:t xml:space="preserve">Delving into deliberate practice </w:t>
            </w:r>
          </w:p>
        </w:tc>
        <w:tc>
          <w:tcPr>
            <w:tcW w:w="9356" w:type="dxa"/>
          </w:tcPr>
          <w:p w14:paraId="159D7169" w14:textId="77777777" w:rsidR="004A0742" w:rsidRPr="00FF1B0F" w:rsidRDefault="004A0742">
            <w:pPr>
              <w:spacing w:before="0" w:after="200"/>
              <w:cnfStyle w:val="000000000000" w:firstRow="0" w:lastRow="0" w:firstColumn="0" w:lastColumn="0" w:oddVBand="0" w:evenVBand="0" w:oddHBand="0" w:evenHBand="0" w:firstRowFirstColumn="0" w:firstRowLastColumn="0" w:lastRowFirstColumn="0" w:lastRowLastColumn="0"/>
              <w:rPr>
                <w:sz w:val="18"/>
                <w:szCs w:val="18"/>
              </w:rPr>
            </w:pPr>
            <w:r w:rsidRPr="00FF1B0F">
              <w:rPr>
                <w:sz w:val="18"/>
                <w:szCs w:val="18"/>
              </w:rPr>
              <w:t>Exploring the key components of effective deliberate practice for those who have not used it before.</w:t>
            </w:r>
          </w:p>
        </w:tc>
      </w:tr>
      <w:tr w:rsidR="008B2E8C" w:rsidRPr="00FF1B0F" w14:paraId="1DF82EA2" w14:textId="77777777" w:rsidTr="00053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tcPr>
          <w:p w14:paraId="34000EC6" w14:textId="77777777" w:rsidR="004A0742" w:rsidRPr="00FF1B0F" w:rsidRDefault="004A0742">
            <w:pPr>
              <w:spacing w:before="0" w:after="200"/>
              <w:rPr>
                <w:sz w:val="18"/>
                <w:szCs w:val="18"/>
              </w:rPr>
            </w:pPr>
          </w:p>
        </w:tc>
        <w:tc>
          <w:tcPr>
            <w:tcW w:w="1407" w:type="dxa"/>
          </w:tcPr>
          <w:p w14:paraId="0143A36A" w14:textId="1D30B0AA" w:rsidR="004A0742" w:rsidRPr="00FF1B0F" w:rsidRDefault="004A0742" w:rsidP="00FF1B0F">
            <w:pPr>
              <w:spacing w:before="0" w:after="200"/>
              <w:jc w:val="center"/>
              <w:cnfStyle w:val="000000100000" w:firstRow="0" w:lastRow="0" w:firstColumn="0" w:lastColumn="0" w:oddVBand="0" w:evenVBand="0" w:oddHBand="1" w:evenHBand="0" w:firstRowFirstColumn="0" w:firstRowLastColumn="0" w:lastRowFirstColumn="0" w:lastRowLastColumn="0"/>
              <w:rPr>
                <w:sz w:val="18"/>
                <w:szCs w:val="18"/>
              </w:rPr>
            </w:pPr>
            <w:r w:rsidRPr="00FF1B0F">
              <w:rPr>
                <w:sz w:val="18"/>
                <w:szCs w:val="18"/>
              </w:rPr>
              <w:t>1b</w:t>
            </w:r>
          </w:p>
        </w:tc>
        <w:tc>
          <w:tcPr>
            <w:tcW w:w="3417" w:type="dxa"/>
          </w:tcPr>
          <w:p w14:paraId="1AE0D90D" w14:textId="77777777" w:rsidR="004A0742" w:rsidRPr="00FF1B0F" w:rsidRDefault="004A0742">
            <w:pPr>
              <w:spacing w:before="0" w:after="200"/>
              <w:cnfStyle w:val="000000100000" w:firstRow="0" w:lastRow="0" w:firstColumn="0" w:lastColumn="0" w:oddVBand="0" w:evenVBand="0" w:oddHBand="1" w:evenHBand="0" w:firstRowFirstColumn="0" w:firstRowLastColumn="0" w:lastRowFirstColumn="0" w:lastRowLastColumn="0"/>
              <w:rPr>
                <w:sz w:val="18"/>
                <w:szCs w:val="18"/>
              </w:rPr>
            </w:pPr>
            <w:r w:rsidRPr="00FF1B0F">
              <w:rPr>
                <w:sz w:val="18"/>
                <w:szCs w:val="18"/>
              </w:rPr>
              <w:t>Beyond the basics: embedding deliberate practice</w:t>
            </w:r>
          </w:p>
        </w:tc>
        <w:tc>
          <w:tcPr>
            <w:tcW w:w="9356" w:type="dxa"/>
          </w:tcPr>
          <w:p w14:paraId="3EF37C66" w14:textId="77777777" w:rsidR="004A0742" w:rsidRPr="00FF1B0F" w:rsidRDefault="004A0742">
            <w:pPr>
              <w:spacing w:before="0" w:after="200"/>
              <w:cnfStyle w:val="000000100000" w:firstRow="0" w:lastRow="0" w:firstColumn="0" w:lastColumn="0" w:oddVBand="0" w:evenVBand="0" w:oddHBand="1" w:evenHBand="0" w:firstRowFirstColumn="0" w:firstRowLastColumn="0" w:lastRowFirstColumn="0" w:lastRowLastColumn="0"/>
              <w:rPr>
                <w:sz w:val="18"/>
                <w:szCs w:val="18"/>
              </w:rPr>
            </w:pPr>
            <w:r w:rsidRPr="00FF1B0F">
              <w:rPr>
                <w:sz w:val="18"/>
                <w:szCs w:val="18"/>
              </w:rPr>
              <w:t>Revisiting and developing your understanding of the key components of effective deliberate practice.</w:t>
            </w:r>
          </w:p>
        </w:tc>
      </w:tr>
      <w:tr w:rsidR="00151F16" w:rsidRPr="00FF1B0F" w14:paraId="0C338D20" w14:textId="77777777" w:rsidTr="000539F4">
        <w:trPr>
          <w:trHeight w:val="497"/>
        </w:trPr>
        <w:tc>
          <w:tcPr>
            <w:cnfStyle w:val="001000000000" w:firstRow="0" w:lastRow="0" w:firstColumn="1" w:lastColumn="0" w:oddVBand="0" w:evenVBand="0" w:oddHBand="0" w:evenHBand="0" w:firstRowFirstColumn="0" w:firstRowLastColumn="0" w:lastRowFirstColumn="0" w:lastRowLastColumn="0"/>
            <w:tcW w:w="15026" w:type="dxa"/>
            <w:gridSpan w:val="4"/>
          </w:tcPr>
          <w:p w14:paraId="5521C947" w14:textId="15382E5D" w:rsidR="004A0742" w:rsidRPr="00FF1B0F" w:rsidRDefault="004A0742" w:rsidP="00FF1B0F">
            <w:pPr>
              <w:spacing w:before="0" w:after="200"/>
              <w:jc w:val="center"/>
              <w:rPr>
                <w:sz w:val="18"/>
                <w:szCs w:val="18"/>
              </w:rPr>
            </w:pPr>
            <w:r w:rsidRPr="00FF1B0F">
              <w:rPr>
                <w:sz w:val="18"/>
                <w:szCs w:val="18"/>
              </w:rPr>
              <w:t>Spring and Summer terms</w:t>
            </w:r>
          </w:p>
        </w:tc>
      </w:tr>
      <w:tr w:rsidR="00217545" w:rsidRPr="00FF1B0F" w14:paraId="010373E3" w14:textId="77777777" w:rsidTr="00053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val="restart"/>
            <w:textDirection w:val="btLr"/>
          </w:tcPr>
          <w:p w14:paraId="30B9C06B" w14:textId="735596E2" w:rsidR="004A0742" w:rsidRPr="00FF1B0F" w:rsidRDefault="004A0742" w:rsidP="00FF1B0F">
            <w:pPr>
              <w:spacing w:before="0" w:after="200"/>
              <w:ind w:left="113" w:right="113"/>
              <w:jc w:val="center"/>
              <w:rPr>
                <w:sz w:val="18"/>
                <w:szCs w:val="18"/>
              </w:rPr>
            </w:pPr>
            <w:r w:rsidRPr="00FF1B0F">
              <w:rPr>
                <w:sz w:val="18"/>
                <w:szCs w:val="18"/>
              </w:rPr>
              <w:t xml:space="preserve">Choose </w:t>
            </w:r>
            <w:r w:rsidR="00F524A9" w:rsidRPr="00FF1B0F">
              <w:rPr>
                <w:sz w:val="18"/>
                <w:szCs w:val="18"/>
              </w:rPr>
              <w:t>2 from the following</w:t>
            </w:r>
          </w:p>
        </w:tc>
        <w:tc>
          <w:tcPr>
            <w:tcW w:w="1407" w:type="dxa"/>
          </w:tcPr>
          <w:p w14:paraId="6117A0C3" w14:textId="6FF623C0" w:rsidR="004A0742" w:rsidRPr="00FF1B0F" w:rsidRDefault="004A0742" w:rsidP="00FF1B0F">
            <w:pPr>
              <w:spacing w:before="0" w:after="200"/>
              <w:jc w:val="center"/>
              <w:cnfStyle w:val="000000100000" w:firstRow="0" w:lastRow="0" w:firstColumn="0" w:lastColumn="0" w:oddVBand="0" w:evenVBand="0" w:oddHBand="1" w:evenHBand="0" w:firstRowFirstColumn="0" w:firstRowLastColumn="0" w:lastRowFirstColumn="0" w:lastRowLastColumn="0"/>
              <w:rPr>
                <w:sz w:val="18"/>
                <w:szCs w:val="18"/>
              </w:rPr>
            </w:pPr>
            <w:r w:rsidRPr="00FF1B0F">
              <w:rPr>
                <w:sz w:val="18"/>
                <w:szCs w:val="18"/>
              </w:rPr>
              <w:t>2</w:t>
            </w:r>
          </w:p>
        </w:tc>
        <w:tc>
          <w:tcPr>
            <w:tcW w:w="3417" w:type="dxa"/>
          </w:tcPr>
          <w:p w14:paraId="627F3526" w14:textId="77777777" w:rsidR="004A0742" w:rsidRPr="00FF1B0F" w:rsidRDefault="004A0742">
            <w:pPr>
              <w:spacing w:before="0" w:after="200"/>
              <w:cnfStyle w:val="000000100000" w:firstRow="0" w:lastRow="0" w:firstColumn="0" w:lastColumn="0" w:oddVBand="0" w:evenVBand="0" w:oddHBand="1" w:evenHBand="0" w:firstRowFirstColumn="0" w:firstRowLastColumn="0" w:lastRowFirstColumn="0" w:lastRowLastColumn="0"/>
              <w:rPr>
                <w:sz w:val="18"/>
                <w:szCs w:val="18"/>
              </w:rPr>
            </w:pPr>
            <w:r w:rsidRPr="00FF1B0F">
              <w:rPr>
                <w:sz w:val="18"/>
                <w:szCs w:val="18"/>
              </w:rPr>
              <w:t>Unlocking effective adapting teaching</w:t>
            </w:r>
          </w:p>
        </w:tc>
        <w:tc>
          <w:tcPr>
            <w:tcW w:w="9356" w:type="dxa"/>
          </w:tcPr>
          <w:p w14:paraId="4526EA9D" w14:textId="77777777" w:rsidR="004A0742" w:rsidRPr="00FF1B0F" w:rsidRDefault="004A0742">
            <w:pPr>
              <w:spacing w:before="0" w:after="200"/>
              <w:cnfStyle w:val="000000100000" w:firstRow="0" w:lastRow="0" w:firstColumn="0" w:lastColumn="0" w:oddVBand="0" w:evenVBand="0" w:oddHBand="1" w:evenHBand="0" w:firstRowFirstColumn="0" w:firstRowLastColumn="0" w:lastRowFirstColumn="0" w:lastRowLastColumn="0"/>
              <w:rPr>
                <w:sz w:val="18"/>
                <w:szCs w:val="18"/>
              </w:rPr>
            </w:pPr>
            <w:r w:rsidRPr="00FF1B0F">
              <w:rPr>
                <w:sz w:val="18"/>
                <w:szCs w:val="18"/>
              </w:rPr>
              <w:t xml:space="preserve">Considering how to support their ECTs to adapt their classroom practice </w:t>
            </w:r>
            <w:proofErr w:type="gramStart"/>
            <w:r w:rsidRPr="00FF1B0F">
              <w:rPr>
                <w:sz w:val="18"/>
                <w:szCs w:val="18"/>
              </w:rPr>
              <w:t>in order to</w:t>
            </w:r>
            <w:proofErr w:type="gramEnd"/>
            <w:r w:rsidRPr="00FF1B0F">
              <w:rPr>
                <w:sz w:val="18"/>
                <w:szCs w:val="18"/>
              </w:rPr>
              <w:t xml:space="preserve"> make their teaching inclusive. Responding to the growing numbers of pupils with SEND in mainstream settings, this self-study will draw on the latest research.</w:t>
            </w:r>
          </w:p>
        </w:tc>
      </w:tr>
      <w:tr w:rsidR="008B2E8C" w:rsidRPr="00FF1B0F" w14:paraId="6764054D" w14:textId="77777777" w:rsidTr="000539F4">
        <w:tc>
          <w:tcPr>
            <w:cnfStyle w:val="001000000000" w:firstRow="0" w:lastRow="0" w:firstColumn="1" w:lastColumn="0" w:oddVBand="0" w:evenVBand="0" w:oddHBand="0" w:evenHBand="0" w:firstRowFirstColumn="0" w:firstRowLastColumn="0" w:lastRowFirstColumn="0" w:lastRowLastColumn="0"/>
            <w:tcW w:w="846" w:type="dxa"/>
            <w:vMerge/>
          </w:tcPr>
          <w:p w14:paraId="7C817FB0" w14:textId="77777777" w:rsidR="004A0742" w:rsidRPr="00FF1B0F" w:rsidRDefault="004A0742">
            <w:pPr>
              <w:spacing w:before="0" w:after="200"/>
              <w:rPr>
                <w:sz w:val="18"/>
                <w:szCs w:val="18"/>
              </w:rPr>
            </w:pPr>
          </w:p>
        </w:tc>
        <w:tc>
          <w:tcPr>
            <w:tcW w:w="1407" w:type="dxa"/>
          </w:tcPr>
          <w:p w14:paraId="0F0C73EF" w14:textId="50C66D37" w:rsidR="004A0742" w:rsidRPr="00FF1B0F" w:rsidRDefault="004A0742" w:rsidP="00FF1B0F">
            <w:pPr>
              <w:spacing w:before="0" w:after="200"/>
              <w:jc w:val="center"/>
              <w:cnfStyle w:val="000000000000" w:firstRow="0" w:lastRow="0" w:firstColumn="0" w:lastColumn="0" w:oddVBand="0" w:evenVBand="0" w:oddHBand="0" w:evenHBand="0" w:firstRowFirstColumn="0" w:firstRowLastColumn="0" w:lastRowFirstColumn="0" w:lastRowLastColumn="0"/>
              <w:rPr>
                <w:sz w:val="18"/>
                <w:szCs w:val="18"/>
              </w:rPr>
            </w:pPr>
            <w:r w:rsidRPr="00FF1B0F">
              <w:rPr>
                <w:sz w:val="18"/>
                <w:szCs w:val="18"/>
              </w:rPr>
              <w:t>3</w:t>
            </w:r>
          </w:p>
        </w:tc>
        <w:tc>
          <w:tcPr>
            <w:tcW w:w="3417" w:type="dxa"/>
          </w:tcPr>
          <w:p w14:paraId="6BC8538A" w14:textId="77777777" w:rsidR="004A0742" w:rsidRPr="00FF1B0F" w:rsidRDefault="004A0742">
            <w:pPr>
              <w:spacing w:before="0" w:after="200"/>
              <w:cnfStyle w:val="000000000000" w:firstRow="0" w:lastRow="0" w:firstColumn="0" w:lastColumn="0" w:oddVBand="0" w:evenVBand="0" w:oddHBand="0" w:evenHBand="0" w:firstRowFirstColumn="0" w:firstRowLastColumn="0" w:lastRowFirstColumn="0" w:lastRowLastColumn="0"/>
              <w:rPr>
                <w:sz w:val="18"/>
                <w:szCs w:val="18"/>
              </w:rPr>
            </w:pPr>
            <w:r w:rsidRPr="00FF1B0F">
              <w:rPr>
                <w:sz w:val="18"/>
                <w:szCs w:val="18"/>
              </w:rPr>
              <w:t>Putting 'belonging' at the heart of pedagogy</w:t>
            </w:r>
          </w:p>
        </w:tc>
        <w:tc>
          <w:tcPr>
            <w:tcW w:w="9356" w:type="dxa"/>
          </w:tcPr>
          <w:p w14:paraId="7F39CC6A" w14:textId="77777777" w:rsidR="004A0742" w:rsidRPr="00FF1B0F" w:rsidRDefault="004A0742">
            <w:pPr>
              <w:spacing w:before="0" w:after="200"/>
              <w:cnfStyle w:val="000000000000" w:firstRow="0" w:lastRow="0" w:firstColumn="0" w:lastColumn="0" w:oddVBand="0" w:evenVBand="0" w:oddHBand="0" w:evenHBand="0" w:firstRowFirstColumn="0" w:firstRowLastColumn="0" w:lastRowFirstColumn="0" w:lastRowLastColumn="0"/>
              <w:rPr>
                <w:sz w:val="18"/>
                <w:szCs w:val="18"/>
              </w:rPr>
            </w:pPr>
            <w:r w:rsidRPr="00FF1B0F">
              <w:rPr>
                <w:sz w:val="18"/>
                <w:szCs w:val="18"/>
              </w:rPr>
              <w:t>Explore the value of pupils' sense of 'belonging' and its impact on positive outcomes both in school and longer term. They will work with peers and experts to explore how to support ECTs in considering where  'belonging' fits within their teaching and how to develop this.</w:t>
            </w:r>
          </w:p>
        </w:tc>
      </w:tr>
      <w:tr w:rsidR="008B2E8C" w:rsidRPr="00FF1B0F" w14:paraId="46EABAEF" w14:textId="77777777" w:rsidTr="00053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tcPr>
          <w:p w14:paraId="032C527D" w14:textId="77777777" w:rsidR="004A0742" w:rsidRPr="00FF1B0F" w:rsidRDefault="004A0742">
            <w:pPr>
              <w:spacing w:before="0" w:after="200"/>
              <w:rPr>
                <w:sz w:val="18"/>
                <w:szCs w:val="18"/>
              </w:rPr>
            </w:pPr>
          </w:p>
        </w:tc>
        <w:tc>
          <w:tcPr>
            <w:tcW w:w="1407" w:type="dxa"/>
          </w:tcPr>
          <w:p w14:paraId="56652E05" w14:textId="6758C98B" w:rsidR="004A0742" w:rsidRPr="00FF1B0F" w:rsidRDefault="004A0742" w:rsidP="00FF1B0F">
            <w:pPr>
              <w:spacing w:before="0" w:after="20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FF1B0F">
              <w:rPr>
                <w:sz w:val="18"/>
                <w:szCs w:val="18"/>
              </w:rPr>
              <w:t>4</w:t>
            </w:r>
          </w:p>
        </w:tc>
        <w:tc>
          <w:tcPr>
            <w:tcW w:w="3417" w:type="dxa"/>
          </w:tcPr>
          <w:p w14:paraId="02A360E5" w14:textId="77777777" w:rsidR="004A0742" w:rsidRPr="00FF1B0F" w:rsidRDefault="004A0742">
            <w:pPr>
              <w:spacing w:before="0" w:after="200"/>
              <w:cnfStyle w:val="000000100000" w:firstRow="0" w:lastRow="0" w:firstColumn="0" w:lastColumn="0" w:oddVBand="0" w:evenVBand="0" w:oddHBand="1" w:evenHBand="0" w:firstRowFirstColumn="0" w:firstRowLastColumn="0" w:lastRowFirstColumn="0" w:lastRowLastColumn="0"/>
              <w:rPr>
                <w:sz w:val="18"/>
                <w:szCs w:val="18"/>
              </w:rPr>
            </w:pPr>
            <w:r w:rsidRPr="00FF1B0F">
              <w:rPr>
                <w:sz w:val="18"/>
                <w:szCs w:val="18"/>
              </w:rPr>
              <w:t>Making feedback stick</w:t>
            </w:r>
          </w:p>
        </w:tc>
        <w:tc>
          <w:tcPr>
            <w:tcW w:w="9356" w:type="dxa"/>
          </w:tcPr>
          <w:p w14:paraId="50C8EAF6" w14:textId="77777777" w:rsidR="004A0742" w:rsidRPr="00FF1B0F" w:rsidRDefault="004A0742">
            <w:pPr>
              <w:spacing w:before="0" w:after="200"/>
              <w:cnfStyle w:val="000000100000" w:firstRow="0" w:lastRow="0" w:firstColumn="0" w:lastColumn="0" w:oddVBand="0" w:evenVBand="0" w:oddHBand="1" w:evenHBand="0" w:firstRowFirstColumn="0" w:firstRowLastColumn="0" w:lastRowFirstColumn="0" w:lastRowLastColumn="0"/>
              <w:rPr>
                <w:sz w:val="18"/>
                <w:szCs w:val="18"/>
              </w:rPr>
            </w:pPr>
            <w:r w:rsidRPr="00FF1B0F">
              <w:rPr>
                <w:sz w:val="18"/>
                <w:szCs w:val="18"/>
              </w:rPr>
              <w:t xml:space="preserve">Consider why feedback isn't always acted on by the recipient. Using up-to-the-minute research and insights gained from NIoT research on feedback literacy, participants will </w:t>
            </w:r>
            <w:proofErr w:type="gramStart"/>
            <w:r w:rsidRPr="00FF1B0F">
              <w:rPr>
                <w:sz w:val="18"/>
                <w:szCs w:val="18"/>
              </w:rPr>
              <w:t>explores</w:t>
            </w:r>
            <w:proofErr w:type="gramEnd"/>
            <w:r w:rsidRPr="00FF1B0F">
              <w:rPr>
                <w:sz w:val="18"/>
                <w:szCs w:val="18"/>
              </w:rPr>
              <w:t xml:space="preserve"> strategies and approaches to ensure their feedback sticks.</w:t>
            </w:r>
          </w:p>
        </w:tc>
      </w:tr>
      <w:tr w:rsidR="008B2E8C" w:rsidRPr="00FF1B0F" w14:paraId="2FCA5FF2" w14:textId="77777777" w:rsidTr="000539F4">
        <w:tc>
          <w:tcPr>
            <w:cnfStyle w:val="001000000000" w:firstRow="0" w:lastRow="0" w:firstColumn="1" w:lastColumn="0" w:oddVBand="0" w:evenVBand="0" w:oddHBand="0" w:evenHBand="0" w:firstRowFirstColumn="0" w:firstRowLastColumn="0" w:lastRowFirstColumn="0" w:lastRowLastColumn="0"/>
            <w:tcW w:w="846" w:type="dxa"/>
            <w:vMerge/>
          </w:tcPr>
          <w:p w14:paraId="36122BF5" w14:textId="77777777" w:rsidR="004A0742" w:rsidRPr="00FF1B0F" w:rsidRDefault="004A0742">
            <w:pPr>
              <w:spacing w:before="0" w:after="200"/>
              <w:rPr>
                <w:sz w:val="18"/>
                <w:szCs w:val="18"/>
              </w:rPr>
            </w:pPr>
          </w:p>
        </w:tc>
        <w:tc>
          <w:tcPr>
            <w:tcW w:w="1407" w:type="dxa"/>
          </w:tcPr>
          <w:p w14:paraId="722D1444" w14:textId="5438CF48" w:rsidR="004A0742" w:rsidRPr="00FF1B0F" w:rsidRDefault="004A0742" w:rsidP="00FF1B0F">
            <w:pPr>
              <w:spacing w:before="0" w:after="200"/>
              <w:jc w:val="center"/>
              <w:cnfStyle w:val="000000000000" w:firstRow="0" w:lastRow="0" w:firstColumn="0" w:lastColumn="0" w:oddVBand="0" w:evenVBand="0" w:oddHBand="0" w:evenHBand="0" w:firstRowFirstColumn="0" w:firstRowLastColumn="0" w:lastRowFirstColumn="0" w:lastRowLastColumn="0"/>
              <w:rPr>
                <w:sz w:val="18"/>
                <w:szCs w:val="18"/>
              </w:rPr>
            </w:pPr>
            <w:r w:rsidRPr="00FF1B0F">
              <w:rPr>
                <w:sz w:val="18"/>
                <w:szCs w:val="18"/>
              </w:rPr>
              <w:t>5</w:t>
            </w:r>
          </w:p>
        </w:tc>
        <w:tc>
          <w:tcPr>
            <w:tcW w:w="3417" w:type="dxa"/>
          </w:tcPr>
          <w:p w14:paraId="466F72BC" w14:textId="77777777" w:rsidR="004A0742" w:rsidRPr="00FF1B0F" w:rsidRDefault="004A0742">
            <w:pPr>
              <w:spacing w:before="0" w:after="200"/>
              <w:cnfStyle w:val="000000000000" w:firstRow="0" w:lastRow="0" w:firstColumn="0" w:lastColumn="0" w:oddVBand="0" w:evenVBand="0" w:oddHBand="0" w:evenHBand="0" w:firstRowFirstColumn="0" w:firstRowLastColumn="0" w:lastRowFirstColumn="0" w:lastRowLastColumn="0"/>
              <w:rPr>
                <w:sz w:val="18"/>
                <w:szCs w:val="18"/>
              </w:rPr>
            </w:pPr>
            <w:r w:rsidRPr="00FF1B0F">
              <w:rPr>
                <w:sz w:val="18"/>
                <w:szCs w:val="18"/>
              </w:rPr>
              <w:t>Moving beyond instructional coaching</w:t>
            </w:r>
          </w:p>
        </w:tc>
        <w:tc>
          <w:tcPr>
            <w:tcW w:w="9356" w:type="dxa"/>
          </w:tcPr>
          <w:p w14:paraId="3C915DDB" w14:textId="77777777" w:rsidR="004A0742" w:rsidRPr="00FF1B0F" w:rsidRDefault="004A0742">
            <w:pPr>
              <w:spacing w:before="0" w:after="200"/>
              <w:cnfStyle w:val="000000000000" w:firstRow="0" w:lastRow="0" w:firstColumn="0" w:lastColumn="0" w:oddVBand="0" w:evenVBand="0" w:oddHBand="0" w:evenHBand="0" w:firstRowFirstColumn="0" w:firstRowLastColumn="0" w:lastRowFirstColumn="0" w:lastRowLastColumn="0"/>
              <w:rPr>
                <w:sz w:val="18"/>
                <w:szCs w:val="18"/>
              </w:rPr>
            </w:pPr>
            <w:r w:rsidRPr="00FF1B0F">
              <w:rPr>
                <w:sz w:val="18"/>
                <w:szCs w:val="18"/>
              </w:rPr>
              <w:t xml:space="preserve">Lifting the lid on coaching approaches, providing insights into the mechanisms for effective coaching including instructional coaching </w:t>
            </w:r>
            <w:proofErr w:type="gramStart"/>
            <w:r w:rsidRPr="00FF1B0F">
              <w:rPr>
                <w:sz w:val="18"/>
                <w:szCs w:val="18"/>
              </w:rPr>
              <w:t>and also</w:t>
            </w:r>
            <w:proofErr w:type="gramEnd"/>
            <w:r w:rsidRPr="00FF1B0F">
              <w:rPr>
                <w:sz w:val="18"/>
                <w:szCs w:val="18"/>
              </w:rPr>
              <w:t xml:space="preserve"> exploring other strategies that can be leveraged as part of the professional development of others.</w:t>
            </w:r>
          </w:p>
        </w:tc>
      </w:tr>
      <w:tr w:rsidR="008B2E8C" w:rsidRPr="00FF1B0F" w14:paraId="1AFDBE47" w14:textId="77777777" w:rsidTr="00053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tcPr>
          <w:p w14:paraId="01CF8209" w14:textId="77777777" w:rsidR="004A0742" w:rsidRPr="00FF1B0F" w:rsidRDefault="004A0742">
            <w:pPr>
              <w:spacing w:before="0" w:after="200"/>
              <w:rPr>
                <w:sz w:val="18"/>
                <w:szCs w:val="18"/>
              </w:rPr>
            </w:pPr>
          </w:p>
        </w:tc>
        <w:tc>
          <w:tcPr>
            <w:tcW w:w="1407" w:type="dxa"/>
          </w:tcPr>
          <w:p w14:paraId="10BC52D0" w14:textId="2274EBAD" w:rsidR="004A0742" w:rsidRPr="00FF1B0F" w:rsidRDefault="004A0742" w:rsidP="00FF1B0F">
            <w:pPr>
              <w:spacing w:before="0" w:after="200"/>
              <w:jc w:val="center"/>
              <w:cnfStyle w:val="000000100000" w:firstRow="0" w:lastRow="0" w:firstColumn="0" w:lastColumn="0" w:oddVBand="0" w:evenVBand="0" w:oddHBand="1" w:evenHBand="0" w:firstRowFirstColumn="0" w:firstRowLastColumn="0" w:lastRowFirstColumn="0" w:lastRowLastColumn="0"/>
              <w:rPr>
                <w:sz w:val="18"/>
                <w:szCs w:val="18"/>
              </w:rPr>
            </w:pPr>
            <w:r w:rsidRPr="00FF1B0F">
              <w:rPr>
                <w:sz w:val="18"/>
                <w:szCs w:val="18"/>
              </w:rPr>
              <w:t>6</w:t>
            </w:r>
          </w:p>
        </w:tc>
        <w:tc>
          <w:tcPr>
            <w:tcW w:w="3417" w:type="dxa"/>
          </w:tcPr>
          <w:p w14:paraId="23C1AA3E" w14:textId="77777777" w:rsidR="004A0742" w:rsidRPr="00FF1B0F" w:rsidRDefault="004A0742">
            <w:pPr>
              <w:spacing w:before="0" w:after="200"/>
              <w:cnfStyle w:val="000000100000" w:firstRow="0" w:lastRow="0" w:firstColumn="0" w:lastColumn="0" w:oddVBand="0" w:evenVBand="0" w:oddHBand="1" w:evenHBand="0" w:firstRowFirstColumn="0" w:firstRowLastColumn="0" w:lastRowFirstColumn="0" w:lastRowLastColumn="0"/>
              <w:rPr>
                <w:sz w:val="18"/>
                <w:szCs w:val="18"/>
              </w:rPr>
            </w:pPr>
            <w:r w:rsidRPr="00FF1B0F">
              <w:rPr>
                <w:sz w:val="18"/>
                <w:szCs w:val="18"/>
              </w:rPr>
              <w:t xml:space="preserve">Navigating </w:t>
            </w:r>
            <w:r w:rsidRPr="00FF1B0F">
              <w:rPr>
                <w:strike/>
                <w:sz w:val="18"/>
                <w:szCs w:val="18"/>
              </w:rPr>
              <w:t>difficult</w:t>
            </w:r>
            <w:r w:rsidRPr="00FF1B0F">
              <w:rPr>
                <w:sz w:val="18"/>
                <w:szCs w:val="18"/>
              </w:rPr>
              <w:t xml:space="preserve"> opportunity conversations</w:t>
            </w:r>
          </w:p>
        </w:tc>
        <w:tc>
          <w:tcPr>
            <w:tcW w:w="9356" w:type="dxa"/>
          </w:tcPr>
          <w:p w14:paraId="57ACCB3D" w14:textId="77777777" w:rsidR="004A0742" w:rsidRPr="00FF1B0F" w:rsidRDefault="004A0742">
            <w:pPr>
              <w:spacing w:before="0" w:after="200"/>
              <w:cnfStyle w:val="000000100000" w:firstRow="0" w:lastRow="0" w:firstColumn="0" w:lastColumn="0" w:oddVBand="0" w:evenVBand="0" w:oddHBand="1" w:evenHBand="0" w:firstRowFirstColumn="0" w:firstRowLastColumn="0" w:lastRowFirstColumn="0" w:lastRowLastColumn="0"/>
              <w:rPr>
                <w:sz w:val="18"/>
                <w:szCs w:val="18"/>
              </w:rPr>
            </w:pPr>
            <w:r w:rsidRPr="00FF1B0F">
              <w:rPr>
                <w:sz w:val="18"/>
                <w:szCs w:val="18"/>
              </w:rPr>
              <w:t>Tools for mentors to feel better-equipped to conduct potentially challenging conversations and re-framing them as opportunities for reflection, growth and development.</w:t>
            </w:r>
          </w:p>
        </w:tc>
      </w:tr>
    </w:tbl>
    <w:p w14:paraId="6BEDB603" w14:textId="77777777" w:rsidR="00FF1B0F" w:rsidRDefault="00FF1B0F" w:rsidP="00FF1B0F">
      <w:pPr>
        <w:spacing w:before="0" w:after="200"/>
      </w:pPr>
    </w:p>
    <w:p w14:paraId="62644A91" w14:textId="03082E87" w:rsidR="00AD3EF6" w:rsidRDefault="00FF1B0F" w:rsidP="00FF1B0F">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6FCA0493" w14:textId="77777777" w:rsidR="00AC0CDE" w:rsidRDefault="00AC0CDE">
      <w:pPr>
        <w:spacing w:before="0" w:after="200"/>
        <w:jc w:val="both"/>
        <w:sectPr w:rsidR="00AC0CDE" w:rsidSect="00881F9A">
          <w:pgSz w:w="16838" w:h="11906" w:orient="landscape"/>
          <w:pgMar w:top="1440" w:right="1440" w:bottom="1440" w:left="962" w:header="720" w:footer="720" w:gutter="0"/>
          <w:cols w:space="720"/>
          <w:docGrid w:linePitch="326"/>
        </w:sectPr>
      </w:pPr>
      <w:r>
        <w:br w:type="page"/>
      </w:r>
    </w:p>
    <w:p w14:paraId="49AFE941" w14:textId="1508BBD1" w:rsidR="00AC0CDE" w:rsidRDefault="00AC0CDE" w:rsidP="00164DB1">
      <w:pPr>
        <w:pStyle w:val="Heading"/>
        <w:spacing w:line="240" w:lineRule="auto"/>
      </w:pPr>
      <w:bookmarkStart w:id="25" w:name="Appendix6"/>
      <w:r>
        <w:lastRenderedPageBreak/>
        <w:t>Appendix 6</w:t>
      </w:r>
    </w:p>
    <w:p w14:paraId="7C42A47C" w14:textId="77777777" w:rsidR="00AC0CDE" w:rsidRDefault="00AC0CDE" w:rsidP="00AC0CDE">
      <w:pPr>
        <w:pStyle w:val="Subheading"/>
      </w:pPr>
      <w:bookmarkStart w:id="26" w:name="ITTECF"/>
      <w:bookmarkEnd w:id="25"/>
      <w:r>
        <w:t>The Initial Teacher Training and Early Career Framework and Teachers’ Standards</w:t>
      </w:r>
    </w:p>
    <w:bookmarkEnd w:id="26"/>
    <w:p w14:paraId="23AD11F3" w14:textId="77777777" w:rsidR="00AC0CDE" w:rsidRPr="00780B53" w:rsidRDefault="00AC0CDE" w:rsidP="00AC0CDE">
      <w:pPr>
        <w:pStyle w:val="Subheading"/>
      </w:pPr>
      <w:r>
        <w:t>What is the ITTECF?</w:t>
      </w:r>
    </w:p>
    <w:p w14:paraId="41965624" w14:textId="77777777" w:rsidR="00AC0CDE" w:rsidRPr="00B520F8" w:rsidRDefault="00AC0CDE" w:rsidP="00AC0CDE">
      <w:pPr>
        <w:pStyle w:val="NormalWeb"/>
        <w:spacing w:line="276" w:lineRule="auto"/>
        <w:rPr>
          <w:rFonts w:ascii="Tahoma" w:hAnsi="Tahoma" w:cs="Tahoma"/>
        </w:rPr>
      </w:pPr>
      <w:r w:rsidRPr="00B520F8">
        <w:rPr>
          <w:rFonts w:ascii="Tahoma" w:hAnsi="Tahoma" w:cs="Tahoma"/>
        </w:rPr>
        <w:t>The Initial Teacher Training and Early Career Framework (ITTECF) supports new teachers through their training and early years in teaching. It underpins one year of Initial Teacher Training (ITT) and two years of Early Career Teacher (ECT) training (or part-time equivalent). It sets out the evidence-informed knowledge, skills, and behaviours that lead to effective teaching.</w:t>
      </w:r>
    </w:p>
    <w:p w14:paraId="3F738C21" w14:textId="77777777" w:rsidR="00AC0CDE" w:rsidRPr="00B520F8" w:rsidRDefault="00AC0CDE" w:rsidP="00AC0CDE">
      <w:pPr>
        <w:pStyle w:val="NormalWeb"/>
        <w:spacing w:line="276" w:lineRule="auto"/>
        <w:rPr>
          <w:rFonts w:ascii="Tahoma" w:hAnsi="Tahoma" w:cs="Tahoma"/>
        </w:rPr>
      </w:pPr>
      <w:r w:rsidRPr="00B520F8">
        <w:rPr>
          <w:rFonts w:ascii="Tahoma" w:hAnsi="Tahoma" w:cs="Tahoma"/>
        </w:rPr>
        <w:t>Whichever provider new teachers train with, the ITTECF will guide their development across a three-year programme.</w:t>
      </w:r>
      <w:r>
        <w:rPr>
          <w:rFonts w:ascii="Tahoma" w:hAnsi="Tahoma" w:cs="Tahoma"/>
        </w:rPr>
        <w:t xml:space="preserve"> ECTs will co</w:t>
      </w:r>
      <w:r w:rsidRPr="006E4363">
        <w:rPr>
          <w:rFonts w:ascii="Tahoma" w:hAnsi="Tahoma" w:cs="Tahoma"/>
        </w:rPr>
        <w:t xml:space="preserve">ver the ITTECF in full during </w:t>
      </w:r>
      <w:r>
        <w:rPr>
          <w:rFonts w:ascii="Tahoma" w:hAnsi="Tahoma" w:cs="Tahoma"/>
        </w:rPr>
        <w:t>their</w:t>
      </w:r>
      <w:r w:rsidRPr="006E4363">
        <w:rPr>
          <w:rFonts w:ascii="Tahoma" w:hAnsi="Tahoma" w:cs="Tahoma"/>
        </w:rPr>
        <w:t xml:space="preserve"> initial teacher training </w:t>
      </w:r>
      <w:proofErr w:type="gramStart"/>
      <w:r w:rsidRPr="006E4363">
        <w:rPr>
          <w:rFonts w:ascii="Tahoma" w:hAnsi="Tahoma" w:cs="Tahoma"/>
        </w:rPr>
        <w:t>and also</w:t>
      </w:r>
      <w:proofErr w:type="gramEnd"/>
      <w:r w:rsidRPr="006E4363">
        <w:rPr>
          <w:rFonts w:ascii="Tahoma" w:hAnsi="Tahoma" w:cs="Tahoma"/>
        </w:rPr>
        <w:t xml:space="preserve"> during the two-</w:t>
      </w:r>
      <w:r w:rsidRPr="00B520F8">
        <w:rPr>
          <w:rFonts w:ascii="Tahoma" w:hAnsi="Tahoma" w:cs="Tahoma"/>
        </w:rPr>
        <w:t>year</w:t>
      </w:r>
      <w:r w:rsidRPr="006E4363">
        <w:rPr>
          <w:rFonts w:ascii="Tahoma" w:hAnsi="Tahoma" w:cs="Tahoma"/>
        </w:rPr>
        <w:t xml:space="preserve"> ECT programme.</w:t>
      </w:r>
      <w:r w:rsidRPr="00B520F8">
        <w:rPr>
          <w:rFonts w:ascii="Tahoma" w:hAnsi="Tahoma" w:cs="Tahoma"/>
        </w:rPr>
        <w:t xml:space="preserve"> This is an intentional decision by the Department for Education to ensure that the knowledge, skills, and behaviours gained during Initial Teacher Training can be revisited and consolidated. The ITTECF </w:t>
      </w:r>
      <w:r>
        <w:rPr>
          <w:rFonts w:ascii="Tahoma" w:hAnsi="Tahoma" w:cs="Tahoma"/>
        </w:rPr>
        <w:t>supports</w:t>
      </w:r>
      <w:r w:rsidRPr="00B520F8">
        <w:rPr>
          <w:rFonts w:ascii="Tahoma" w:hAnsi="Tahoma" w:cs="Tahoma"/>
        </w:rPr>
        <w:t xml:space="preserve"> a cohesive and continuous professional development journey for new teachers as they progress through their early teaching careers.</w:t>
      </w:r>
    </w:p>
    <w:p w14:paraId="4ED39ACA" w14:textId="77777777" w:rsidR="00AC0CDE" w:rsidRDefault="00AC0CDE" w:rsidP="00AC0CDE">
      <w:pPr>
        <w:pStyle w:val="Subheading"/>
      </w:pPr>
      <w:r>
        <w:t>How does the ITTECF link to the Teachers’ Standards?</w:t>
      </w:r>
    </w:p>
    <w:p w14:paraId="26E61831" w14:textId="77777777" w:rsidR="00AC0CDE" w:rsidRPr="009B30C0" w:rsidRDefault="00AC0CDE" w:rsidP="00AC0CDE">
      <w:r w:rsidRPr="009B30C0">
        <w:t>The eight strands of the ITTECF are closely aligned with the Teachers’ Standards. However, it is important to understand that the ITTECF is neither an assessment tool nor a curriculum but an entitlement for all Initial Teacher Trainees and Early Career Teachers. Its purpose is to support their development against the Teachers’ Standards, and for this reason, they are intentionally interwoven.</w:t>
      </w:r>
    </w:p>
    <w:p w14:paraId="643ADD5A" w14:textId="77777777" w:rsidR="00AC0CDE" w:rsidRPr="009B30C0" w:rsidRDefault="00AC0CDE" w:rsidP="00AC0CDE">
      <w:r w:rsidRPr="008440DE">
        <w:t>Along with the Induction Tutor, you will support new teachers in monitoring and reviewing their progress against the Teachers’ Standards. This progress will be reported to the Appropriate Body</w:t>
      </w:r>
      <w:r>
        <w:t xml:space="preserve"> (see Roles and Responsibilities). </w:t>
      </w:r>
    </w:p>
    <w:p w14:paraId="414A9F76" w14:textId="77777777" w:rsidR="00AC0CDE" w:rsidRDefault="00AC0CDE" w:rsidP="00AC0CDE">
      <w:pPr>
        <w:rPr>
          <w:szCs w:val="24"/>
        </w:rPr>
      </w:pPr>
      <w:r w:rsidRPr="00F94521">
        <w:rPr>
          <w:szCs w:val="24"/>
        </w:rPr>
        <w:t xml:space="preserve">You can see how the ITTECF and the Teachers’ Standards align here: </w:t>
      </w:r>
    </w:p>
    <w:tbl>
      <w:tblPr>
        <w:tblStyle w:val="ListTable3"/>
        <w:tblW w:w="9070" w:type="dxa"/>
        <w:tblLook w:val="04A0" w:firstRow="1" w:lastRow="0" w:firstColumn="1" w:lastColumn="0" w:noHBand="0" w:noVBand="1"/>
      </w:tblPr>
      <w:tblGrid>
        <w:gridCol w:w="4535"/>
        <w:gridCol w:w="4535"/>
      </w:tblGrid>
      <w:tr w:rsidR="00AC0CDE" w14:paraId="4FE41113" w14:textId="77777777" w:rsidTr="00E31FD2">
        <w:trPr>
          <w:cnfStyle w:val="100000000000" w:firstRow="1" w:lastRow="0" w:firstColumn="0" w:lastColumn="0" w:oddVBand="0" w:evenVBand="0" w:oddHBand="0" w:evenHBand="0" w:firstRowFirstColumn="0" w:firstRowLastColumn="0" w:lastRowFirstColumn="0" w:lastRowLastColumn="0"/>
          <w:trHeight w:val="579"/>
        </w:trPr>
        <w:tc>
          <w:tcPr>
            <w:cnfStyle w:val="001000000100" w:firstRow="0" w:lastRow="0" w:firstColumn="1" w:lastColumn="0" w:oddVBand="0" w:evenVBand="0" w:oddHBand="0" w:evenHBand="0" w:firstRowFirstColumn="1" w:firstRowLastColumn="0" w:lastRowFirstColumn="0" w:lastRowLastColumn="0"/>
            <w:tcW w:w="4535" w:type="dxa"/>
            <w:vAlign w:val="center"/>
          </w:tcPr>
          <w:p w14:paraId="66D43C92" w14:textId="77777777" w:rsidR="00AC0CDE" w:rsidRDefault="00AC0CDE" w:rsidP="00E31FD2">
            <w:pPr>
              <w:jc w:val="center"/>
              <w:rPr>
                <w:b w:val="0"/>
                <w:bCs w:val="0"/>
              </w:rPr>
            </w:pPr>
            <w:r>
              <w:rPr>
                <w:szCs w:val="24"/>
              </w:rPr>
              <w:br w:type="page"/>
            </w:r>
            <w:r>
              <w:t>The ITTECF Framework</w:t>
            </w:r>
          </w:p>
        </w:tc>
        <w:tc>
          <w:tcPr>
            <w:tcW w:w="4535" w:type="dxa"/>
            <w:vAlign w:val="center"/>
          </w:tcPr>
          <w:p w14:paraId="77248A8C" w14:textId="77777777" w:rsidR="00AC0CDE" w:rsidRPr="00FD2579" w:rsidRDefault="00AC0CDE" w:rsidP="00E31FD2">
            <w:pPr>
              <w:jc w:val="center"/>
              <w:cnfStyle w:val="100000000000" w:firstRow="1" w:lastRow="0" w:firstColumn="0" w:lastColumn="0" w:oddVBand="0" w:evenVBand="0" w:oddHBand="0" w:evenHBand="0" w:firstRowFirstColumn="0" w:firstRowLastColumn="0" w:lastRowFirstColumn="0" w:lastRowLastColumn="0"/>
            </w:pPr>
            <w:r>
              <w:t>Teacher Standards</w:t>
            </w:r>
          </w:p>
        </w:tc>
      </w:tr>
      <w:tr w:rsidR="00AC0CDE" w14:paraId="2F1A9683" w14:textId="77777777" w:rsidTr="00E31FD2">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4535" w:type="dxa"/>
            <w:vAlign w:val="center"/>
          </w:tcPr>
          <w:p w14:paraId="7B6FD540" w14:textId="77777777" w:rsidR="00AC0CDE" w:rsidRPr="00121339" w:rsidRDefault="00AC0CDE" w:rsidP="00E31FD2">
            <w:pPr>
              <w:pStyle w:val="ListParagraph"/>
              <w:numPr>
                <w:ilvl w:val="0"/>
                <w:numId w:val="20"/>
              </w:numPr>
              <w:spacing w:before="0" w:after="0" w:line="240" w:lineRule="auto"/>
              <w:rPr>
                <w:b w:val="0"/>
                <w:bCs w:val="0"/>
              </w:rPr>
            </w:pPr>
            <w:r w:rsidRPr="00121339">
              <w:rPr>
                <w:b w:val="0"/>
                <w:bCs w:val="0"/>
              </w:rPr>
              <w:t>High expectations</w:t>
            </w:r>
          </w:p>
        </w:tc>
        <w:tc>
          <w:tcPr>
            <w:tcW w:w="4535" w:type="dxa"/>
            <w:vAlign w:val="center"/>
          </w:tcPr>
          <w:p w14:paraId="0C54DFCE" w14:textId="77777777" w:rsidR="00AC0CDE" w:rsidRPr="00121339" w:rsidRDefault="00AC0CDE" w:rsidP="00E31FD2">
            <w:pPr>
              <w:pStyle w:val="ListParagraph"/>
              <w:numPr>
                <w:ilvl w:val="0"/>
                <w:numId w:val="21"/>
              </w:numPr>
              <w:spacing w:before="0" w:after="0" w:line="240" w:lineRule="auto"/>
              <w:cnfStyle w:val="000000100000" w:firstRow="0" w:lastRow="0" w:firstColumn="0" w:lastColumn="0" w:oddVBand="0" w:evenVBand="0" w:oddHBand="1" w:evenHBand="0" w:firstRowFirstColumn="0" w:firstRowLastColumn="0" w:lastRowFirstColumn="0" w:lastRowLastColumn="0"/>
            </w:pPr>
            <w:r w:rsidRPr="00121339">
              <w:t>Set high expectations</w:t>
            </w:r>
          </w:p>
        </w:tc>
      </w:tr>
      <w:tr w:rsidR="00AC0CDE" w14:paraId="0C0DA969" w14:textId="77777777" w:rsidTr="00E31FD2">
        <w:trPr>
          <w:trHeight w:val="579"/>
        </w:trPr>
        <w:tc>
          <w:tcPr>
            <w:cnfStyle w:val="001000000000" w:firstRow="0" w:lastRow="0" w:firstColumn="1" w:lastColumn="0" w:oddVBand="0" w:evenVBand="0" w:oddHBand="0" w:evenHBand="0" w:firstRowFirstColumn="0" w:firstRowLastColumn="0" w:lastRowFirstColumn="0" w:lastRowLastColumn="0"/>
            <w:tcW w:w="4535" w:type="dxa"/>
            <w:vAlign w:val="center"/>
          </w:tcPr>
          <w:p w14:paraId="2A0CEDAB" w14:textId="77777777" w:rsidR="00AC0CDE" w:rsidRPr="00121339" w:rsidRDefault="00AC0CDE" w:rsidP="00E31FD2">
            <w:pPr>
              <w:pStyle w:val="ListParagraph"/>
              <w:numPr>
                <w:ilvl w:val="0"/>
                <w:numId w:val="20"/>
              </w:numPr>
              <w:spacing w:before="0" w:after="0" w:line="240" w:lineRule="auto"/>
              <w:rPr>
                <w:b w:val="0"/>
                <w:bCs w:val="0"/>
              </w:rPr>
            </w:pPr>
            <w:r w:rsidRPr="00121339">
              <w:rPr>
                <w:b w:val="0"/>
                <w:bCs w:val="0"/>
              </w:rPr>
              <w:t>How pupils learn</w:t>
            </w:r>
          </w:p>
        </w:tc>
        <w:tc>
          <w:tcPr>
            <w:tcW w:w="4535" w:type="dxa"/>
            <w:vAlign w:val="center"/>
          </w:tcPr>
          <w:p w14:paraId="4D0676F0" w14:textId="77777777" w:rsidR="00AC0CDE" w:rsidRPr="00121339" w:rsidRDefault="00AC0CDE" w:rsidP="00E31FD2">
            <w:pPr>
              <w:pStyle w:val="ListParagraph"/>
              <w:numPr>
                <w:ilvl w:val="0"/>
                <w:numId w:val="21"/>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121339">
              <w:t>Promote good progress</w:t>
            </w:r>
          </w:p>
        </w:tc>
      </w:tr>
      <w:tr w:rsidR="00AC0CDE" w14:paraId="62989F88" w14:textId="77777777" w:rsidTr="00E31FD2">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4535" w:type="dxa"/>
            <w:vAlign w:val="center"/>
          </w:tcPr>
          <w:p w14:paraId="0328DAEB" w14:textId="77777777" w:rsidR="00AC0CDE" w:rsidRPr="00121339" w:rsidRDefault="00AC0CDE" w:rsidP="00E31FD2">
            <w:pPr>
              <w:pStyle w:val="ListParagraph"/>
              <w:numPr>
                <w:ilvl w:val="0"/>
                <w:numId w:val="20"/>
              </w:numPr>
              <w:spacing w:before="0" w:after="0" w:line="240" w:lineRule="auto"/>
              <w:rPr>
                <w:b w:val="0"/>
                <w:bCs w:val="0"/>
              </w:rPr>
            </w:pPr>
            <w:r w:rsidRPr="00121339">
              <w:rPr>
                <w:b w:val="0"/>
                <w:bCs w:val="0"/>
              </w:rPr>
              <w:t xml:space="preserve">Subject and curriculum </w:t>
            </w:r>
          </w:p>
        </w:tc>
        <w:tc>
          <w:tcPr>
            <w:tcW w:w="4535" w:type="dxa"/>
            <w:vAlign w:val="center"/>
          </w:tcPr>
          <w:p w14:paraId="51631E92" w14:textId="77777777" w:rsidR="00AC0CDE" w:rsidRPr="00121339" w:rsidRDefault="00AC0CDE" w:rsidP="00E31FD2">
            <w:pPr>
              <w:pStyle w:val="ListParagraph"/>
              <w:numPr>
                <w:ilvl w:val="0"/>
                <w:numId w:val="21"/>
              </w:numPr>
              <w:spacing w:before="0" w:after="0" w:line="240" w:lineRule="auto"/>
              <w:cnfStyle w:val="000000100000" w:firstRow="0" w:lastRow="0" w:firstColumn="0" w:lastColumn="0" w:oddVBand="0" w:evenVBand="0" w:oddHBand="1" w:evenHBand="0" w:firstRowFirstColumn="0" w:firstRowLastColumn="0" w:lastRowFirstColumn="0" w:lastRowLastColumn="0"/>
            </w:pPr>
            <w:r w:rsidRPr="00121339">
              <w:t>Demonstrate good subject and curriculum knowledge</w:t>
            </w:r>
          </w:p>
        </w:tc>
      </w:tr>
      <w:tr w:rsidR="00AC0CDE" w14:paraId="295E80C8" w14:textId="77777777" w:rsidTr="00E31FD2">
        <w:trPr>
          <w:trHeight w:val="579"/>
        </w:trPr>
        <w:tc>
          <w:tcPr>
            <w:cnfStyle w:val="001000000000" w:firstRow="0" w:lastRow="0" w:firstColumn="1" w:lastColumn="0" w:oddVBand="0" w:evenVBand="0" w:oddHBand="0" w:evenHBand="0" w:firstRowFirstColumn="0" w:firstRowLastColumn="0" w:lastRowFirstColumn="0" w:lastRowLastColumn="0"/>
            <w:tcW w:w="4535" w:type="dxa"/>
            <w:vAlign w:val="center"/>
          </w:tcPr>
          <w:p w14:paraId="142D02BE" w14:textId="77777777" w:rsidR="00AC0CDE" w:rsidRPr="00121339" w:rsidRDefault="00AC0CDE" w:rsidP="00E31FD2">
            <w:pPr>
              <w:pStyle w:val="ListParagraph"/>
              <w:numPr>
                <w:ilvl w:val="0"/>
                <w:numId w:val="20"/>
              </w:numPr>
              <w:spacing w:before="0" w:after="0" w:line="240" w:lineRule="auto"/>
              <w:rPr>
                <w:b w:val="0"/>
                <w:bCs w:val="0"/>
              </w:rPr>
            </w:pPr>
            <w:r w:rsidRPr="00121339">
              <w:rPr>
                <w:b w:val="0"/>
                <w:bCs w:val="0"/>
              </w:rPr>
              <w:t>Classroom practice</w:t>
            </w:r>
          </w:p>
        </w:tc>
        <w:tc>
          <w:tcPr>
            <w:tcW w:w="4535" w:type="dxa"/>
            <w:vAlign w:val="center"/>
          </w:tcPr>
          <w:p w14:paraId="1DCF00CD" w14:textId="77777777" w:rsidR="00AC0CDE" w:rsidRPr="00121339" w:rsidRDefault="00AC0CDE" w:rsidP="00E31FD2">
            <w:pPr>
              <w:pStyle w:val="ListParagraph"/>
              <w:numPr>
                <w:ilvl w:val="0"/>
                <w:numId w:val="21"/>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121339">
              <w:t>Plan and teach well-structured lessons</w:t>
            </w:r>
          </w:p>
        </w:tc>
      </w:tr>
      <w:tr w:rsidR="00AC0CDE" w14:paraId="5B8347B7" w14:textId="77777777" w:rsidTr="00E31FD2">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4535" w:type="dxa"/>
            <w:vAlign w:val="center"/>
          </w:tcPr>
          <w:p w14:paraId="297F3700" w14:textId="77777777" w:rsidR="00AC0CDE" w:rsidRPr="00121339" w:rsidRDefault="00AC0CDE" w:rsidP="00E31FD2">
            <w:pPr>
              <w:pStyle w:val="ListParagraph"/>
              <w:numPr>
                <w:ilvl w:val="0"/>
                <w:numId w:val="20"/>
              </w:numPr>
              <w:spacing w:before="0" w:after="0" w:line="240" w:lineRule="auto"/>
              <w:rPr>
                <w:b w:val="0"/>
                <w:bCs w:val="0"/>
              </w:rPr>
            </w:pPr>
            <w:r w:rsidRPr="00121339">
              <w:rPr>
                <w:b w:val="0"/>
                <w:bCs w:val="0"/>
              </w:rPr>
              <w:t>Adaptive teaching</w:t>
            </w:r>
          </w:p>
        </w:tc>
        <w:tc>
          <w:tcPr>
            <w:tcW w:w="4535" w:type="dxa"/>
            <w:vAlign w:val="center"/>
          </w:tcPr>
          <w:p w14:paraId="106DB346" w14:textId="77777777" w:rsidR="00AC0CDE" w:rsidRPr="00121339" w:rsidRDefault="00AC0CDE" w:rsidP="00E31FD2">
            <w:pPr>
              <w:pStyle w:val="ListParagraph"/>
              <w:numPr>
                <w:ilvl w:val="0"/>
                <w:numId w:val="21"/>
              </w:numPr>
              <w:spacing w:before="0" w:after="0" w:line="240" w:lineRule="auto"/>
              <w:cnfStyle w:val="000000100000" w:firstRow="0" w:lastRow="0" w:firstColumn="0" w:lastColumn="0" w:oddVBand="0" w:evenVBand="0" w:oddHBand="1" w:evenHBand="0" w:firstRowFirstColumn="0" w:firstRowLastColumn="0" w:lastRowFirstColumn="0" w:lastRowLastColumn="0"/>
            </w:pPr>
            <w:r w:rsidRPr="00121339">
              <w:t>Adapt teaching</w:t>
            </w:r>
          </w:p>
        </w:tc>
      </w:tr>
      <w:tr w:rsidR="00AC0CDE" w14:paraId="4F88ADEA" w14:textId="77777777" w:rsidTr="00E31FD2">
        <w:trPr>
          <w:trHeight w:val="579"/>
        </w:trPr>
        <w:tc>
          <w:tcPr>
            <w:cnfStyle w:val="001000000000" w:firstRow="0" w:lastRow="0" w:firstColumn="1" w:lastColumn="0" w:oddVBand="0" w:evenVBand="0" w:oddHBand="0" w:evenHBand="0" w:firstRowFirstColumn="0" w:firstRowLastColumn="0" w:lastRowFirstColumn="0" w:lastRowLastColumn="0"/>
            <w:tcW w:w="4535" w:type="dxa"/>
            <w:vAlign w:val="center"/>
          </w:tcPr>
          <w:p w14:paraId="566315AA" w14:textId="77777777" w:rsidR="00AC0CDE" w:rsidRPr="00121339" w:rsidRDefault="00AC0CDE" w:rsidP="00E31FD2">
            <w:pPr>
              <w:pStyle w:val="ListParagraph"/>
              <w:numPr>
                <w:ilvl w:val="0"/>
                <w:numId w:val="20"/>
              </w:numPr>
              <w:spacing w:before="0" w:after="0" w:line="240" w:lineRule="auto"/>
              <w:rPr>
                <w:b w:val="0"/>
                <w:bCs w:val="0"/>
              </w:rPr>
            </w:pPr>
            <w:r w:rsidRPr="00121339">
              <w:rPr>
                <w:b w:val="0"/>
                <w:bCs w:val="0"/>
              </w:rPr>
              <w:lastRenderedPageBreak/>
              <w:t>Assessment</w:t>
            </w:r>
          </w:p>
        </w:tc>
        <w:tc>
          <w:tcPr>
            <w:tcW w:w="4535" w:type="dxa"/>
            <w:vAlign w:val="center"/>
          </w:tcPr>
          <w:p w14:paraId="324300F6" w14:textId="77777777" w:rsidR="00AC0CDE" w:rsidRPr="00121339" w:rsidRDefault="00AC0CDE" w:rsidP="00E31FD2">
            <w:pPr>
              <w:pStyle w:val="ListParagraph"/>
              <w:numPr>
                <w:ilvl w:val="0"/>
                <w:numId w:val="21"/>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121339">
              <w:t xml:space="preserve">Make accurate and productive use of assessment </w:t>
            </w:r>
          </w:p>
        </w:tc>
      </w:tr>
      <w:tr w:rsidR="00AC0CDE" w14:paraId="16B25E7F" w14:textId="77777777" w:rsidTr="00E31FD2">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4535" w:type="dxa"/>
            <w:vAlign w:val="center"/>
          </w:tcPr>
          <w:p w14:paraId="4984CDF6" w14:textId="77777777" w:rsidR="00AC0CDE" w:rsidRPr="00121339" w:rsidRDefault="00AC0CDE" w:rsidP="00E31FD2">
            <w:pPr>
              <w:pStyle w:val="ListParagraph"/>
              <w:numPr>
                <w:ilvl w:val="0"/>
                <w:numId w:val="20"/>
              </w:numPr>
              <w:spacing w:before="0" w:after="0" w:line="240" w:lineRule="auto"/>
              <w:rPr>
                <w:b w:val="0"/>
                <w:bCs w:val="0"/>
              </w:rPr>
            </w:pPr>
            <w:r w:rsidRPr="00121339">
              <w:rPr>
                <w:b w:val="0"/>
                <w:bCs w:val="0"/>
              </w:rPr>
              <w:t>Managing behaviour</w:t>
            </w:r>
          </w:p>
        </w:tc>
        <w:tc>
          <w:tcPr>
            <w:tcW w:w="4535" w:type="dxa"/>
            <w:vAlign w:val="center"/>
          </w:tcPr>
          <w:p w14:paraId="06DE3C0C" w14:textId="77777777" w:rsidR="00AC0CDE" w:rsidRPr="00121339" w:rsidRDefault="00AC0CDE" w:rsidP="00E31FD2">
            <w:pPr>
              <w:pStyle w:val="ListParagraph"/>
              <w:numPr>
                <w:ilvl w:val="0"/>
                <w:numId w:val="21"/>
              </w:numPr>
              <w:spacing w:before="0" w:after="0" w:line="240" w:lineRule="auto"/>
              <w:cnfStyle w:val="000000100000" w:firstRow="0" w:lastRow="0" w:firstColumn="0" w:lastColumn="0" w:oddVBand="0" w:evenVBand="0" w:oddHBand="1" w:evenHBand="0" w:firstRowFirstColumn="0" w:firstRowLastColumn="0" w:lastRowFirstColumn="0" w:lastRowLastColumn="0"/>
            </w:pPr>
            <w:r w:rsidRPr="00121339">
              <w:t>Manage behaviour effectively</w:t>
            </w:r>
          </w:p>
        </w:tc>
      </w:tr>
      <w:tr w:rsidR="00AC0CDE" w14:paraId="5183E945" w14:textId="77777777" w:rsidTr="00E31FD2">
        <w:trPr>
          <w:trHeight w:val="580"/>
        </w:trPr>
        <w:tc>
          <w:tcPr>
            <w:cnfStyle w:val="001000000000" w:firstRow="0" w:lastRow="0" w:firstColumn="1" w:lastColumn="0" w:oddVBand="0" w:evenVBand="0" w:oddHBand="0" w:evenHBand="0" w:firstRowFirstColumn="0" w:firstRowLastColumn="0" w:lastRowFirstColumn="0" w:lastRowLastColumn="0"/>
            <w:tcW w:w="4535" w:type="dxa"/>
            <w:vAlign w:val="center"/>
          </w:tcPr>
          <w:p w14:paraId="53DFE236" w14:textId="77777777" w:rsidR="00AC0CDE" w:rsidRPr="00121339" w:rsidRDefault="00AC0CDE" w:rsidP="00E31FD2">
            <w:pPr>
              <w:pStyle w:val="ListParagraph"/>
              <w:numPr>
                <w:ilvl w:val="0"/>
                <w:numId w:val="20"/>
              </w:numPr>
              <w:spacing w:before="0" w:after="0" w:line="240" w:lineRule="auto"/>
              <w:rPr>
                <w:b w:val="0"/>
                <w:bCs w:val="0"/>
              </w:rPr>
            </w:pPr>
            <w:r w:rsidRPr="00121339">
              <w:rPr>
                <w:b w:val="0"/>
                <w:bCs w:val="0"/>
              </w:rPr>
              <w:t>Professional behaviours</w:t>
            </w:r>
          </w:p>
        </w:tc>
        <w:tc>
          <w:tcPr>
            <w:tcW w:w="4535" w:type="dxa"/>
            <w:vAlign w:val="center"/>
          </w:tcPr>
          <w:p w14:paraId="4EF614AC" w14:textId="77777777" w:rsidR="00AC0CDE" w:rsidRPr="00121339" w:rsidRDefault="00AC0CDE" w:rsidP="00E31FD2">
            <w:pPr>
              <w:pStyle w:val="ListParagraph"/>
              <w:numPr>
                <w:ilvl w:val="0"/>
                <w:numId w:val="21"/>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121339">
              <w:t xml:space="preserve">Fulfil wider professional responsibilities </w:t>
            </w:r>
          </w:p>
        </w:tc>
      </w:tr>
    </w:tbl>
    <w:p w14:paraId="4C98CD4A" w14:textId="77777777" w:rsidR="00AC0CDE" w:rsidRDefault="00AC0CDE" w:rsidP="00AC0CDE"/>
    <w:p w14:paraId="1D0865D4" w14:textId="77777777" w:rsidR="00AC0CDE" w:rsidRDefault="00AC0CDE" w:rsidP="00AC0CDE">
      <w:r w:rsidRPr="11C52146">
        <w:t xml:space="preserve">Each strand of the </w:t>
      </w:r>
      <w:r>
        <w:t>ITT</w:t>
      </w:r>
      <w:r w:rsidRPr="11C52146">
        <w:t xml:space="preserve">ECF contains a series of ‘Learn that…’ and ‘Learn how to…’ statements that underpin the weekly activities and action steps that ECTs undertake as part of the </w:t>
      </w:r>
      <w:r>
        <w:t>two-year</w:t>
      </w:r>
      <w:r w:rsidRPr="11C52146">
        <w:t xml:space="preserve"> </w:t>
      </w:r>
      <w:r>
        <w:t>ECT</w:t>
      </w:r>
      <w:r w:rsidRPr="11C52146">
        <w:t xml:space="preserve"> programme. </w:t>
      </w:r>
    </w:p>
    <w:p w14:paraId="6637369A" w14:textId="77777777" w:rsidR="00AC0CDE" w:rsidRPr="00254318" w:rsidRDefault="00AC0CDE" w:rsidP="00AC0CDE">
      <w:pPr>
        <w:rPr>
          <w:rFonts w:cstheme="minorBidi"/>
        </w:rPr>
      </w:pPr>
      <w:r w:rsidRPr="11C52146">
        <w:t xml:space="preserve">The mentor’s role is to guide ECTs to contextualise the ‘learn that’ elements from their self-study to ‘learn how to’ in your </w:t>
      </w:r>
      <w:r>
        <w:t>context</w:t>
      </w:r>
      <w:r w:rsidRPr="11C52146">
        <w:t>.</w:t>
      </w:r>
      <w:r>
        <w:t xml:space="preserve"> </w:t>
      </w:r>
      <w:r>
        <w:rPr>
          <w:rFonts w:cstheme="minorBidi"/>
        </w:rPr>
        <w:t>Here is an example of some of these statements, taken from the Adaptive Teaching strand:</w:t>
      </w:r>
    </w:p>
    <w:tbl>
      <w:tblPr>
        <w:tblStyle w:val="ListTable3"/>
        <w:tblW w:w="9231" w:type="dxa"/>
        <w:jc w:val="center"/>
        <w:tblLook w:val="04A0" w:firstRow="1" w:lastRow="0" w:firstColumn="1" w:lastColumn="0" w:noHBand="0" w:noVBand="1"/>
      </w:tblPr>
      <w:tblGrid>
        <w:gridCol w:w="4129"/>
        <w:gridCol w:w="5102"/>
      </w:tblGrid>
      <w:tr w:rsidR="00AC0CDE" w14:paraId="1DEA89AC" w14:textId="77777777" w:rsidTr="00E31FD2">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100" w:firstRow="0" w:lastRow="0" w:firstColumn="1" w:lastColumn="0" w:oddVBand="0" w:evenVBand="0" w:oddHBand="0" w:evenHBand="0" w:firstRowFirstColumn="1" w:firstRowLastColumn="0" w:lastRowFirstColumn="0" w:lastRowLastColumn="0"/>
            <w:tcW w:w="9231" w:type="dxa"/>
            <w:gridSpan w:val="2"/>
            <w:vAlign w:val="center"/>
          </w:tcPr>
          <w:p w14:paraId="6F36A1D0" w14:textId="77777777" w:rsidR="00AC0CDE" w:rsidRDefault="00AC0CDE" w:rsidP="00E31FD2">
            <w:pPr>
              <w:rPr>
                <w:rFonts w:cstheme="minorBidi"/>
                <w:b w:val="0"/>
                <w:color w:val="auto"/>
              </w:rPr>
            </w:pPr>
            <w:r>
              <w:t>Adaptive Teaching</w:t>
            </w:r>
            <w:r w:rsidRPr="002B4C9A">
              <w:t xml:space="preserve"> (Standard </w:t>
            </w:r>
            <w:r>
              <w:t>5</w:t>
            </w:r>
            <w:r w:rsidRPr="002B4C9A">
              <w:t xml:space="preserve"> – </w:t>
            </w:r>
            <w:r>
              <w:t>Adapt Teaching</w:t>
            </w:r>
            <w:r w:rsidRPr="002B4C9A">
              <w:rPr>
                <w:rFonts w:cstheme="minorBidi"/>
                <w:color w:val="auto"/>
              </w:rPr>
              <w:t>)</w:t>
            </w:r>
          </w:p>
        </w:tc>
      </w:tr>
      <w:tr w:rsidR="00AC0CDE" w14:paraId="3071A348" w14:textId="77777777" w:rsidTr="00E31FD2">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4129" w:type="dxa"/>
            <w:shd w:val="clear" w:color="auto" w:fill="D4F5FF" w:themeFill="text1" w:themeFillTint="1A"/>
            <w:vAlign w:val="center"/>
          </w:tcPr>
          <w:p w14:paraId="49B04E8C" w14:textId="77777777" w:rsidR="00AC0CDE" w:rsidRDefault="00AC0CDE" w:rsidP="00E31FD2">
            <w:pPr>
              <w:rPr>
                <w:b w:val="0"/>
                <w:bCs w:val="0"/>
              </w:rPr>
            </w:pPr>
            <w:r w:rsidRPr="002B4C9A">
              <w:t>Learn that…</w:t>
            </w:r>
          </w:p>
        </w:tc>
        <w:tc>
          <w:tcPr>
            <w:tcW w:w="0" w:type="dxa"/>
            <w:shd w:val="clear" w:color="auto" w:fill="D4F5FF" w:themeFill="text1" w:themeFillTint="1A"/>
            <w:vAlign w:val="center"/>
          </w:tcPr>
          <w:p w14:paraId="0BC21A25" w14:textId="77777777" w:rsidR="00AC0CDE" w:rsidRPr="008559CB" w:rsidRDefault="00AC0CDE" w:rsidP="00E31FD2">
            <w:pPr>
              <w:cnfStyle w:val="000000100000" w:firstRow="0" w:lastRow="0" w:firstColumn="0" w:lastColumn="0" w:oddVBand="0" w:evenVBand="0" w:oddHBand="1" w:evenHBand="0" w:firstRowFirstColumn="0" w:firstRowLastColumn="0" w:lastRowFirstColumn="0" w:lastRowLastColumn="0"/>
              <w:rPr>
                <w:b/>
                <w:bCs/>
              </w:rPr>
            </w:pPr>
            <w:r w:rsidRPr="008559CB">
              <w:rPr>
                <w:b/>
                <w:bCs/>
              </w:rPr>
              <w:t>Learn how to…</w:t>
            </w:r>
          </w:p>
        </w:tc>
      </w:tr>
      <w:tr w:rsidR="00AC0CDE" w14:paraId="04BA9FC1" w14:textId="77777777" w:rsidTr="00E31FD2">
        <w:trPr>
          <w:trHeight w:val="329"/>
          <w:jc w:val="center"/>
        </w:trPr>
        <w:tc>
          <w:tcPr>
            <w:cnfStyle w:val="001000000000" w:firstRow="0" w:lastRow="0" w:firstColumn="1" w:lastColumn="0" w:oddVBand="0" w:evenVBand="0" w:oddHBand="0" w:evenHBand="0" w:firstRowFirstColumn="0" w:firstRowLastColumn="0" w:lastRowFirstColumn="0" w:lastRowLastColumn="0"/>
            <w:tcW w:w="4129" w:type="dxa"/>
          </w:tcPr>
          <w:p w14:paraId="1291D095" w14:textId="77777777" w:rsidR="00AC0CDE" w:rsidRPr="0021038A" w:rsidRDefault="00AC0CDE" w:rsidP="00E31FD2">
            <w:pPr>
              <w:pStyle w:val="ListParagraph"/>
              <w:numPr>
                <w:ilvl w:val="0"/>
                <w:numId w:val="22"/>
              </w:numPr>
              <w:spacing w:before="0" w:after="0"/>
              <w:ind w:left="306"/>
              <w:rPr>
                <w:rFonts w:cstheme="minorBidi"/>
                <w:b w:val="0"/>
                <w:bCs w:val="0"/>
              </w:rPr>
            </w:pPr>
            <w:r w:rsidRPr="0021038A">
              <w:rPr>
                <w:b w:val="0"/>
                <w:bCs w:val="0"/>
              </w:rPr>
              <w:t xml:space="preserve">Adapting teaching in a responsive way, including by providing targeted support to pupils who are struggling, is likely to increase pupil success. </w:t>
            </w:r>
          </w:p>
          <w:p w14:paraId="7EFBAC48" w14:textId="77777777" w:rsidR="00AC0CDE" w:rsidRPr="00F66B7C" w:rsidRDefault="00AC0CDE" w:rsidP="00E31FD2">
            <w:pPr>
              <w:pStyle w:val="ListParagraph"/>
              <w:rPr>
                <w:rFonts w:cstheme="minorBidi"/>
                <w:b w:val="0"/>
                <w:bCs w:val="0"/>
              </w:rPr>
            </w:pPr>
          </w:p>
        </w:tc>
        <w:tc>
          <w:tcPr>
            <w:tcW w:w="0" w:type="dxa"/>
          </w:tcPr>
          <w:p w14:paraId="180D434A" w14:textId="77777777" w:rsidR="00AC0CDE" w:rsidRPr="003A2162" w:rsidRDefault="00AC0CDE" w:rsidP="00E31FD2">
            <w:pPr>
              <w:ind w:left="9"/>
              <w:cnfStyle w:val="000000000000" w:firstRow="0" w:lastRow="0" w:firstColumn="0" w:lastColumn="0" w:oddVBand="0" w:evenVBand="0" w:oddHBand="0" w:evenHBand="0" w:firstRowFirstColumn="0" w:firstRowLastColumn="0" w:lastRowFirstColumn="0" w:lastRowLastColumn="0"/>
              <w:rPr>
                <w:rFonts w:cstheme="minorBidi"/>
                <w:b/>
              </w:rPr>
            </w:pPr>
            <w:r w:rsidRPr="003A2162">
              <w:rPr>
                <w:b/>
                <w:bCs/>
              </w:rPr>
              <w:t xml:space="preserve">Meet individual needs without creating unnecessary workload, by: </w:t>
            </w:r>
          </w:p>
          <w:p w14:paraId="4FDB2E8C" w14:textId="77777777" w:rsidR="00AC0CDE" w:rsidRDefault="00AC0CDE" w:rsidP="00E31FD2">
            <w:pPr>
              <w:ind w:left="9"/>
              <w:cnfStyle w:val="000000000000" w:firstRow="0" w:lastRow="0" w:firstColumn="0" w:lastColumn="0" w:oddVBand="0" w:evenVBand="0" w:oddHBand="0" w:evenHBand="0" w:firstRowFirstColumn="0" w:firstRowLastColumn="0" w:lastRowFirstColumn="0" w:lastRowLastColumn="0"/>
            </w:pPr>
          </w:p>
          <w:p w14:paraId="26958156" w14:textId="77777777" w:rsidR="00AC0CDE" w:rsidRDefault="00AC0CDE" w:rsidP="00E31FD2">
            <w:pPr>
              <w:ind w:left="9"/>
              <w:cnfStyle w:val="000000000000" w:firstRow="0" w:lastRow="0" w:firstColumn="0" w:lastColumn="0" w:oddVBand="0" w:evenVBand="0" w:oddHBand="0" w:evenHBand="0" w:firstRowFirstColumn="0" w:firstRowLastColumn="0" w:lastRowFirstColumn="0" w:lastRowLastColumn="0"/>
            </w:pPr>
            <w:r w:rsidRPr="003A2162">
              <w:t xml:space="preserve">k) Making use of well-designed resources (e.g. textbooks, manipulatives). </w:t>
            </w:r>
          </w:p>
          <w:p w14:paraId="508F76DD" w14:textId="77777777" w:rsidR="00AC0CDE" w:rsidRPr="003A2162" w:rsidRDefault="00AC0CDE" w:rsidP="00E31FD2">
            <w:pPr>
              <w:ind w:left="9"/>
              <w:cnfStyle w:val="000000000000" w:firstRow="0" w:lastRow="0" w:firstColumn="0" w:lastColumn="0" w:oddVBand="0" w:evenVBand="0" w:oddHBand="0" w:evenHBand="0" w:firstRowFirstColumn="0" w:firstRowLastColumn="0" w:lastRowFirstColumn="0" w:lastRowLastColumn="0"/>
              <w:rPr>
                <w:rFonts w:cstheme="minorBidi"/>
              </w:rPr>
            </w:pPr>
          </w:p>
          <w:p w14:paraId="2ACFE616" w14:textId="77777777" w:rsidR="00AC0CDE" w:rsidRPr="00306258" w:rsidRDefault="00AC0CDE" w:rsidP="00E31FD2">
            <w:pPr>
              <w:ind w:left="9"/>
              <w:cnfStyle w:val="000000000000" w:firstRow="0" w:lastRow="0" w:firstColumn="0" w:lastColumn="0" w:oddVBand="0" w:evenVBand="0" w:oddHBand="0" w:evenHBand="0" w:firstRowFirstColumn="0" w:firstRowLastColumn="0" w:lastRowFirstColumn="0" w:lastRowLastColumn="0"/>
              <w:rPr>
                <w:rFonts w:cstheme="minorBidi"/>
                <w:bCs/>
              </w:rPr>
            </w:pPr>
            <w:r w:rsidRPr="003A2162">
              <w:t xml:space="preserve">l) Planning to connect new content with pupils' existing knowledge or providing additional pre-teaching if pupils lack critical knowledge. </w:t>
            </w:r>
          </w:p>
        </w:tc>
      </w:tr>
    </w:tbl>
    <w:p w14:paraId="068F66B7" w14:textId="77777777" w:rsidR="00AC0CDE" w:rsidRPr="00755A3B" w:rsidRDefault="00AC0CDE" w:rsidP="00AC0CDE">
      <w:pPr>
        <w:rPr>
          <w:sz w:val="22"/>
        </w:rPr>
      </w:pPr>
      <w:r>
        <w:br/>
        <w:t xml:space="preserve">Further information regarding the frameworks can be found at: </w:t>
      </w:r>
    </w:p>
    <w:p w14:paraId="4664256A" w14:textId="77777777" w:rsidR="00AC0CDE" w:rsidRPr="00E4354B" w:rsidRDefault="00AC0CDE" w:rsidP="00AC0CDE">
      <w:pPr>
        <w:jc w:val="both"/>
        <w:rPr>
          <w:color w:val="0070C0"/>
          <w:szCs w:val="24"/>
        </w:rPr>
      </w:pPr>
      <w:hyperlink r:id="rId70" w:history="1">
        <w:r w:rsidRPr="00E4354B">
          <w:rPr>
            <w:rStyle w:val="Hyperlink"/>
            <w:color w:val="0070C0"/>
            <w:szCs w:val="24"/>
          </w:rPr>
          <w:t>Initial Teacher Training and Early Career Framework</w:t>
        </w:r>
      </w:hyperlink>
    </w:p>
    <w:p w14:paraId="0AFC306C" w14:textId="77777777" w:rsidR="00AC0CDE" w:rsidRPr="00E4354B" w:rsidRDefault="00AC0CDE" w:rsidP="00AC0CDE">
      <w:pPr>
        <w:jc w:val="both"/>
        <w:rPr>
          <w:color w:val="0070C0"/>
          <w:szCs w:val="24"/>
        </w:rPr>
      </w:pPr>
      <w:hyperlink r:id="rId71" w:history="1">
        <w:r w:rsidRPr="00E4354B">
          <w:rPr>
            <w:rStyle w:val="Hyperlink"/>
            <w:color w:val="0070C0"/>
            <w:szCs w:val="24"/>
          </w:rPr>
          <w:t>Teachers’ Standards guidance (publishing.service.gov.uk)</w:t>
        </w:r>
      </w:hyperlink>
    </w:p>
    <w:p w14:paraId="07DA5BB5" w14:textId="77777777" w:rsidR="00AC0CDE" w:rsidRDefault="00AC0CDE" w:rsidP="00AC0CDE">
      <w:pPr>
        <w:spacing w:before="0" w:after="200"/>
        <w:jc w:val="both"/>
      </w:pPr>
    </w:p>
    <w:p w14:paraId="5EFCD245" w14:textId="77777777" w:rsidR="00AC0CDE" w:rsidRDefault="00AC0CDE" w:rsidP="00AC0CDE">
      <w:pPr>
        <w:spacing w:before="0" w:after="200"/>
        <w:jc w:val="both"/>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7A7B37E1" w14:textId="1659118A" w:rsidR="00674200" w:rsidRDefault="00674200" w:rsidP="00AC0CDE">
      <w:pPr>
        <w:spacing w:before="0" w:after="200"/>
        <w:jc w:val="both"/>
      </w:pPr>
      <w:r>
        <w:br w:type="page"/>
      </w:r>
    </w:p>
    <w:p w14:paraId="7202AA67" w14:textId="77777777" w:rsidR="00674200" w:rsidRDefault="00674200" w:rsidP="00AC0CDE">
      <w:pPr>
        <w:spacing w:before="0" w:after="200"/>
        <w:jc w:val="both"/>
      </w:pPr>
    </w:p>
    <w:p w14:paraId="7F8F26DE" w14:textId="6D7A30FB" w:rsidR="00674200" w:rsidRDefault="00674200" w:rsidP="00674200">
      <w:pPr>
        <w:pStyle w:val="Heading"/>
      </w:pPr>
      <w:bookmarkStart w:id="27" w:name="Appendix7"/>
      <w:r>
        <w:t xml:space="preserve">Appendix 7 </w:t>
      </w:r>
    </w:p>
    <w:bookmarkEnd w:id="27"/>
    <w:p w14:paraId="03351B06" w14:textId="77777777" w:rsidR="00DE2A38" w:rsidRDefault="00DE2A38" w:rsidP="00DE2A38">
      <w:pPr>
        <w:pStyle w:val="Subheading"/>
      </w:pPr>
      <w:r>
        <w:t xml:space="preserve">Flowchart to show mentor types and training required </w:t>
      </w:r>
    </w:p>
    <w:p w14:paraId="771BA417" w14:textId="27F5231D" w:rsidR="00674200" w:rsidRDefault="00674200" w:rsidP="00DE2A38">
      <w:pPr>
        <w:spacing w:before="0" w:after="200"/>
        <w:jc w:val="center"/>
      </w:pPr>
      <w:r>
        <w:rPr>
          <w:noProof/>
        </w:rPr>
        <w:drawing>
          <wp:inline distT="0" distB="0" distL="0" distR="0" wp14:anchorId="0250C603" wp14:editId="3F1D947F">
            <wp:extent cx="4727250" cy="6686550"/>
            <wp:effectExtent l="19050" t="19050" r="16510" b="19050"/>
            <wp:docPr id="585186464" name="Picture 2" descr="Flowchart illustrating a decision process to identify mentor type based on training history with ECF, ECTP, NIoT, and ITT programs, using color-coded nodes: purple for questions, blue for decision points, and green for final mentor type outcomes. Includes a key section defining terms and detailing training requirements and resources for non-training mentors and training mentors under reduced or full program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86464" name="Picture 2" descr="Flowchart illustrating a decision process to identify mentor type based on training history with ECF, ECTP, NIoT, and ITT programs, using color-coded nodes: purple for questions, blue for decision points, and green for final mentor type outcomes. Includes a key section defining terms and detailing training requirements and resources for non-training mentors and training mentors under reduced or full programs.&#10;&#1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733680" cy="6695646"/>
                    </a:xfrm>
                    <a:prstGeom prst="rect">
                      <a:avLst/>
                    </a:prstGeom>
                    <a:ln>
                      <a:solidFill>
                        <a:schemeClr val="tx1"/>
                      </a:solidFill>
                    </a:ln>
                  </pic:spPr>
                </pic:pic>
              </a:graphicData>
            </a:graphic>
          </wp:inline>
        </w:drawing>
      </w:r>
    </w:p>
    <w:p w14:paraId="2BCA31FA" w14:textId="456D6D07" w:rsidR="006F2C51" w:rsidRPr="00DE2A38" w:rsidRDefault="006F2C51" w:rsidP="00674200">
      <w:pPr>
        <w:spacing w:before="0" w:after="200"/>
        <w:jc w:val="both"/>
        <w:rPr>
          <w:b/>
          <w:bCs/>
        </w:rPr>
      </w:pPr>
      <w:hyperlink w:anchor="Timecommitment" w:history="1">
        <w:r w:rsidRPr="00DE2A38">
          <w:rPr>
            <w:rStyle w:val="Hyperlink"/>
            <w:b/>
            <w:bCs/>
          </w:rPr>
          <w:t xml:space="preserve">Return to page </w:t>
        </w:r>
        <w:r w:rsidR="00DE2A38" w:rsidRPr="00DE2A38">
          <w:rPr>
            <w:rStyle w:val="Hyperlink"/>
            <w:b/>
            <w:bCs/>
          </w:rPr>
          <w:t>25</w:t>
        </w:r>
      </w:hyperlink>
    </w:p>
    <w:p w14:paraId="273A224D" w14:textId="59B5DFB9" w:rsidR="00AC0CDE" w:rsidRPr="00AC0CDE" w:rsidRDefault="00674200" w:rsidP="00DE2A38">
      <w:pPr>
        <w:spacing w:before="0" w:after="200"/>
        <w:jc w:val="both"/>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4E419777" w14:textId="77777777" w:rsidR="00881F9A" w:rsidRPr="00881F9A" w:rsidRDefault="00881F9A" w:rsidP="00881F9A">
      <w:pPr>
        <w:pStyle w:val="Heading"/>
      </w:pPr>
    </w:p>
    <w:sectPr w:rsidR="00881F9A" w:rsidRPr="00881F9A" w:rsidSect="00AC0CDE">
      <w:pgSz w:w="11906" w:h="16838"/>
      <w:pgMar w:top="962"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BFB21" w14:textId="77777777" w:rsidR="0043438B" w:rsidRDefault="0043438B" w:rsidP="00403260">
      <w:pPr>
        <w:spacing w:after="0" w:line="240" w:lineRule="auto"/>
      </w:pPr>
      <w:r>
        <w:separator/>
      </w:r>
    </w:p>
  </w:endnote>
  <w:endnote w:type="continuationSeparator" w:id="0">
    <w:p w14:paraId="277E4566" w14:textId="77777777" w:rsidR="0043438B" w:rsidRDefault="0043438B" w:rsidP="00403260">
      <w:pPr>
        <w:spacing w:after="0" w:line="240" w:lineRule="auto"/>
      </w:pPr>
      <w:r>
        <w:continuationSeparator/>
      </w:r>
    </w:p>
  </w:endnote>
  <w:endnote w:type="continuationNotice" w:id="1">
    <w:p w14:paraId="569734BA" w14:textId="77777777" w:rsidR="0043438B" w:rsidRDefault="004343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20DC8" w14:textId="5DFCF628" w:rsidR="00EA5F98" w:rsidRPr="00B57FD5" w:rsidRDefault="000C50E2" w:rsidP="00B57FD5">
    <w:pPr>
      <w:pBdr>
        <w:left w:val="single" w:sz="12" w:space="11" w:color="007559" w:themeColor="accent1"/>
      </w:pBdr>
      <w:tabs>
        <w:tab w:val="left" w:pos="622"/>
      </w:tabs>
      <w:spacing w:after="0"/>
      <w:rPr>
        <w:rFonts w:asciiTheme="majorHAnsi" w:eastAsiaTheme="majorEastAsia" w:hAnsiTheme="majorHAnsi" w:cstheme="majorBidi"/>
        <w:color w:val="005742" w:themeColor="accent1" w:themeShade="BF"/>
        <w:sz w:val="26"/>
        <w:szCs w:val="26"/>
      </w:rPr>
    </w:pPr>
    <w:r>
      <w:rPr>
        <w:rFonts w:asciiTheme="majorHAnsi" w:eastAsiaTheme="majorEastAsia" w:hAnsiTheme="majorHAnsi" w:cstheme="majorBidi"/>
        <w:color w:val="005742" w:themeColor="accent1" w:themeShade="BF"/>
        <w:sz w:val="26"/>
        <w:szCs w:val="26"/>
      </w:rPr>
      <w:fldChar w:fldCharType="begin"/>
    </w:r>
    <w:r>
      <w:rPr>
        <w:rFonts w:asciiTheme="majorHAnsi" w:eastAsiaTheme="majorEastAsia" w:hAnsiTheme="majorHAnsi" w:cstheme="majorBidi"/>
        <w:color w:val="005742" w:themeColor="accent1" w:themeShade="BF"/>
        <w:sz w:val="26"/>
        <w:szCs w:val="26"/>
      </w:rPr>
      <w:instrText xml:space="preserve"> PAGE   \* MERGEFORMAT </w:instrText>
    </w:r>
    <w:r>
      <w:rPr>
        <w:rFonts w:asciiTheme="majorHAnsi" w:eastAsiaTheme="majorEastAsia" w:hAnsiTheme="majorHAnsi" w:cstheme="majorBidi"/>
        <w:color w:val="005742" w:themeColor="accent1" w:themeShade="BF"/>
        <w:sz w:val="26"/>
        <w:szCs w:val="26"/>
      </w:rPr>
      <w:fldChar w:fldCharType="separate"/>
    </w:r>
    <w:r>
      <w:rPr>
        <w:rFonts w:asciiTheme="majorHAnsi" w:eastAsiaTheme="majorEastAsia" w:hAnsiTheme="majorHAnsi" w:cstheme="majorBidi"/>
        <w:noProof/>
        <w:color w:val="005742" w:themeColor="accent1" w:themeShade="BF"/>
        <w:sz w:val="26"/>
        <w:szCs w:val="26"/>
      </w:rPr>
      <w:t>2</w:t>
    </w:r>
    <w:r>
      <w:rPr>
        <w:rFonts w:asciiTheme="majorHAnsi" w:eastAsiaTheme="majorEastAsia" w:hAnsiTheme="majorHAnsi" w:cstheme="majorBidi"/>
        <w:noProof/>
        <w:color w:val="005742" w:themeColor="accent1" w:themeShade="B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AD876" w14:textId="77777777" w:rsidR="0043438B" w:rsidRDefault="0043438B" w:rsidP="00403260">
      <w:pPr>
        <w:spacing w:after="0" w:line="240" w:lineRule="auto"/>
      </w:pPr>
      <w:r>
        <w:separator/>
      </w:r>
    </w:p>
  </w:footnote>
  <w:footnote w:type="continuationSeparator" w:id="0">
    <w:p w14:paraId="66EE11AF" w14:textId="77777777" w:rsidR="0043438B" w:rsidRDefault="0043438B" w:rsidP="00403260">
      <w:pPr>
        <w:spacing w:after="0" w:line="240" w:lineRule="auto"/>
      </w:pPr>
      <w:r>
        <w:continuationSeparator/>
      </w:r>
    </w:p>
  </w:footnote>
  <w:footnote w:type="continuationNotice" w:id="1">
    <w:p w14:paraId="0BE302C8" w14:textId="77777777" w:rsidR="0043438B" w:rsidRDefault="004343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94CD7" w14:textId="0909F234" w:rsidR="00EA5F98" w:rsidRPr="00023A34" w:rsidRDefault="00000000" w:rsidP="005C5F0F">
    <w:pPr>
      <w:pStyle w:val="Header"/>
      <w:tabs>
        <w:tab w:val="clear" w:pos="4513"/>
        <w:tab w:val="clear" w:pos="9026"/>
        <w:tab w:val="left" w:pos="4111"/>
      </w:tabs>
    </w:pPr>
    <w:sdt>
      <w:sdtPr>
        <w:alias w:val="Title"/>
        <w:tag w:val=""/>
        <w:id w:val="1963380143"/>
        <w:placeholder>
          <w:docPart w:val="3C5237D31B94413BB78FB944C0BB15FC"/>
        </w:placeholder>
        <w:dataBinding w:prefixMappings="xmlns:ns0='http://purl.org/dc/elements/1.1/' xmlns:ns1='http://schemas.openxmlformats.org/package/2006/metadata/core-properties' " w:xpath="/ns1:coreProperties[1]/ns0:title[1]" w:storeItemID="{6C3C8BC8-F283-45AE-878A-BAB7291924A1}"/>
        <w:text/>
      </w:sdtPr>
      <w:sdtContent>
        <w:r w:rsidR="00A31EB1">
          <w:t>ECT Programme Handbook for mentors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6AA0"/>
    <w:multiLevelType w:val="hybridMultilevel"/>
    <w:tmpl w:val="A5E01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C279B"/>
    <w:multiLevelType w:val="hybridMultilevel"/>
    <w:tmpl w:val="55A4C5E8"/>
    <w:lvl w:ilvl="0" w:tplc="0014406A">
      <w:start w:val="1"/>
      <w:numFmt w:val="bullet"/>
      <w:lvlText w:val="•"/>
      <w:lvlJc w:val="left"/>
      <w:pPr>
        <w:tabs>
          <w:tab w:val="num" w:pos="720"/>
        </w:tabs>
        <w:ind w:left="720" w:hanging="360"/>
      </w:pPr>
      <w:rPr>
        <w:rFonts w:ascii="Arial" w:hAnsi="Arial" w:hint="default"/>
      </w:rPr>
    </w:lvl>
    <w:lvl w:ilvl="1" w:tplc="A8F2E1C4" w:tentative="1">
      <w:start w:val="1"/>
      <w:numFmt w:val="bullet"/>
      <w:lvlText w:val="•"/>
      <w:lvlJc w:val="left"/>
      <w:pPr>
        <w:tabs>
          <w:tab w:val="num" w:pos="1440"/>
        </w:tabs>
        <w:ind w:left="1440" w:hanging="360"/>
      </w:pPr>
      <w:rPr>
        <w:rFonts w:ascii="Arial" w:hAnsi="Arial" w:hint="default"/>
      </w:rPr>
    </w:lvl>
    <w:lvl w:ilvl="2" w:tplc="D6CE5F98" w:tentative="1">
      <w:start w:val="1"/>
      <w:numFmt w:val="bullet"/>
      <w:lvlText w:val="•"/>
      <w:lvlJc w:val="left"/>
      <w:pPr>
        <w:tabs>
          <w:tab w:val="num" w:pos="2160"/>
        </w:tabs>
        <w:ind w:left="2160" w:hanging="360"/>
      </w:pPr>
      <w:rPr>
        <w:rFonts w:ascii="Arial" w:hAnsi="Arial" w:hint="default"/>
      </w:rPr>
    </w:lvl>
    <w:lvl w:ilvl="3" w:tplc="DBE44E8E" w:tentative="1">
      <w:start w:val="1"/>
      <w:numFmt w:val="bullet"/>
      <w:lvlText w:val="•"/>
      <w:lvlJc w:val="left"/>
      <w:pPr>
        <w:tabs>
          <w:tab w:val="num" w:pos="2880"/>
        </w:tabs>
        <w:ind w:left="2880" w:hanging="360"/>
      </w:pPr>
      <w:rPr>
        <w:rFonts w:ascii="Arial" w:hAnsi="Arial" w:hint="default"/>
      </w:rPr>
    </w:lvl>
    <w:lvl w:ilvl="4" w:tplc="278A6360" w:tentative="1">
      <w:start w:val="1"/>
      <w:numFmt w:val="bullet"/>
      <w:lvlText w:val="•"/>
      <w:lvlJc w:val="left"/>
      <w:pPr>
        <w:tabs>
          <w:tab w:val="num" w:pos="3600"/>
        </w:tabs>
        <w:ind w:left="3600" w:hanging="360"/>
      </w:pPr>
      <w:rPr>
        <w:rFonts w:ascii="Arial" w:hAnsi="Arial" w:hint="default"/>
      </w:rPr>
    </w:lvl>
    <w:lvl w:ilvl="5" w:tplc="E54C588C" w:tentative="1">
      <w:start w:val="1"/>
      <w:numFmt w:val="bullet"/>
      <w:lvlText w:val="•"/>
      <w:lvlJc w:val="left"/>
      <w:pPr>
        <w:tabs>
          <w:tab w:val="num" w:pos="4320"/>
        </w:tabs>
        <w:ind w:left="4320" w:hanging="360"/>
      </w:pPr>
      <w:rPr>
        <w:rFonts w:ascii="Arial" w:hAnsi="Arial" w:hint="default"/>
      </w:rPr>
    </w:lvl>
    <w:lvl w:ilvl="6" w:tplc="7B9A53DC" w:tentative="1">
      <w:start w:val="1"/>
      <w:numFmt w:val="bullet"/>
      <w:lvlText w:val="•"/>
      <w:lvlJc w:val="left"/>
      <w:pPr>
        <w:tabs>
          <w:tab w:val="num" w:pos="5040"/>
        </w:tabs>
        <w:ind w:left="5040" w:hanging="360"/>
      </w:pPr>
      <w:rPr>
        <w:rFonts w:ascii="Arial" w:hAnsi="Arial" w:hint="default"/>
      </w:rPr>
    </w:lvl>
    <w:lvl w:ilvl="7" w:tplc="A11429D6" w:tentative="1">
      <w:start w:val="1"/>
      <w:numFmt w:val="bullet"/>
      <w:lvlText w:val="•"/>
      <w:lvlJc w:val="left"/>
      <w:pPr>
        <w:tabs>
          <w:tab w:val="num" w:pos="5760"/>
        </w:tabs>
        <w:ind w:left="5760" w:hanging="360"/>
      </w:pPr>
      <w:rPr>
        <w:rFonts w:ascii="Arial" w:hAnsi="Arial" w:hint="default"/>
      </w:rPr>
    </w:lvl>
    <w:lvl w:ilvl="8" w:tplc="82102E2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E43D82"/>
    <w:multiLevelType w:val="hybridMultilevel"/>
    <w:tmpl w:val="987E84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4E4BBA"/>
    <w:multiLevelType w:val="hybridMultilevel"/>
    <w:tmpl w:val="AF0C0EE8"/>
    <w:lvl w:ilvl="0" w:tplc="2476243C">
      <w:start w:val="1"/>
      <w:numFmt w:val="bullet"/>
      <w:lvlText w:val="•"/>
      <w:lvlJc w:val="left"/>
      <w:pPr>
        <w:tabs>
          <w:tab w:val="num" w:pos="720"/>
        </w:tabs>
        <w:ind w:left="720" w:hanging="360"/>
      </w:pPr>
      <w:rPr>
        <w:rFonts w:ascii="Arial" w:hAnsi="Arial" w:hint="default"/>
      </w:rPr>
    </w:lvl>
    <w:lvl w:ilvl="1" w:tplc="6AEC638A" w:tentative="1">
      <w:start w:val="1"/>
      <w:numFmt w:val="bullet"/>
      <w:lvlText w:val="•"/>
      <w:lvlJc w:val="left"/>
      <w:pPr>
        <w:tabs>
          <w:tab w:val="num" w:pos="1440"/>
        </w:tabs>
        <w:ind w:left="1440" w:hanging="360"/>
      </w:pPr>
      <w:rPr>
        <w:rFonts w:ascii="Arial" w:hAnsi="Arial" w:hint="default"/>
      </w:rPr>
    </w:lvl>
    <w:lvl w:ilvl="2" w:tplc="097C28EE" w:tentative="1">
      <w:start w:val="1"/>
      <w:numFmt w:val="bullet"/>
      <w:lvlText w:val="•"/>
      <w:lvlJc w:val="left"/>
      <w:pPr>
        <w:tabs>
          <w:tab w:val="num" w:pos="2160"/>
        </w:tabs>
        <w:ind w:left="2160" w:hanging="360"/>
      </w:pPr>
      <w:rPr>
        <w:rFonts w:ascii="Arial" w:hAnsi="Arial" w:hint="default"/>
      </w:rPr>
    </w:lvl>
    <w:lvl w:ilvl="3" w:tplc="7EAA9CDE" w:tentative="1">
      <w:start w:val="1"/>
      <w:numFmt w:val="bullet"/>
      <w:lvlText w:val="•"/>
      <w:lvlJc w:val="left"/>
      <w:pPr>
        <w:tabs>
          <w:tab w:val="num" w:pos="2880"/>
        </w:tabs>
        <w:ind w:left="2880" w:hanging="360"/>
      </w:pPr>
      <w:rPr>
        <w:rFonts w:ascii="Arial" w:hAnsi="Arial" w:hint="default"/>
      </w:rPr>
    </w:lvl>
    <w:lvl w:ilvl="4" w:tplc="61CAD668" w:tentative="1">
      <w:start w:val="1"/>
      <w:numFmt w:val="bullet"/>
      <w:lvlText w:val="•"/>
      <w:lvlJc w:val="left"/>
      <w:pPr>
        <w:tabs>
          <w:tab w:val="num" w:pos="3600"/>
        </w:tabs>
        <w:ind w:left="3600" w:hanging="360"/>
      </w:pPr>
      <w:rPr>
        <w:rFonts w:ascii="Arial" w:hAnsi="Arial" w:hint="default"/>
      </w:rPr>
    </w:lvl>
    <w:lvl w:ilvl="5" w:tplc="E752ED36" w:tentative="1">
      <w:start w:val="1"/>
      <w:numFmt w:val="bullet"/>
      <w:lvlText w:val="•"/>
      <w:lvlJc w:val="left"/>
      <w:pPr>
        <w:tabs>
          <w:tab w:val="num" w:pos="4320"/>
        </w:tabs>
        <w:ind w:left="4320" w:hanging="360"/>
      </w:pPr>
      <w:rPr>
        <w:rFonts w:ascii="Arial" w:hAnsi="Arial" w:hint="default"/>
      </w:rPr>
    </w:lvl>
    <w:lvl w:ilvl="6" w:tplc="BF1C0868" w:tentative="1">
      <w:start w:val="1"/>
      <w:numFmt w:val="bullet"/>
      <w:lvlText w:val="•"/>
      <w:lvlJc w:val="left"/>
      <w:pPr>
        <w:tabs>
          <w:tab w:val="num" w:pos="5040"/>
        </w:tabs>
        <w:ind w:left="5040" w:hanging="360"/>
      </w:pPr>
      <w:rPr>
        <w:rFonts w:ascii="Arial" w:hAnsi="Arial" w:hint="default"/>
      </w:rPr>
    </w:lvl>
    <w:lvl w:ilvl="7" w:tplc="CCF46034" w:tentative="1">
      <w:start w:val="1"/>
      <w:numFmt w:val="bullet"/>
      <w:lvlText w:val="•"/>
      <w:lvlJc w:val="left"/>
      <w:pPr>
        <w:tabs>
          <w:tab w:val="num" w:pos="5760"/>
        </w:tabs>
        <w:ind w:left="5760" w:hanging="360"/>
      </w:pPr>
      <w:rPr>
        <w:rFonts w:ascii="Arial" w:hAnsi="Arial" w:hint="default"/>
      </w:rPr>
    </w:lvl>
    <w:lvl w:ilvl="8" w:tplc="3CC84A7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565F00"/>
    <w:multiLevelType w:val="hybridMultilevel"/>
    <w:tmpl w:val="B9627502"/>
    <w:lvl w:ilvl="0" w:tplc="3F7AAAA8">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78799C"/>
    <w:multiLevelType w:val="hybridMultilevel"/>
    <w:tmpl w:val="51720F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C44878"/>
    <w:multiLevelType w:val="hybridMultilevel"/>
    <w:tmpl w:val="A1220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75296C"/>
    <w:multiLevelType w:val="hybridMultilevel"/>
    <w:tmpl w:val="8B2E0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660ECB"/>
    <w:multiLevelType w:val="hybridMultilevel"/>
    <w:tmpl w:val="FFFFFFFF"/>
    <w:lvl w:ilvl="0" w:tplc="D668D5E6">
      <w:start w:val="1"/>
      <w:numFmt w:val="bullet"/>
      <w:lvlText w:val=""/>
      <w:lvlJc w:val="left"/>
      <w:pPr>
        <w:ind w:left="720" w:hanging="360"/>
      </w:pPr>
      <w:rPr>
        <w:rFonts w:ascii="Symbol" w:hAnsi="Symbol" w:hint="default"/>
      </w:rPr>
    </w:lvl>
    <w:lvl w:ilvl="1" w:tplc="8F5A1B72">
      <w:start w:val="1"/>
      <w:numFmt w:val="bullet"/>
      <w:lvlText w:val="o"/>
      <w:lvlJc w:val="left"/>
      <w:pPr>
        <w:ind w:left="1440" w:hanging="360"/>
      </w:pPr>
      <w:rPr>
        <w:rFonts w:ascii="Courier New" w:hAnsi="Courier New" w:hint="default"/>
      </w:rPr>
    </w:lvl>
    <w:lvl w:ilvl="2" w:tplc="5F3ABB00">
      <w:start w:val="1"/>
      <w:numFmt w:val="bullet"/>
      <w:lvlText w:val=""/>
      <w:lvlJc w:val="left"/>
      <w:pPr>
        <w:ind w:left="2160" w:hanging="360"/>
      </w:pPr>
      <w:rPr>
        <w:rFonts w:ascii="Wingdings" w:hAnsi="Wingdings" w:hint="default"/>
      </w:rPr>
    </w:lvl>
    <w:lvl w:ilvl="3" w:tplc="74F0AAFE">
      <w:start w:val="1"/>
      <w:numFmt w:val="bullet"/>
      <w:lvlText w:val=""/>
      <w:lvlJc w:val="left"/>
      <w:pPr>
        <w:ind w:left="2880" w:hanging="360"/>
      </w:pPr>
      <w:rPr>
        <w:rFonts w:ascii="Symbol" w:hAnsi="Symbol" w:hint="default"/>
      </w:rPr>
    </w:lvl>
    <w:lvl w:ilvl="4" w:tplc="43BCEB34">
      <w:start w:val="1"/>
      <w:numFmt w:val="bullet"/>
      <w:lvlText w:val="o"/>
      <w:lvlJc w:val="left"/>
      <w:pPr>
        <w:ind w:left="3600" w:hanging="360"/>
      </w:pPr>
      <w:rPr>
        <w:rFonts w:ascii="Courier New" w:hAnsi="Courier New" w:hint="default"/>
      </w:rPr>
    </w:lvl>
    <w:lvl w:ilvl="5" w:tplc="C04484EE">
      <w:start w:val="1"/>
      <w:numFmt w:val="bullet"/>
      <w:lvlText w:val=""/>
      <w:lvlJc w:val="left"/>
      <w:pPr>
        <w:ind w:left="4320" w:hanging="360"/>
      </w:pPr>
      <w:rPr>
        <w:rFonts w:ascii="Wingdings" w:hAnsi="Wingdings" w:hint="default"/>
      </w:rPr>
    </w:lvl>
    <w:lvl w:ilvl="6" w:tplc="08CA6EB6">
      <w:start w:val="1"/>
      <w:numFmt w:val="bullet"/>
      <w:lvlText w:val=""/>
      <w:lvlJc w:val="left"/>
      <w:pPr>
        <w:ind w:left="5040" w:hanging="360"/>
      </w:pPr>
      <w:rPr>
        <w:rFonts w:ascii="Symbol" w:hAnsi="Symbol" w:hint="default"/>
      </w:rPr>
    </w:lvl>
    <w:lvl w:ilvl="7" w:tplc="CEC62D0E">
      <w:start w:val="1"/>
      <w:numFmt w:val="bullet"/>
      <w:lvlText w:val="o"/>
      <w:lvlJc w:val="left"/>
      <w:pPr>
        <w:ind w:left="5760" w:hanging="360"/>
      </w:pPr>
      <w:rPr>
        <w:rFonts w:ascii="Courier New" w:hAnsi="Courier New" w:hint="default"/>
      </w:rPr>
    </w:lvl>
    <w:lvl w:ilvl="8" w:tplc="F40AB786">
      <w:start w:val="1"/>
      <w:numFmt w:val="bullet"/>
      <w:lvlText w:val=""/>
      <w:lvlJc w:val="left"/>
      <w:pPr>
        <w:ind w:left="6480" w:hanging="360"/>
      </w:pPr>
      <w:rPr>
        <w:rFonts w:ascii="Wingdings" w:hAnsi="Wingdings" w:hint="default"/>
      </w:rPr>
    </w:lvl>
  </w:abstractNum>
  <w:abstractNum w:abstractNumId="9" w15:restartNumberingAfterBreak="0">
    <w:nsid w:val="2B691FEF"/>
    <w:multiLevelType w:val="hybridMultilevel"/>
    <w:tmpl w:val="881E6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EF214A"/>
    <w:multiLevelType w:val="hybridMultilevel"/>
    <w:tmpl w:val="8A50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728BA2"/>
    <w:multiLevelType w:val="hybridMultilevel"/>
    <w:tmpl w:val="FFFFFFFF"/>
    <w:lvl w:ilvl="0" w:tplc="81260A6A">
      <w:start w:val="1"/>
      <w:numFmt w:val="bullet"/>
      <w:lvlText w:val=""/>
      <w:lvlJc w:val="left"/>
      <w:pPr>
        <w:ind w:left="720" w:hanging="360"/>
      </w:pPr>
      <w:rPr>
        <w:rFonts w:ascii="Symbol" w:hAnsi="Symbol" w:hint="default"/>
      </w:rPr>
    </w:lvl>
    <w:lvl w:ilvl="1" w:tplc="EDFCA48A">
      <w:start w:val="1"/>
      <w:numFmt w:val="bullet"/>
      <w:lvlText w:val="o"/>
      <w:lvlJc w:val="left"/>
      <w:pPr>
        <w:ind w:left="1440" w:hanging="360"/>
      </w:pPr>
      <w:rPr>
        <w:rFonts w:ascii="Courier New" w:hAnsi="Courier New" w:hint="default"/>
      </w:rPr>
    </w:lvl>
    <w:lvl w:ilvl="2" w:tplc="C004E6BC">
      <w:start w:val="1"/>
      <w:numFmt w:val="bullet"/>
      <w:lvlText w:val=""/>
      <w:lvlJc w:val="left"/>
      <w:pPr>
        <w:ind w:left="2160" w:hanging="360"/>
      </w:pPr>
      <w:rPr>
        <w:rFonts w:ascii="Wingdings" w:hAnsi="Wingdings" w:hint="default"/>
      </w:rPr>
    </w:lvl>
    <w:lvl w:ilvl="3" w:tplc="7352B320">
      <w:start w:val="1"/>
      <w:numFmt w:val="bullet"/>
      <w:lvlText w:val=""/>
      <w:lvlJc w:val="left"/>
      <w:pPr>
        <w:ind w:left="2880" w:hanging="360"/>
      </w:pPr>
      <w:rPr>
        <w:rFonts w:ascii="Symbol" w:hAnsi="Symbol" w:hint="default"/>
      </w:rPr>
    </w:lvl>
    <w:lvl w:ilvl="4" w:tplc="64B051FC">
      <w:start w:val="1"/>
      <w:numFmt w:val="bullet"/>
      <w:lvlText w:val="o"/>
      <w:lvlJc w:val="left"/>
      <w:pPr>
        <w:ind w:left="3600" w:hanging="360"/>
      </w:pPr>
      <w:rPr>
        <w:rFonts w:ascii="Courier New" w:hAnsi="Courier New" w:hint="default"/>
      </w:rPr>
    </w:lvl>
    <w:lvl w:ilvl="5" w:tplc="B030AB38">
      <w:start w:val="1"/>
      <w:numFmt w:val="bullet"/>
      <w:lvlText w:val=""/>
      <w:lvlJc w:val="left"/>
      <w:pPr>
        <w:ind w:left="4320" w:hanging="360"/>
      </w:pPr>
      <w:rPr>
        <w:rFonts w:ascii="Wingdings" w:hAnsi="Wingdings" w:hint="default"/>
      </w:rPr>
    </w:lvl>
    <w:lvl w:ilvl="6" w:tplc="0AE0AE26">
      <w:start w:val="1"/>
      <w:numFmt w:val="bullet"/>
      <w:lvlText w:val=""/>
      <w:lvlJc w:val="left"/>
      <w:pPr>
        <w:ind w:left="5040" w:hanging="360"/>
      </w:pPr>
      <w:rPr>
        <w:rFonts w:ascii="Symbol" w:hAnsi="Symbol" w:hint="default"/>
      </w:rPr>
    </w:lvl>
    <w:lvl w:ilvl="7" w:tplc="627A4442">
      <w:start w:val="1"/>
      <w:numFmt w:val="bullet"/>
      <w:lvlText w:val="o"/>
      <w:lvlJc w:val="left"/>
      <w:pPr>
        <w:ind w:left="5760" w:hanging="360"/>
      </w:pPr>
      <w:rPr>
        <w:rFonts w:ascii="Courier New" w:hAnsi="Courier New" w:hint="default"/>
      </w:rPr>
    </w:lvl>
    <w:lvl w:ilvl="8" w:tplc="296ED072">
      <w:start w:val="1"/>
      <w:numFmt w:val="bullet"/>
      <w:lvlText w:val=""/>
      <w:lvlJc w:val="left"/>
      <w:pPr>
        <w:ind w:left="6480" w:hanging="360"/>
      </w:pPr>
      <w:rPr>
        <w:rFonts w:ascii="Wingdings" w:hAnsi="Wingdings" w:hint="default"/>
      </w:rPr>
    </w:lvl>
  </w:abstractNum>
  <w:abstractNum w:abstractNumId="12" w15:restartNumberingAfterBreak="0">
    <w:nsid w:val="311F20E6"/>
    <w:multiLevelType w:val="hybridMultilevel"/>
    <w:tmpl w:val="99A61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855FD0"/>
    <w:multiLevelType w:val="multilevel"/>
    <w:tmpl w:val="EAC07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5E6B5E"/>
    <w:multiLevelType w:val="multilevel"/>
    <w:tmpl w:val="9B22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862680"/>
    <w:multiLevelType w:val="hybridMultilevel"/>
    <w:tmpl w:val="F21EFF14"/>
    <w:lvl w:ilvl="0" w:tplc="629217DE">
      <w:start w:val="1"/>
      <w:numFmt w:val="decimal"/>
      <w:lvlText w:val="%1."/>
      <w:lvlJc w:val="left"/>
      <w:pPr>
        <w:ind w:left="502"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DA04B9"/>
    <w:multiLevelType w:val="hybridMultilevel"/>
    <w:tmpl w:val="A126C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E06281"/>
    <w:multiLevelType w:val="hybridMultilevel"/>
    <w:tmpl w:val="08865546"/>
    <w:lvl w:ilvl="0" w:tplc="77C65A8E">
      <w:start w:val="1"/>
      <w:numFmt w:val="decimal"/>
      <w:lvlText w:val="%1."/>
      <w:lvlJc w:val="left"/>
      <w:pPr>
        <w:ind w:left="502" w:hanging="360"/>
      </w:pPr>
      <w:rPr>
        <w:rFonts w:ascii="Tahoma" w:hAnsi="Tahoma" w:hint="default"/>
        <w:b w:val="0"/>
        <w:bCs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071782B"/>
    <w:multiLevelType w:val="multilevel"/>
    <w:tmpl w:val="A7E69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763C89"/>
    <w:multiLevelType w:val="hybridMultilevel"/>
    <w:tmpl w:val="059208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0B3C67"/>
    <w:multiLevelType w:val="hybridMultilevel"/>
    <w:tmpl w:val="FD46E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6D69F4"/>
    <w:multiLevelType w:val="hybridMultilevel"/>
    <w:tmpl w:val="04C66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E83D8C"/>
    <w:multiLevelType w:val="hybridMultilevel"/>
    <w:tmpl w:val="E58CB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D006D5"/>
    <w:multiLevelType w:val="multilevel"/>
    <w:tmpl w:val="A550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930141"/>
    <w:multiLevelType w:val="hybridMultilevel"/>
    <w:tmpl w:val="BED46FB2"/>
    <w:lvl w:ilvl="0" w:tplc="3934E026">
      <w:start w:val="1"/>
      <w:numFmt w:val="upperLetter"/>
      <w:lvlText w:val="%1)"/>
      <w:lvlJc w:val="left"/>
      <w:pPr>
        <w:ind w:left="720" w:hanging="360"/>
      </w:pPr>
      <w:rPr>
        <w:rFonts w:ascii="Tahoma" w:hAnsi="Tahoma"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05520A5"/>
    <w:multiLevelType w:val="multilevel"/>
    <w:tmpl w:val="1450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3C85A57"/>
    <w:multiLevelType w:val="hybridMultilevel"/>
    <w:tmpl w:val="1C8A36A4"/>
    <w:lvl w:ilvl="0" w:tplc="3F7AAAA8">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9B30323"/>
    <w:multiLevelType w:val="hybridMultilevel"/>
    <w:tmpl w:val="F3409066"/>
    <w:lvl w:ilvl="0" w:tplc="136EC444">
      <w:start w:val="1"/>
      <w:numFmt w:val="bullet"/>
      <w:lvlText w:val="•"/>
      <w:lvlJc w:val="left"/>
      <w:pPr>
        <w:tabs>
          <w:tab w:val="num" w:pos="720"/>
        </w:tabs>
        <w:ind w:left="720" w:hanging="360"/>
      </w:pPr>
      <w:rPr>
        <w:rFonts w:ascii="Arial" w:hAnsi="Arial" w:hint="default"/>
      </w:rPr>
    </w:lvl>
    <w:lvl w:ilvl="1" w:tplc="F4644714" w:tentative="1">
      <w:start w:val="1"/>
      <w:numFmt w:val="bullet"/>
      <w:lvlText w:val="•"/>
      <w:lvlJc w:val="left"/>
      <w:pPr>
        <w:tabs>
          <w:tab w:val="num" w:pos="1440"/>
        </w:tabs>
        <w:ind w:left="1440" w:hanging="360"/>
      </w:pPr>
      <w:rPr>
        <w:rFonts w:ascii="Arial" w:hAnsi="Arial" w:hint="default"/>
      </w:rPr>
    </w:lvl>
    <w:lvl w:ilvl="2" w:tplc="40D8F416" w:tentative="1">
      <w:start w:val="1"/>
      <w:numFmt w:val="bullet"/>
      <w:lvlText w:val="•"/>
      <w:lvlJc w:val="left"/>
      <w:pPr>
        <w:tabs>
          <w:tab w:val="num" w:pos="2160"/>
        </w:tabs>
        <w:ind w:left="2160" w:hanging="360"/>
      </w:pPr>
      <w:rPr>
        <w:rFonts w:ascii="Arial" w:hAnsi="Arial" w:hint="default"/>
      </w:rPr>
    </w:lvl>
    <w:lvl w:ilvl="3" w:tplc="AD74C014" w:tentative="1">
      <w:start w:val="1"/>
      <w:numFmt w:val="bullet"/>
      <w:lvlText w:val="•"/>
      <w:lvlJc w:val="left"/>
      <w:pPr>
        <w:tabs>
          <w:tab w:val="num" w:pos="2880"/>
        </w:tabs>
        <w:ind w:left="2880" w:hanging="360"/>
      </w:pPr>
      <w:rPr>
        <w:rFonts w:ascii="Arial" w:hAnsi="Arial" w:hint="default"/>
      </w:rPr>
    </w:lvl>
    <w:lvl w:ilvl="4" w:tplc="680AB860" w:tentative="1">
      <w:start w:val="1"/>
      <w:numFmt w:val="bullet"/>
      <w:lvlText w:val="•"/>
      <w:lvlJc w:val="left"/>
      <w:pPr>
        <w:tabs>
          <w:tab w:val="num" w:pos="3600"/>
        </w:tabs>
        <w:ind w:left="3600" w:hanging="360"/>
      </w:pPr>
      <w:rPr>
        <w:rFonts w:ascii="Arial" w:hAnsi="Arial" w:hint="default"/>
      </w:rPr>
    </w:lvl>
    <w:lvl w:ilvl="5" w:tplc="E4C4C460" w:tentative="1">
      <w:start w:val="1"/>
      <w:numFmt w:val="bullet"/>
      <w:lvlText w:val="•"/>
      <w:lvlJc w:val="left"/>
      <w:pPr>
        <w:tabs>
          <w:tab w:val="num" w:pos="4320"/>
        </w:tabs>
        <w:ind w:left="4320" w:hanging="360"/>
      </w:pPr>
      <w:rPr>
        <w:rFonts w:ascii="Arial" w:hAnsi="Arial" w:hint="default"/>
      </w:rPr>
    </w:lvl>
    <w:lvl w:ilvl="6" w:tplc="505A0E02" w:tentative="1">
      <w:start w:val="1"/>
      <w:numFmt w:val="bullet"/>
      <w:lvlText w:val="•"/>
      <w:lvlJc w:val="left"/>
      <w:pPr>
        <w:tabs>
          <w:tab w:val="num" w:pos="5040"/>
        </w:tabs>
        <w:ind w:left="5040" w:hanging="360"/>
      </w:pPr>
      <w:rPr>
        <w:rFonts w:ascii="Arial" w:hAnsi="Arial" w:hint="default"/>
      </w:rPr>
    </w:lvl>
    <w:lvl w:ilvl="7" w:tplc="B26C6FA0" w:tentative="1">
      <w:start w:val="1"/>
      <w:numFmt w:val="bullet"/>
      <w:lvlText w:val="•"/>
      <w:lvlJc w:val="left"/>
      <w:pPr>
        <w:tabs>
          <w:tab w:val="num" w:pos="5760"/>
        </w:tabs>
        <w:ind w:left="5760" w:hanging="360"/>
      </w:pPr>
      <w:rPr>
        <w:rFonts w:ascii="Arial" w:hAnsi="Arial" w:hint="default"/>
      </w:rPr>
    </w:lvl>
    <w:lvl w:ilvl="8" w:tplc="B030978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C4B66A0"/>
    <w:multiLevelType w:val="multilevel"/>
    <w:tmpl w:val="9AAAF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D80C43"/>
    <w:multiLevelType w:val="multilevel"/>
    <w:tmpl w:val="12300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AB617E0"/>
    <w:multiLevelType w:val="hybridMultilevel"/>
    <w:tmpl w:val="46D00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613957"/>
    <w:multiLevelType w:val="multilevel"/>
    <w:tmpl w:val="1F404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4D6B9C"/>
    <w:multiLevelType w:val="hybridMultilevel"/>
    <w:tmpl w:val="0A524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F92DF0"/>
    <w:multiLevelType w:val="hybridMultilevel"/>
    <w:tmpl w:val="05FAAE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20C15D5"/>
    <w:multiLevelType w:val="hybridMultilevel"/>
    <w:tmpl w:val="8E2EFFC8"/>
    <w:lvl w:ilvl="0" w:tplc="3F7AAAA8">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CB135F"/>
    <w:multiLevelType w:val="hybridMultilevel"/>
    <w:tmpl w:val="BF522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3E4DA9"/>
    <w:multiLevelType w:val="multilevel"/>
    <w:tmpl w:val="13D8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9543BD"/>
    <w:multiLevelType w:val="multilevel"/>
    <w:tmpl w:val="B4709FFA"/>
    <w:lvl w:ilvl="0">
      <w:start w:val="1"/>
      <w:numFmt w:val="bullet"/>
      <w:pStyle w:val="DfESOutNumbered"/>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74E4971"/>
    <w:multiLevelType w:val="hybridMultilevel"/>
    <w:tmpl w:val="5A7A52B4"/>
    <w:lvl w:ilvl="0" w:tplc="3F7AAAA8">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91A29A0"/>
    <w:multiLevelType w:val="multilevel"/>
    <w:tmpl w:val="51B4B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E0300F6"/>
    <w:multiLevelType w:val="hybridMultilevel"/>
    <w:tmpl w:val="1D0CA994"/>
    <w:lvl w:ilvl="0" w:tplc="86FE57FE">
      <w:start w:val="1"/>
      <w:numFmt w:val="bullet"/>
      <w:lvlText w:val="·"/>
      <w:lvlJc w:val="left"/>
      <w:pPr>
        <w:ind w:left="360" w:hanging="360"/>
      </w:pPr>
      <w:rPr>
        <w:rFonts w:ascii="Symbol" w:hAnsi="Symbol" w:hint="default"/>
      </w:rPr>
    </w:lvl>
    <w:lvl w:ilvl="1" w:tplc="3F7AAAA8">
      <w:start w:val="1"/>
      <w:numFmt w:val="bullet"/>
      <w:lvlText w:val="o"/>
      <w:lvlJc w:val="left"/>
      <w:pPr>
        <w:ind w:left="1080" w:hanging="360"/>
      </w:pPr>
      <w:rPr>
        <w:rFonts w:ascii="Courier New" w:hAnsi="Courier New" w:hint="default"/>
      </w:rPr>
    </w:lvl>
    <w:lvl w:ilvl="2" w:tplc="79A886A4">
      <w:start w:val="1"/>
      <w:numFmt w:val="bullet"/>
      <w:lvlText w:val=""/>
      <w:lvlJc w:val="left"/>
      <w:pPr>
        <w:ind w:left="1800" w:hanging="360"/>
      </w:pPr>
      <w:rPr>
        <w:rFonts w:ascii="Wingdings" w:hAnsi="Wingdings" w:hint="default"/>
      </w:rPr>
    </w:lvl>
    <w:lvl w:ilvl="3" w:tplc="EC88B418">
      <w:start w:val="1"/>
      <w:numFmt w:val="bullet"/>
      <w:lvlText w:val=""/>
      <w:lvlJc w:val="left"/>
      <w:pPr>
        <w:ind w:left="2520" w:hanging="360"/>
      </w:pPr>
      <w:rPr>
        <w:rFonts w:ascii="Symbol" w:hAnsi="Symbol" w:hint="default"/>
      </w:rPr>
    </w:lvl>
    <w:lvl w:ilvl="4" w:tplc="7DDAAF8C">
      <w:start w:val="1"/>
      <w:numFmt w:val="bullet"/>
      <w:lvlText w:val="o"/>
      <w:lvlJc w:val="left"/>
      <w:pPr>
        <w:ind w:left="3240" w:hanging="360"/>
      </w:pPr>
      <w:rPr>
        <w:rFonts w:ascii="Courier New" w:hAnsi="Courier New" w:hint="default"/>
      </w:rPr>
    </w:lvl>
    <w:lvl w:ilvl="5" w:tplc="072C987E">
      <w:start w:val="1"/>
      <w:numFmt w:val="bullet"/>
      <w:lvlText w:val=""/>
      <w:lvlJc w:val="left"/>
      <w:pPr>
        <w:ind w:left="3960" w:hanging="360"/>
      </w:pPr>
      <w:rPr>
        <w:rFonts w:ascii="Wingdings" w:hAnsi="Wingdings" w:hint="default"/>
      </w:rPr>
    </w:lvl>
    <w:lvl w:ilvl="6" w:tplc="ABD69FB2">
      <w:start w:val="1"/>
      <w:numFmt w:val="bullet"/>
      <w:lvlText w:val=""/>
      <w:lvlJc w:val="left"/>
      <w:pPr>
        <w:ind w:left="4680" w:hanging="360"/>
      </w:pPr>
      <w:rPr>
        <w:rFonts w:ascii="Symbol" w:hAnsi="Symbol" w:hint="default"/>
      </w:rPr>
    </w:lvl>
    <w:lvl w:ilvl="7" w:tplc="FD72B6BC">
      <w:start w:val="1"/>
      <w:numFmt w:val="bullet"/>
      <w:lvlText w:val="o"/>
      <w:lvlJc w:val="left"/>
      <w:pPr>
        <w:ind w:left="5400" w:hanging="360"/>
      </w:pPr>
      <w:rPr>
        <w:rFonts w:ascii="Courier New" w:hAnsi="Courier New" w:hint="default"/>
      </w:rPr>
    </w:lvl>
    <w:lvl w:ilvl="8" w:tplc="D3DC5900">
      <w:start w:val="1"/>
      <w:numFmt w:val="bullet"/>
      <w:lvlText w:val=""/>
      <w:lvlJc w:val="left"/>
      <w:pPr>
        <w:ind w:left="6120" w:hanging="360"/>
      </w:pPr>
      <w:rPr>
        <w:rFonts w:ascii="Wingdings" w:hAnsi="Wingdings" w:hint="default"/>
      </w:rPr>
    </w:lvl>
  </w:abstractNum>
  <w:num w:numId="1" w16cid:durableId="831334646">
    <w:abstractNumId w:val="37"/>
  </w:num>
  <w:num w:numId="2" w16cid:durableId="1277953134">
    <w:abstractNumId w:val="5"/>
  </w:num>
  <w:num w:numId="3" w16cid:durableId="1423916434">
    <w:abstractNumId w:val="16"/>
  </w:num>
  <w:num w:numId="4" w16cid:durableId="180625361">
    <w:abstractNumId w:val="21"/>
  </w:num>
  <w:num w:numId="5" w16cid:durableId="490413365">
    <w:abstractNumId w:val="10"/>
  </w:num>
  <w:num w:numId="6" w16cid:durableId="14691822">
    <w:abstractNumId w:val="15"/>
  </w:num>
  <w:num w:numId="7" w16cid:durableId="388067196">
    <w:abstractNumId w:val="19"/>
  </w:num>
  <w:num w:numId="8" w16cid:durableId="1729646329">
    <w:abstractNumId w:val="33"/>
  </w:num>
  <w:num w:numId="9" w16cid:durableId="904603034">
    <w:abstractNumId w:val="36"/>
  </w:num>
  <w:num w:numId="10" w16cid:durableId="194394633">
    <w:abstractNumId w:val="14"/>
  </w:num>
  <w:num w:numId="11" w16cid:durableId="1726098838">
    <w:abstractNumId w:val="0"/>
  </w:num>
  <w:num w:numId="12" w16cid:durableId="1436630535">
    <w:abstractNumId w:val="3"/>
  </w:num>
  <w:num w:numId="13" w16cid:durableId="1166632442">
    <w:abstractNumId w:val="27"/>
  </w:num>
  <w:num w:numId="14" w16cid:durableId="1089041530">
    <w:abstractNumId w:val="1"/>
  </w:num>
  <w:num w:numId="15" w16cid:durableId="929587354">
    <w:abstractNumId w:val="40"/>
  </w:num>
  <w:num w:numId="16" w16cid:durableId="2138446600">
    <w:abstractNumId w:val="9"/>
  </w:num>
  <w:num w:numId="17" w16cid:durableId="1034307677">
    <w:abstractNumId w:val="30"/>
  </w:num>
  <w:num w:numId="18" w16cid:durableId="2127385901">
    <w:abstractNumId w:val="35"/>
  </w:num>
  <w:num w:numId="19" w16cid:durableId="1367607928">
    <w:abstractNumId w:val="24"/>
  </w:num>
  <w:num w:numId="20" w16cid:durableId="2069762841">
    <w:abstractNumId w:val="20"/>
  </w:num>
  <w:num w:numId="21" w16cid:durableId="1237135089">
    <w:abstractNumId w:val="7"/>
  </w:num>
  <w:num w:numId="22" w16cid:durableId="1570535852">
    <w:abstractNumId w:val="2"/>
  </w:num>
  <w:num w:numId="23" w16cid:durableId="2020693105">
    <w:abstractNumId w:val="12"/>
  </w:num>
  <w:num w:numId="24" w16cid:durableId="804155365">
    <w:abstractNumId w:val="17"/>
  </w:num>
  <w:num w:numId="25" w16cid:durableId="445734994">
    <w:abstractNumId w:val="28"/>
  </w:num>
  <w:num w:numId="26" w16cid:durableId="471487125">
    <w:abstractNumId w:val="32"/>
  </w:num>
  <w:num w:numId="27" w16cid:durableId="1431318733">
    <w:abstractNumId w:val="18"/>
  </w:num>
  <w:num w:numId="28" w16cid:durableId="1773164618">
    <w:abstractNumId w:val="22"/>
  </w:num>
  <w:num w:numId="29" w16cid:durableId="1259412358">
    <w:abstractNumId w:val="6"/>
  </w:num>
  <w:num w:numId="30" w16cid:durableId="1600018149">
    <w:abstractNumId w:val="8"/>
  </w:num>
  <w:num w:numId="31" w16cid:durableId="1391609731">
    <w:abstractNumId w:val="11"/>
  </w:num>
  <w:num w:numId="32" w16cid:durableId="883102756">
    <w:abstractNumId w:val="31"/>
  </w:num>
  <w:num w:numId="33" w16cid:durableId="919631677">
    <w:abstractNumId w:val="25"/>
  </w:num>
  <w:num w:numId="34" w16cid:durableId="156264431">
    <w:abstractNumId w:val="13"/>
  </w:num>
  <w:num w:numId="35" w16cid:durableId="1536649481">
    <w:abstractNumId w:val="29"/>
  </w:num>
  <w:num w:numId="36" w16cid:durableId="1675571135">
    <w:abstractNumId w:val="23"/>
  </w:num>
  <w:num w:numId="37" w16cid:durableId="1315185213">
    <w:abstractNumId w:val="39"/>
  </w:num>
  <w:num w:numId="38" w16cid:durableId="145174439">
    <w:abstractNumId w:val="26"/>
  </w:num>
  <w:num w:numId="39" w16cid:durableId="1820346362">
    <w:abstractNumId w:val="38"/>
  </w:num>
  <w:num w:numId="40" w16cid:durableId="1015767746">
    <w:abstractNumId w:val="34"/>
  </w:num>
  <w:num w:numId="41" w16cid:durableId="195258943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39E"/>
    <w:rsid w:val="000003B2"/>
    <w:rsid w:val="00000C7F"/>
    <w:rsid w:val="00000E36"/>
    <w:rsid w:val="00001052"/>
    <w:rsid w:val="000010C8"/>
    <w:rsid w:val="00001516"/>
    <w:rsid w:val="00001567"/>
    <w:rsid w:val="00001A25"/>
    <w:rsid w:val="00001DE4"/>
    <w:rsid w:val="00002041"/>
    <w:rsid w:val="000024EB"/>
    <w:rsid w:val="000027C2"/>
    <w:rsid w:val="000028C8"/>
    <w:rsid w:val="00002CFF"/>
    <w:rsid w:val="0000366B"/>
    <w:rsid w:val="00003A99"/>
    <w:rsid w:val="00003DC4"/>
    <w:rsid w:val="00003E38"/>
    <w:rsid w:val="000042FE"/>
    <w:rsid w:val="0000446A"/>
    <w:rsid w:val="0000482F"/>
    <w:rsid w:val="00004838"/>
    <w:rsid w:val="00004A09"/>
    <w:rsid w:val="00004ED2"/>
    <w:rsid w:val="000050DF"/>
    <w:rsid w:val="00005769"/>
    <w:rsid w:val="00005A2D"/>
    <w:rsid w:val="00005D00"/>
    <w:rsid w:val="00005E87"/>
    <w:rsid w:val="0000600D"/>
    <w:rsid w:val="00006348"/>
    <w:rsid w:val="0000642D"/>
    <w:rsid w:val="000064C4"/>
    <w:rsid w:val="00006741"/>
    <w:rsid w:val="00006C4F"/>
    <w:rsid w:val="00006D39"/>
    <w:rsid w:val="00006DD7"/>
    <w:rsid w:val="0000737A"/>
    <w:rsid w:val="00007440"/>
    <w:rsid w:val="0000760A"/>
    <w:rsid w:val="000076CF"/>
    <w:rsid w:val="00010B7C"/>
    <w:rsid w:val="00011148"/>
    <w:rsid w:val="0001189B"/>
    <w:rsid w:val="00011A64"/>
    <w:rsid w:val="00011BCF"/>
    <w:rsid w:val="00011BE9"/>
    <w:rsid w:val="00011C41"/>
    <w:rsid w:val="00012092"/>
    <w:rsid w:val="00012AD4"/>
    <w:rsid w:val="00012F97"/>
    <w:rsid w:val="000131D1"/>
    <w:rsid w:val="000133E7"/>
    <w:rsid w:val="00013659"/>
    <w:rsid w:val="0001391B"/>
    <w:rsid w:val="00013A5C"/>
    <w:rsid w:val="00014139"/>
    <w:rsid w:val="0001442D"/>
    <w:rsid w:val="000146AA"/>
    <w:rsid w:val="000148AD"/>
    <w:rsid w:val="00014CDE"/>
    <w:rsid w:val="0001529F"/>
    <w:rsid w:val="000157E7"/>
    <w:rsid w:val="0001592A"/>
    <w:rsid w:val="00015E6B"/>
    <w:rsid w:val="000168A6"/>
    <w:rsid w:val="00016A18"/>
    <w:rsid w:val="00017061"/>
    <w:rsid w:val="00017808"/>
    <w:rsid w:val="000178B5"/>
    <w:rsid w:val="00017947"/>
    <w:rsid w:val="00017B01"/>
    <w:rsid w:val="00017B1D"/>
    <w:rsid w:val="00017B9B"/>
    <w:rsid w:val="00017C13"/>
    <w:rsid w:val="00020003"/>
    <w:rsid w:val="00020B26"/>
    <w:rsid w:val="00020B72"/>
    <w:rsid w:val="00021779"/>
    <w:rsid w:val="0002205A"/>
    <w:rsid w:val="0002229D"/>
    <w:rsid w:val="00022331"/>
    <w:rsid w:val="000225D6"/>
    <w:rsid w:val="000227B8"/>
    <w:rsid w:val="000228D7"/>
    <w:rsid w:val="00022BE3"/>
    <w:rsid w:val="0002338C"/>
    <w:rsid w:val="0002355A"/>
    <w:rsid w:val="00023955"/>
    <w:rsid w:val="00023A34"/>
    <w:rsid w:val="00023C88"/>
    <w:rsid w:val="00023E5C"/>
    <w:rsid w:val="00023FDA"/>
    <w:rsid w:val="00024F79"/>
    <w:rsid w:val="00025060"/>
    <w:rsid w:val="0002550C"/>
    <w:rsid w:val="0002567C"/>
    <w:rsid w:val="00025D41"/>
    <w:rsid w:val="00026455"/>
    <w:rsid w:val="000266E5"/>
    <w:rsid w:val="000267F2"/>
    <w:rsid w:val="00026927"/>
    <w:rsid w:val="00026C3E"/>
    <w:rsid w:val="000273D6"/>
    <w:rsid w:val="0002761D"/>
    <w:rsid w:val="00027974"/>
    <w:rsid w:val="00027A42"/>
    <w:rsid w:val="00027D99"/>
    <w:rsid w:val="00030528"/>
    <w:rsid w:val="00030603"/>
    <w:rsid w:val="00030A7B"/>
    <w:rsid w:val="00030C42"/>
    <w:rsid w:val="00030F69"/>
    <w:rsid w:val="000311B3"/>
    <w:rsid w:val="000316CA"/>
    <w:rsid w:val="0003199C"/>
    <w:rsid w:val="00031DA1"/>
    <w:rsid w:val="00031DA3"/>
    <w:rsid w:val="00031E26"/>
    <w:rsid w:val="00031E46"/>
    <w:rsid w:val="000323C3"/>
    <w:rsid w:val="00032D30"/>
    <w:rsid w:val="00032F47"/>
    <w:rsid w:val="000330A1"/>
    <w:rsid w:val="00033373"/>
    <w:rsid w:val="00033657"/>
    <w:rsid w:val="00033677"/>
    <w:rsid w:val="00033822"/>
    <w:rsid w:val="00033ED2"/>
    <w:rsid w:val="00034119"/>
    <w:rsid w:val="00034851"/>
    <w:rsid w:val="00034DC3"/>
    <w:rsid w:val="0003534C"/>
    <w:rsid w:val="00035902"/>
    <w:rsid w:val="000360ED"/>
    <w:rsid w:val="00036190"/>
    <w:rsid w:val="00036387"/>
    <w:rsid w:val="0003688A"/>
    <w:rsid w:val="00036A8B"/>
    <w:rsid w:val="00036B4A"/>
    <w:rsid w:val="00036B5E"/>
    <w:rsid w:val="00036B84"/>
    <w:rsid w:val="00037628"/>
    <w:rsid w:val="00037728"/>
    <w:rsid w:val="00037B09"/>
    <w:rsid w:val="00037BFB"/>
    <w:rsid w:val="00040187"/>
    <w:rsid w:val="000407E0"/>
    <w:rsid w:val="000408C7"/>
    <w:rsid w:val="0004095E"/>
    <w:rsid w:val="000409F6"/>
    <w:rsid w:val="00040B24"/>
    <w:rsid w:val="00040C2D"/>
    <w:rsid w:val="000410AF"/>
    <w:rsid w:val="00041BE6"/>
    <w:rsid w:val="00041E9D"/>
    <w:rsid w:val="00042226"/>
    <w:rsid w:val="000422FB"/>
    <w:rsid w:val="00042BF8"/>
    <w:rsid w:val="00042ED1"/>
    <w:rsid w:val="00043232"/>
    <w:rsid w:val="000434DD"/>
    <w:rsid w:val="0004372A"/>
    <w:rsid w:val="000439D7"/>
    <w:rsid w:val="000439F5"/>
    <w:rsid w:val="00043B0D"/>
    <w:rsid w:val="00043CF4"/>
    <w:rsid w:val="00043F1C"/>
    <w:rsid w:val="00044290"/>
    <w:rsid w:val="000453B5"/>
    <w:rsid w:val="0004568B"/>
    <w:rsid w:val="000458D4"/>
    <w:rsid w:val="00045D22"/>
    <w:rsid w:val="00045DB5"/>
    <w:rsid w:val="0004609C"/>
    <w:rsid w:val="00046565"/>
    <w:rsid w:val="000465ED"/>
    <w:rsid w:val="00046708"/>
    <w:rsid w:val="0004680A"/>
    <w:rsid w:val="000468FB"/>
    <w:rsid w:val="00046F92"/>
    <w:rsid w:val="000470E7"/>
    <w:rsid w:val="00047CE1"/>
    <w:rsid w:val="000500FD"/>
    <w:rsid w:val="0005043E"/>
    <w:rsid w:val="00050472"/>
    <w:rsid w:val="0005064B"/>
    <w:rsid w:val="00050881"/>
    <w:rsid w:val="000508A1"/>
    <w:rsid w:val="00050C01"/>
    <w:rsid w:val="00050F23"/>
    <w:rsid w:val="00050FD6"/>
    <w:rsid w:val="0005105D"/>
    <w:rsid w:val="000510F7"/>
    <w:rsid w:val="000515F4"/>
    <w:rsid w:val="00051D12"/>
    <w:rsid w:val="00051E79"/>
    <w:rsid w:val="000522A4"/>
    <w:rsid w:val="00052799"/>
    <w:rsid w:val="000529BC"/>
    <w:rsid w:val="00052A00"/>
    <w:rsid w:val="0005316E"/>
    <w:rsid w:val="000539F4"/>
    <w:rsid w:val="00053A85"/>
    <w:rsid w:val="00054209"/>
    <w:rsid w:val="0005486A"/>
    <w:rsid w:val="00054C64"/>
    <w:rsid w:val="00055258"/>
    <w:rsid w:val="00055A2D"/>
    <w:rsid w:val="00055AA4"/>
    <w:rsid w:val="00055AAA"/>
    <w:rsid w:val="00055B22"/>
    <w:rsid w:val="00055EA7"/>
    <w:rsid w:val="0005616C"/>
    <w:rsid w:val="00056766"/>
    <w:rsid w:val="000569BC"/>
    <w:rsid w:val="0005713E"/>
    <w:rsid w:val="000579A5"/>
    <w:rsid w:val="0006129D"/>
    <w:rsid w:val="00061343"/>
    <w:rsid w:val="000618D0"/>
    <w:rsid w:val="00061A59"/>
    <w:rsid w:val="00061F33"/>
    <w:rsid w:val="00061FE8"/>
    <w:rsid w:val="0006209D"/>
    <w:rsid w:val="000625D9"/>
    <w:rsid w:val="00062C0D"/>
    <w:rsid w:val="00062D33"/>
    <w:rsid w:val="000630B2"/>
    <w:rsid w:val="00063162"/>
    <w:rsid w:val="00063485"/>
    <w:rsid w:val="00063738"/>
    <w:rsid w:val="000638BD"/>
    <w:rsid w:val="0006396F"/>
    <w:rsid w:val="00063A5C"/>
    <w:rsid w:val="00063B25"/>
    <w:rsid w:val="00063D9E"/>
    <w:rsid w:val="00063E0C"/>
    <w:rsid w:val="00063E7B"/>
    <w:rsid w:val="000643A4"/>
    <w:rsid w:val="0006468D"/>
    <w:rsid w:val="000646FC"/>
    <w:rsid w:val="00064C32"/>
    <w:rsid w:val="0006579D"/>
    <w:rsid w:val="00065853"/>
    <w:rsid w:val="00065B92"/>
    <w:rsid w:val="00065C9E"/>
    <w:rsid w:val="00065D6D"/>
    <w:rsid w:val="00066272"/>
    <w:rsid w:val="00066A71"/>
    <w:rsid w:val="00066C9F"/>
    <w:rsid w:val="00066CE9"/>
    <w:rsid w:val="000670B5"/>
    <w:rsid w:val="0006757F"/>
    <w:rsid w:val="00067DA4"/>
    <w:rsid w:val="00067F2A"/>
    <w:rsid w:val="00067FA8"/>
    <w:rsid w:val="0007054B"/>
    <w:rsid w:val="0007066A"/>
    <w:rsid w:val="00070A78"/>
    <w:rsid w:val="00070C7B"/>
    <w:rsid w:val="00070CE0"/>
    <w:rsid w:val="00070F35"/>
    <w:rsid w:val="00070FBF"/>
    <w:rsid w:val="00071284"/>
    <w:rsid w:val="0007170B"/>
    <w:rsid w:val="00071960"/>
    <w:rsid w:val="00071D45"/>
    <w:rsid w:val="00071F21"/>
    <w:rsid w:val="0007204D"/>
    <w:rsid w:val="00073513"/>
    <w:rsid w:val="00073564"/>
    <w:rsid w:val="00074260"/>
    <w:rsid w:val="00074559"/>
    <w:rsid w:val="00074572"/>
    <w:rsid w:val="00074775"/>
    <w:rsid w:val="00074953"/>
    <w:rsid w:val="000749BD"/>
    <w:rsid w:val="00074B7D"/>
    <w:rsid w:val="00074E01"/>
    <w:rsid w:val="00075102"/>
    <w:rsid w:val="000763CC"/>
    <w:rsid w:val="0007646C"/>
    <w:rsid w:val="00076533"/>
    <w:rsid w:val="0007656E"/>
    <w:rsid w:val="00076575"/>
    <w:rsid w:val="00076CA4"/>
    <w:rsid w:val="00076DA0"/>
    <w:rsid w:val="0007704C"/>
    <w:rsid w:val="00080072"/>
    <w:rsid w:val="00080160"/>
    <w:rsid w:val="00080C75"/>
    <w:rsid w:val="00080DF3"/>
    <w:rsid w:val="000810B1"/>
    <w:rsid w:val="00081228"/>
    <w:rsid w:val="00081278"/>
    <w:rsid w:val="00081E8D"/>
    <w:rsid w:val="0008215A"/>
    <w:rsid w:val="000821FC"/>
    <w:rsid w:val="00082259"/>
    <w:rsid w:val="00082BFD"/>
    <w:rsid w:val="000831E0"/>
    <w:rsid w:val="000833F1"/>
    <w:rsid w:val="00083481"/>
    <w:rsid w:val="000837D8"/>
    <w:rsid w:val="000837FC"/>
    <w:rsid w:val="00083998"/>
    <w:rsid w:val="00083ADE"/>
    <w:rsid w:val="00083B18"/>
    <w:rsid w:val="00083D5F"/>
    <w:rsid w:val="0008400C"/>
    <w:rsid w:val="0008488F"/>
    <w:rsid w:val="00084952"/>
    <w:rsid w:val="00084C06"/>
    <w:rsid w:val="00084CD9"/>
    <w:rsid w:val="000854F7"/>
    <w:rsid w:val="0008585C"/>
    <w:rsid w:val="00085C1E"/>
    <w:rsid w:val="00085DE3"/>
    <w:rsid w:val="00085F2D"/>
    <w:rsid w:val="00086496"/>
    <w:rsid w:val="000864C6"/>
    <w:rsid w:val="00086C99"/>
    <w:rsid w:val="00086DFA"/>
    <w:rsid w:val="0008707D"/>
    <w:rsid w:val="0008708E"/>
    <w:rsid w:val="00087539"/>
    <w:rsid w:val="000879A6"/>
    <w:rsid w:val="00087AAE"/>
    <w:rsid w:val="00087C89"/>
    <w:rsid w:val="000903A6"/>
    <w:rsid w:val="00090417"/>
    <w:rsid w:val="000904A8"/>
    <w:rsid w:val="00090B22"/>
    <w:rsid w:val="00092103"/>
    <w:rsid w:val="000929A3"/>
    <w:rsid w:val="00092AAB"/>
    <w:rsid w:val="00093002"/>
    <w:rsid w:val="000936C0"/>
    <w:rsid w:val="00093F02"/>
    <w:rsid w:val="00093F3C"/>
    <w:rsid w:val="00094104"/>
    <w:rsid w:val="000947DD"/>
    <w:rsid w:val="000948D5"/>
    <w:rsid w:val="00094FA9"/>
    <w:rsid w:val="00095697"/>
    <w:rsid w:val="00095974"/>
    <w:rsid w:val="00095AB3"/>
    <w:rsid w:val="00095BBC"/>
    <w:rsid w:val="00096201"/>
    <w:rsid w:val="00096348"/>
    <w:rsid w:val="0009651F"/>
    <w:rsid w:val="000965E1"/>
    <w:rsid w:val="00096A2D"/>
    <w:rsid w:val="00096F83"/>
    <w:rsid w:val="00097416"/>
    <w:rsid w:val="00097721"/>
    <w:rsid w:val="00097859"/>
    <w:rsid w:val="00097985"/>
    <w:rsid w:val="00097E89"/>
    <w:rsid w:val="000A0426"/>
    <w:rsid w:val="000A0807"/>
    <w:rsid w:val="000A0A58"/>
    <w:rsid w:val="000A0ECA"/>
    <w:rsid w:val="000A102B"/>
    <w:rsid w:val="000A148F"/>
    <w:rsid w:val="000A16D4"/>
    <w:rsid w:val="000A1A96"/>
    <w:rsid w:val="000A21A3"/>
    <w:rsid w:val="000A2C09"/>
    <w:rsid w:val="000A2C52"/>
    <w:rsid w:val="000A2C64"/>
    <w:rsid w:val="000A2E8C"/>
    <w:rsid w:val="000A2F9E"/>
    <w:rsid w:val="000A3384"/>
    <w:rsid w:val="000A34D9"/>
    <w:rsid w:val="000A38D8"/>
    <w:rsid w:val="000A3A24"/>
    <w:rsid w:val="000A3C53"/>
    <w:rsid w:val="000A4574"/>
    <w:rsid w:val="000A47A5"/>
    <w:rsid w:val="000A4B49"/>
    <w:rsid w:val="000A4C98"/>
    <w:rsid w:val="000A5888"/>
    <w:rsid w:val="000A6366"/>
    <w:rsid w:val="000A6862"/>
    <w:rsid w:val="000A703F"/>
    <w:rsid w:val="000A7658"/>
    <w:rsid w:val="000A76A8"/>
    <w:rsid w:val="000A7B11"/>
    <w:rsid w:val="000A7E31"/>
    <w:rsid w:val="000B0126"/>
    <w:rsid w:val="000B06BA"/>
    <w:rsid w:val="000B19C7"/>
    <w:rsid w:val="000B1CAF"/>
    <w:rsid w:val="000B1FB5"/>
    <w:rsid w:val="000B205C"/>
    <w:rsid w:val="000B2200"/>
    <w:rsid w:val="000B2BF9"/>
    <w:rsid w:val="000B2CE6"/>
    <w:rsid w:val="000B2D3B"/>
    <w:rsid w:val="000B2DCE"/>
    <w:rsid w:val="000B2EBD"/>
    <w:rsid w:val="000B31B5"/>
    <w:rsid w:val="000B3292"/>
    <w:rsid w:val="000B348B"/>
    <w:rsid w:val="000B3735"/>
    <w:rsid w:val="000B393A"/>
    <w:rsid w:val="000B4074"/>
    <w:rsid w:val="000B41BE"/>
    <w:rsid w:val="000B4755"/>
    <w:rsid w:val="000B5053"/>
    <w:rsid w:val="000B5388"/>
    <w:rsid w:val="000B55A0"/>
    <w:rsid w:val="000B591B"/>
    <w:rsid w:val="000B5D40"/>
    <w:rsid w:val="000B5DF0"/>
    <w:rsid w:val="000B609F"/>
    <w:rsid w:val="000B6825"/>
    <w:rsid w:val="000B6F65"/>
    <w:rsid w:val="000B7360"/>
    <w:rsid w:val="000B78D4"/>
    <w:rsid w:val="000B79BE"/>
    <w:rsid w:val="000B7D6F"/>
    <w:rsid w:val="000B7FF2"/>
    <w:rsid w:val="000C013D"/>
    <w:rsid w:val="000C01C8"/>
    <w:rsid w:val="000C0566"/>
    <w:rsid w:val="000C07CD"/>
    <w:rsid w:val="000C08A7"/>
    <w:rsid w:val="000C0A81"/>
    <w:rsid w:val="000C0C83"/>
    <w:rsid w:val="000C1104"/>
    <w:rsid w:val="000C15AA"/>
    <w:rsid w:val="000C1D85"/>
    <w:rsid w:val="000C279E"/>
    <w:rsid w:val="000C2905"/>
    <w:rsid w:val="000C2F3A"/>
    <w:rsid w:val="000C3879"/>
    <w:rsid w:val="000C3D6E"/>
    <w:rsid w:val="000C3F53"/>
    <w:rsid w:val="000C44E3"/>
    <w:rsid w:val="000C4514"/>
    <w:rsid w:val="000C479E"/>
    <w:rsid w:val="000C4A16"/>
    <w:rsid w:val="000C4B86"/>
    <w:rsid w:val="000C50E2"/>
    <w:rsid w:val="000C532A"/>
    <w:rsid w:val="000C5918"/>
    <w:rsid w:val="000C5B0D"/>
    <w:rsid w:val="000C5B66"/>
    <w:rsid w:val="000C5DD0"/>
    <w:rsid w:val="000C61F3"/>
    <w:rsid w:val="000C63CD"/>
    <w:rsid w:val="000C66F2"/>
    <w:rsid w:val="000C68CA"/>
    <w:rsid w:val="000C6969"/>
    <w:rsid w:val="000C6CAD"/>
    <w:rsid w:val="000C78B8"/>
    <w:rsid w:val="000C7FC9"/>
    <w:rsid w:val="000D01A5"/>
    <w:rsid w:val="000D05A8"/>
    <w:rsid w:val="000D0652"/>
    <w:rsid w:val="000D072A"/>
    <w:rsid w:val="000D0815"/>
    <w:rsid w:val="000D0C94"/>
    <w:rsid w:val="000D0C9D"/>
    <w:rsid w:val="000D0FF9"/>
    <w:rsid w:val="000D13AB"/>
    <w:rsid w:val="000D1979"/>
    <w:rsid w:val="000D1D1C"/>
    <w:rsid w:val="000D1D72"/>
    <w:rsid w:val="000D1DED"/>
    <w:rsid w:val="000D1EF2"/>
    <w:rsid w:val="000D1F0C"/>
    <w:rsid w:val="000D2104"/>
    <w:rsid w:val="000D2382"/>
    <w:rsid w:val="000D292D"/>
    <w:rsid w:val="000D2FCA"/>
    <w:rsid w:val="000D3F19"/>
    <w:rsid w:val="000D4799"/>
    <w:rsid w:val="000D48B2"/>
    <w:rsid w:val="000D48EA"/>
    <w:rsid w:val="000D49E6"/>
    <w:rsid w:val="000D59F2"/>
    <w:rsid w:val="000D5ECA"/>
    <w:rsid w:val="000D6331"/>
    <w:rsid w:val="000D655D"/>
    <w:rsid w:val="000D6646"/>
    <w:rsid w:val="000D66B0"/>
    <w:rsid w:val="000D676F"/>
    <w:rsid w:val="000D67C7"/>
    <w:rsid w:val="000D6939"/>
    <w:rsid w:val="000D69AC"/>
    <w:rsid w:val="000D6A48"/>
    <w:rsid w:val="000D6CBB"/>
    <w:rsid w:val="000D7261"/>
    <w:rsid w:val="000D72FB"/>
    <w:rsid w:val="000D73DA"/>
    <w:rsid w:val="000D76BB"/>
    <w:rsid w:val="000D77B2"/>
    <w:rsid w:val="000D79EC"/>
    <w:rsid w:val="000D7D4F"/>
    <w:rsid w:val="000E02A9"/>
    <w:rsid w:val="000E0353"/>
    <w:rsid w:val="000E07C4"/>
    <w:rsid w:val="000E0814"/>
    <w:rsid w:val="000E084E"/>
    <w:rsid w:val="000E08F9"/>
    <w:rsid w:val="000E091E"/>
    <w:rsid w:val="000E0C47"/>
    <w:rsid w:val="000E0F2F"/>
    <w:rsid w:val="000E0F6B"/>
    <w:rsid w:val="000E1160"/>
    <w:rsid w:val="000E1371"/>
    <w:rsid w:val="000E17EA"/>
    <w:rsid w:val="000E1880"/>
    <w:rsid w:val="000E18A7"/>
    <w:rsid w:val="000E1B2B"/>
    <w:rsid w:val="000E1D8A"/>
    <w:rsid w:val="000E2392"/>
    <w:rsid w:val="000E2437"/>
    <w:rsid w:val="000E24E2"/>
    <w:rsid w:val="000E2721"/>
    <w:rsid w:val="000E27D3"/>
    <w:rsid w:val="000E27F9"/>
    <w:rsid w:val="000E2D3E"/>
    <w:rsid w:val="000E2D83"/>
    <w:rsid w:val="000E3077"/>
    <w:rsid w:val="000E3132"/>
    <w:rsid w:val="000E3B8F"/>
    <w:rsid w:val="000E3BE6"/>
    <w:rsid w:val="000E3EEF"/>
    <w:rsid w:val="000E4196"/>
    <w:rsid w:val="000E4206"/>
    <w:rsid w:val="000E44BE"/>
    <w:rsid w:val="000E4500"/>
    <w:rsid w:val="000E4875"/>
    <w:rsid w:val="000E4A13"/>
    <w:rsid w:val="000E4A4D"/>
    <w:rsid w:val="000E5194"/>
    <w:rsid w:val="000E53D1"/>
    <w:rsid w:val="000E5638"/>
    <w:rsid w:val="000E5B72"/>
    <w:rsid w:val="000E5E71"/>
    <w:rsid w:val="000E60C8"/>
    <w:rsid w:val="000E63FE"/>
    <w:rsid w:val="000E68C8"/>
    <w:rsid w:val="000E693D"/>
    <w:rsid w:val="000E70E6"/>
    <w:rsid w:val="000E7411"/>
    <w:rsid w:val="000E77B7"/>
    <w:rsid w:val="000E7A2F"/>
    <w:rsid w:val="000F01BE"/>
    <w:rsid w:val="000F0333"/>
    <w:rsid w:val="000F05DC"/>
    <w:rsid w:val="000F0CE5"/>
    <w:rsid w:val="000F0D00"/>
    <w:rsid w:val="000F0E9A"/>
    <w:rsid w:val="000F0ED2"/>
    <w:rsid w:val="000F19B8"/>
    <w:rsid w:val="000F1CD7"/>
    <w:rsid w:val="000F1E76"/>
    <w:rsid w:val="000F25D8"/>
    <w:rsid w:val="000F2914"/>
    <w:rsid w:val="000F2C15"/>
    <w:rsid w:val="000F328D"/>
    <w:rsid w:val="000F3341"/>
    <w:rsid w:val="000F3406"/>
    <w:rsid w:val="000F3550"/>
    <w:rsid w:val="000F363F"/>
    <w:rsid w:val="000F3796"/>
    <w:rsid w:val="000F3AA6"/>
    <w:rsid w:val="000F3B87"/>
    <w:rsid w:val="000F3C37"/>
    <w:rsid w:val="000F3D6F"/>
    <w:rsid w:val="000F4051"/>
    <w:rsid w:val="000F4467"/>
    <w:rsid w:val="000F49B0"/>
    <w:rsid w:val="000F4B66"/>
    <w:rsid w:val="000F4F58"/>
    <w:rsid w:val="000F5048"/>
    <w:rsid w:val="000F53ED"/>
    <w:rsid w:val="000F5803"/>
    <w:rsid w:val="000F5B07"/>
    <w:rsid w:val="000F5F23"/>
    <w:rsid w:val="000F617E"/>
    <w:rsid w:val="000F6297"/>
    <w:rsid w:val="000F6460"/>
    <w:rsid w:val="000F6EC1"/>
    <w:rsid w:val="000F74D6"/>
    <w:rsid w:val="000F752D"/>
    <w:rsid w:val="000F7697"/>
    <w:rsid w:val="000F78A1"/>
    <w:rsid w:val="000F78ED"/>
    <w:rsid w:val="000F7ABD"/>
    <w:rsid w:val="000F7E59"/>
    <w:rsid w:val="00100069"/>
    <w:rsid w:val="001000F7"/>
    <w:rsid w:val="00100505"/>
    <w:rsid w:val="00100AE9"/>
    <w:rsid w:val="00100F6D"/>
    <w:rsid w:val="00101258"/>
    <w:rsid w:val="00101872"/>
    <w:rsid w:val="00101A41"/>
    <w:rsid w:val="00101A9C"/>
    <w:rsid w:val="00101DD3"/>
    <w:rsid w:val="0010265C"/>
    <w:rsid w:val="00102804"/>
    <w:rsid w:val="0010293A"/>
    <w:rsid w:val="00103158"/>
    <w:rsid w:val="001034C9"/>
    <w:rsid w:val="00103704"/>
    <w:rsid w:val="00103963"/>
    <w:rsid w:val="00103AEA"/>
    <w:rsid w:val="00103BF9"/>
    <w:rsid w:val="00103F05"/>
    <w:rsid w:val="001041E4"/>
    <w:rsid w:val="001044B1"/>
    <w:rsid w:val="001046BE"/>
    <w:rsid w:val="0010489F"/>
    <w:rsid w:val="001049C1"/>
    <w:rsid w:val="00104D39"/>
    <w:rsid w:val="00104E80"/>
    <w:rsid w:val="00105019"/>
    <w:rsid w:val="00105022"/>
    <w:rsid w:val="001051C2"/>
    <w:rsid w:val="00105247"/>
    <w:rsid w:val="00105272"/>
    <w:rsid w:val="001052DC"/>
    <w:rsid w:val="001052F6"/>
    <w:rsid w:val="00105F99"/>
    <w:rsid w:val="00106020"/>
    <w:rsid w:val="00106058"/>
    <w:rsid w:val="00106100"/>
    <w:rsid w:val="001063D9"/>
    <w:rsid w:val="001066D5"/>
    <w:rsid w:val="00107523"/>
    <w:rsid w:val="0010785B"/>
    <w:rsid w:val="001079CD"/>
    <w:rsid w:val="00110067"/>
    <w:rsid w:val="00110164"/>
    <w:rsid w:val="001105A7"/>
    <w:rsid w:val="00110846"/>
    <w:rsid w:val="00110D99"/>
    <w:rsid w:val="00110E89"/>
    <w:rsid w:val="00111056"/>
    <w:rsid w:val="001112C2"/>
    <w:rsid w:val="00111CDA"/>
    <w:rsid w:val="00111F21"/>
    <w:rsid w:val="00112AF4"/>
    <w:rsid w:val="00112D8A"/>
    <w:rsid w:val="001131D1"/>
    <w:rsid w:val="001137CA"/>
    <w:rsid w:val="001137F9"/>
    <w:rsid w:val="001139FE"/>
    <w:rsid w:val="00114054"/>
    <w:rsid w:val="0011434A"/>
    <w:rsid w:val="0011442B"/>
    <w:rsid w:val="0011446E"/>
    <w:rsid w:val="001146BE"/>
    <w:rsid w:val="001146CC"/>
    <w:rsid w:val="001147D3"/>
    <w:rsid w:val="00114858"/>
    <w:rsid w:val="001148AC"/>
    <w:rsid w:val="00114A04"/>
    <w:rsid w:val="00114B48"/>
    <w:rsid w:val="00115AA4"/>
    <w:rsid w:val="0011617C"/>
    <w:rsid w:val="001162FE"/>
    <w:rsid w:val="00116403"/>
    <w:rsid w:val="001165F7"/>
    <w:rsid w:val="00116E92"/>
    <w:rsid w:val="0011727F"/>
    <w:rsid w:val="00117427"/>
    <w:rsid w:val="00117894"/>
    <w:rsid w:val="0011795F"/>
    <w:rsid w:val="00117F17"/>
    <w:rsid w:val="001202C9"/>
    <w:rsid w:val="00120322"/>
    <w:rsid w:val="001206A3"/>
    <w:rsid w:val="001206B1"/>
    <w:rsid w:val="001208AF"/>
    <w:rsid w:val="0012096A"/>
    <w:rsid w:val="00120B6B"/>
    <w:rsid w:val="00120C9C"/>
    <w:rsid w:val="00120DB5"/>
    <w:rsid w:val="0012100D"/>
    <w:rsid w:val="00121119"/>
    <w:rsid w:val="00121146"/>
    <w:rsid w:val="0012127B"/>
    <w:rsid w:val="001216D4"/>
    <w:rsid w:val="00121AC9"/>
    <w:rsid w:val="00121E4D"/>
    <w:rsid w:val="00122066"/>
    <w:rsid w:val="001220A9"/>
    <w:rsid w:val="00122890"/>
    <w:rsid w:val="00122A9A"/>
    <w:rsid w:val="00122E45"/>
    <w:rsid w:val="001230A8"/>
    <w:rsid w:val="001232DB"/>
    <w:rsid w:val="00123668"/>
    <w:rsid w:val="001239A6"/>
    <w:rsid w:val="00123C25"/>
    <w:rsid w:val="00123F9B"/>
    <w:rsid w:val="001240C6"/>
    <w:rsid w:val="00124101"/>
    <w:rsid w:val="00124328"/>
    <w:rsid w:val="00124349"/>
    <w:rsid w:val="0012462C"/>
    <w:rsid w:val="00124750"/>
    <w:rsid w:val="00124823"/>
    <w:rsid w:val="00124914"/>
    <w:rsid w:val="00124AE1"/>
    <w:rsid w:val="00125047"/>
    <w:rsid w:val="00125050"/>
    <w:rsid w:val="00125098"/>
    <w:rsid w:val="0012512D"/>
    <w:rsid w:val="00125374"/>
    <w:rsid w:val="001254C4"/>
    <w:rsid w:val="001257FD"/>
    <w:rsid w:val="00125B02"/>
    <w:rsid w:val="00125D78"/>
    <w:rsid w:val="00125E94"/>
    <w:rsid w:val="00126281"/>
    <w:rsid w:val="00126380"/>
    <w:rsid w:val="001264E4"/>
    <w:rsid w:val="0012694F"/>
    <w:rsid w:val="00127186"/>
    <w:rsid w:val="00127D2B"/>
    <w:rsid w:val="00127DE5"/>
    <w:rsid w:val="001309E2"/>
    <w:rsid w:val="00130A31"/>
    <w:rsid w:val="00130AF6"/>
    <w:rsid w:val="00130FC6"/>
    <w:rsid w:val="0013129C"/>
    <w:rsid w:val="001314AD"/>
    <w:rsid w:val="001315D9"/>
    <w:rsid w:val="001318A5"/>
    <w:rsid w:val="00131F47"/>
    <w:rsid w:val="0013207B"/>
    <w:rsid w:val="00132282"/>
    <w:rsid w:val="001326F5"/>
    <w:rsid w:val="0013280F"/>
    <w:rsid w:val="00132C96"/>
    <w:rsid w:val="00132DB2"/>
    <w:rsid w:val="00132F07"/>
    <w:rsid w:val="00133BE0"/>
    <w:rsid w:val="00133D78"/>
    <w:rsid w:val="00133DB4"/>
    <w:rsid w:val="0013414B"/>
    <w:rsid w:val="001345F4"/>
    <w:rsid w:val="00134A78"/>
    <w:rsid w:val="00134B01"/>
    <w:rsid w:val="00134F5A"/>
    <w:rsid w:val="00135195"/>
    <w:rsid w:val="00135905"/>
    <w:rsid w:val="00135C5B"/>
    <w:rsid w:val="00135EBF"/>
    <w:rsid w:val="0013614B"/>
    <w:rsid w:val="00136549"/>
    <w:rsid w:val="001368E3"/>
    <w:rsid w:val="00136AC6"/>
    <w:rsid w:val="00136AE4"/>
    <w:rsid w:val="00137272"/>
    <w:rsid w:val="001374F9"/>
    <w:rsid w:val="0013753F"/>
    <w:rsid w:val="0013760F"/>
    <w:rsid w:val="0013769A"/>
    <w:rsid w:val="00137A71"/>
    <w:rsid w:val="00137F64"/>
    <w:rsid w:val="0014001A"/>
    <w:rsid w:val="00140190"/>
    <w:rsid w:val="001401CC"/>
    <w:rsid w:val="001408AB"/>
    <w:rsid w:val="00140C90"/>
    <w:rsid w:val="00140DDC"/>
    <w:rsid w:val="00140F2D"/>
    <w:rsid w:val="00140FB0"/>
    <w:rsid w:val="00141AD1"/>
    <w:rsid w:val="00141B35"/>
    <w:rsid w:val="00142247"/>
    <w:rsid w:val="00142770"/>
    <w:rsid w:val="00143021"/>
    <w:rsid w:val="00143026"/>
    <w:rsid w:val="00143039"/>
    <w:rsid w:val="00143092"/>
    <w:rsid w:val="001430AF"/>
    <w:rsid w:val="001432BD"/>
    <w:rsid w:val="00143697"/>
    <w:rsid w:val="00143917"/>
    <w:rsid w:val="00143C18"/>
    <w:rsid w:val="00143E49"/>
    <w:rsid w:val="00143F03"/>
    <w:rsid w:val="00143F66"/>
    <w:rsid w:val="00144045"/>
    <w:rsid w:val="0014423D"/>
    <w:rsid w:val="00144AB4"/>
    <w:rsid w:val="0014509D"/>
    <w:rsid w:val="001457FE"/>
    <w:rsid w:val="00145DC5"/>
    <w:rsid w:val="00146033"/>
    <w:rsid w:val="00146191"/>
    <w:rsid w:val="00146524"/>
    <w:rsid w:val="00146A65"/>
    <w:rsid w:val="00146CCB"/>
    <w:rsid w:val="00147213"/>
    <w:rsid w:val="0014745F"/>
    <w:rsid w:val="001475BD"/>
    <w:rsid w:val="0014780E"/>
    <w:rsid w:val="00147A58"/>
    <w:rsid w:val="00147C4C"/>
    <w:rsid w:val="00147F2B"/>
    <w:rsid w:val="001507B9"/>
    <w:rsid w:val="00150B08"/>
    <w:rsid w:val="00151D1B"/>
    <w:rsid w:val="00151E36"/>
    <w:rsid w:val="00151F04"/>
    <w:rsid w:val="00151F16"/>
    <w:rsid w:val="00151F8E"/>
    <w:rsid w:val="001520F6"/>
    <w:rsid w:val="00152196"/>
    <w:rsid w:val="001521BC"/>
    <w:rsid w:val="001521F2"/>
    <w:rsid w:val="00152224"/>
    <w:rsid w:val="001522A7"/>
    <w:rsid w:val="00152C99"/>
    <w:rsid w:val="001538B4"/>
    <w:rsid w:val="00154409"/>
    <w:rsid w:val="00154C89"/>
    <w:rsid w:val="001550A0"/>
    <w:rsid w:val="0015512B"/>
    <w:rsid w:val="00155DC4"/>
    <w:rsid w:val="00155F33"/>
    <w:rsid w:val="0015610F"/>
    <w:rsid w:val="001562AA"/>
    <w:rsid w:val="001565EC"/>
    <w:rsid w:val="0015691E"/>
    <w:rsid w:val="00156935"/>
    <w:rsid w:val="00156C15"/>
    <w:rsid w:val="00156D5A"/>
    <w:rsid w:val="00156E39"/>
    <w:rsid w:val="00157169"/>
    <w:rsid w:val="00157600"/>
    <w:rsid w:val="0016059F"/>
    <w:rsid w:val="00160985"/>
    <w:rsid w:val="001609D8"/>
    <w:rsid w:val="00160A59"/>
    <w:rsid w:val="00160A88"/>
    <w:rsid w:val="0016146A"/>
    <w:rsid w:val="00161AFE"/>
    <w:rsid w:val="00161E27"/>
    <w:rsid w:val="00161F48"/>
    <w:rsid w:val="001621CC"/>
    <w:rsid w:val="00162509"/>
    <w:rsid w:val="00162786"/>
    <w:rsid w:val="00162A31"/>
    <w:rsid w:val="00163166"/>
    <w:rsid w:val="00163979"/>
    <w:rsid w:val="00163B65"/>
    <w:rsid w:val="00164057"/>
    <w:rsid w:val="001640F1"/>
    <w:rsid w:val="0016444C"/>
    <w:rsid w:val="00164B72"/>
    <w:rsid w:val="00164DB1"/>
    <w:rsid w:val="0016550C"/>
    <w:rsid w:val="00165773"/>
    <w:rsid w:val="0016587F"/>
    <w:rsid w:val="001659FF"/>
    <w:rsid w:val="00165D8B"/>
    <w:rsid w:val="001666D2"/>
    <w:rsid w:val="001668C7"/>
    <w:rsid w:val="00166A36"/>
    <w:rsid w:val="00166F01"/>
    <w:rsid w:val="0016750C"/>
    <w:rsid w:val="001679D7"/>
    <w:rsid w:val="00167A77"/>
    <w:rsid w:val="00167B49"/>
    <w:rsid w:val="00167BF9"/>
    <w:rsid w:val="00167C93"/>
    <w:rsid w:val="00167E37"/>
    <w:rsid w:val="0017062D"/>
    <w:rsid w:val="00170646"/>
    <w:rsid w:val="001706A7"/>
    <w:rsid w:val="00170A4A"/>
    <w:rsid w:val="0017141C"/>
    <w:rsid w:val="001714F3"/>
    <w:rsid w:val="00171893"/>
    <w:rsid w:val="00171DA2"/>
    <w:rsid w:val="00171DF7"/>
    <w:rsid w:val="00171EA7"/>
    <w:rsid w:val="00172450"/>
    <w:rsid w:val="00172506"/>
    <w:rsid w:val="00172671"/>
    <w:rsid w:val="001729E1"/>
    <w:rsid w:val="00172F44"/>
    <w:rsid w:val="00173416"/>
    <w:rsid w:val="001737C1"/>
    <w:rsid w:val="0017398B"/>
    <w:rsid w:val="00173B14"/>
    <w:rsid w:val="00173B4F"/>
    <w:rsid w:val="00173B99"/>
    <w:rsid w:val="00173B9A"/>
    <w:rsid w:val="00173F44"/>
    <w:rsid w:val="00174560"/>
    <w:rsid w:val="00174D77"/>
    <w:rsid w:val="00174EFC"/>
    <w:rsid w:val="0017516E"/>
    <w:rsid w:val="0017560B"/>
    <w:rsid w:val="00175FCB"/>
    <w:rsid w:val="00176145"/>
    <w:rsid w:val="0017672B"/>
    <w:rsid w:val="00176E75"/>
    <w:rsid w:val="00176FC4"/>
    <w:rsid w:val="00177272"/>
    <w:rsid w:val="00177746"/>
    <w:rsid w:val="001777B2"/>
    <w:rsid w:val="0017785C"/>
    <w:rsid w:val="001779A6"/>
    <w:rsid w:val="00177D99"/>
    <w:rsid w:val="00180218"/>
    <w:rsid w:val="00180BA2"/>
    <w:rsid w:val="00180CC1"/>
    <w:rsid w:val="00180D4C"/>
    <w:rsid w:val="00180E7F"/>
    <w:rsid w:val="00181519"/>
    <w:rsid w:val="00181A7B"/>
    <w:rsid w:val="00181C49"/>
    <w:rsid w:val="00181E81"/>
    <w:rsid w:val="00182229"/>
    <w:rsid w:val="001826C9"/>
    <w:rsid w:val="00183588"/>
    <w:rsid w:val="00183980"/>
    <w:rsid w:val="0018459F"/>
    <w:rsid w:val="0018464A"/>
    <w:rsid w:val="00184762"/>
    <w:rsid w:val="00184E26"/>
    <w:rsid w:val="0018516A"/>
    <w:rsid w:val="0018544B"/>
    <w:rsid w:val="00185A7A"/>
    <w:rsid w:val="00185E15"/>
    <w:rsid w:val="001865A9"/>
    <w:rsid w:val="001866E1"/>
    <w:rsid w:val="00186744"/>
    <w:rsid w:val="00186F2A"/>
    <w:rsid w:val="0018701E"/>
    <w:rsid w:val="001870FC"/>
    <w:rsid w:val="0018718D"/>
    <w:rsid w:val="00187208"/>
    <w:rsid w:val="001872D8"/>
    <w:rsid w:val="00187DA7"/>
    <w:rsid w:val="001901E0"/>
    <w:rsid w:val="0019025A"/>
    <w:rsid w:val="0019072C"/>
    <w:rsid w:val="0019091E"/>
    <w:rsid w:val="00190B56"/>
    <w:rsid w:val="00190C1D"/>
    <w:rsid w:val="00190CB7"/>
    <w:rsid w:val="00190D1D"/>
    <w:rsid w:val="00190F5C"/>
    <w:rsid w:val="00190F71"/>
    <w:rsid w:val="001912D9"/>
    <w:rsid w:val="001916BA"/>
    <w:rsid w:val="00191BE8"/>
    <w:rsid w:val="00191CC1"/>
    <w:rsid w:val="00191F7E"/>
    <w:rsid w:val="001920A1"/>
    <w:rsid w:val="00192219"/>
    <w:rsid w:val="0019235A"/>
    <w:rsid w:val="00192703"/>
    <w:rsid w:val="00192AB2"/>
    <w:rsid w:val="00193065"/>
    <w:rsid w:val="00193182"/>
    <w:rsid w:val="001931D0"/>
    <w:rsid w:val="001937C3"/>
    <w:rsid w:val="001938C5"/>
    <w:rsid w:val="00193E9F"/>
    <w:rsid w:val="00193F13"/>
    <w:rsid w:val="0019415B"/>
    <w:rsid w:val="00194851"/>
    <w:rsid w:val="00194ADF"/>
    <w:rsid w:val="00194E27"/>
    <w:rsid w:val="001957A0"/>
    <w:rsid w:val="0019580F"/>
    <w:rsid w:val="00195C62"/>
    <w:rsid w:val="00195F27"/>
    <w:rsid w:val="00195F5E"/>
    <w:rsid w:val="0019603C"/>
    <w:rsid w:val="00196167"/>
    <w:rsid w:val="00196216"/>
    <w:rsid w:val="00196387"/>
    <w:rsid w:val="00196808"/>
    <w:rsid w:val="00196A26"/>
    <w:rsid w:val="00196BBA"/>
    <w:rsid w:val="00196CF5"/>
    <w:rsid w:val="00196F26"/>
    <w:rsid w:val="00196F31"/>
    <w:rsid w:val="00196FA0"/>
    <w:rsid w:val="00197411"/>
    <w:rsid w:val="001978E8"/>
    <w:rsid w:val="00197DCD"/>
    <w:rsid w:val="001A0101"/>
    <w:rsid w:val="001A07E2"/>
    <w:rsid w:val="001A0B97"/>
    <w:rsid w:val="001A11AE"/>
    <w:rsid w:val="001A12B9"/>
    <w:rsid w:val="001A1418"/>
    <w:rsid w:val="001A14FC"/>
    <w:rsid w:val="001A15E4"/>
    <w:rsid w:val="001A16F3"/>
    <w:rsid w:val="001A1925"/>
    <w:rsid w:val="001A198B"/>
    <w:rsid w:val="001A1D0C"/>
    <w:rsid w:val="001A1ED7"/>
    <w:rsid w:val="001A1EE6"/>
    <w:rsid w:val="001A2000"/>
    <w:rsid w:val="001A2159"/>
    <w:rsid w:val="001A2214"/>
    <w:rsid w:val="001A243C"/>
    <w:rsid w:val="001A2BD9"/>
    <w:rsid w:val="001A2FC8"/>
    <w:rsid w:val="001A3202"/>
    <w:rsid w:val="001A32F9"/>
    <w:rsid w:val="001A35AC"/>
    <w:rsid w:val="001A3903"/>
    <w:rsid w:val="001A460C"/>
    <w:rsid w:val="001A473A"/>
    <w:rsid w:val="001A485F"/>
    <w:rsid w:val="001A4CEE"/>
    <w:rsid w:val="001A4D16"/>
    <w:rsid w:val="001A4F12"/>
    <w:rsid w:val="001A5562"/>
    <w:rsid w:val="001A55F1"/>
    <w:rsid w:val="001A5692"/>
    <w:rsid w:val="001A5B84"/>
    <w:rsid w:val="001A6308"/>
    <w:rsid w:val="001A6370"/>
    <w:rsid w:val="001A6786"/>
    <w:rsid w:val="001A6AEB"/>
    <w:rsid w:val="001A6B97"/>
    <w:rsid w:val="001A6CEF"/>
    <w:rsid w:val="001A6CF5"/>
    <w:rsid w:val="001A6EC5"/>
    <w:rsid w:val="001A6FD1"/>
    <w:rsid w:val="001A70ED"/>
    <w:rsid w:val="001A711F"/>
    <w:rsid w:val="001A772A"/>
    <w:rsid w:val="001A7A4D"/>
    <w:rsid w:val="001A7A96"/>
    <w:rsid w:val="001A7C70"/>
    <w:rsid w:val="001A7EA0"/>
    <w:rsid w:val="001B00FF"/>
    <w:rsid w:val="001B01DE"/>
    <w:rsid w:val="001B0697"/>
    <w:rsid w:val="001B0C73"/>
    <w:rsid w:val="001B0D1A"/>
    <w:rsid w:val="001B0FD8"/>
    <w:rsid w:val="001B15DC"/>
    <w:rsid w:val="001B195C"/>
    <w:rsid w:val="001B1DB4"/>
    <w:rsid w:val="001B2BED"/>
    <w:rsid w:val="001B2D9F"/>
    <w:rsid w:val="001B2E14"/>
    <w:rsid w:val="001B3265"/>
    <w:rsid w:val="001B3782"/>
    <w:rsid w:val="001B38A4"/>
    <w:rsid w:val="001B3AB3"/>
    <w:rsid w:val="001B3CCA"/>
    <w:rsid w:val="001B3E3C"/>
    <w:rsid w:val="001B406A"/>
    <w:rsid w:val="001B409D"/>
    <w:rsid w:val="001B41A5"/>
    <w:rsid w:val="001B41FF"/>
    <w:rsid w:val="001B4971"/>
    <w:rsid w:val="001B4CF3"/>
    <w:rsid w:val="001B5366"/>
    <w:rsid w:val="001B5937"/>
    <w:rsid w:val="001B59FC"/>
    <w:rsid w:val="001B5C46"/>
    <w:rsid w:val="001B5D05"/>
    <w:rsid w:val="001B607F"/>
    <w:rsid w:val="001B676C"/>
    <w:rsid w:val="001B6F0C"/>
    <w:rsid w:val="001B7042"/>
    <w:rsid w:val="001B735F"/>
    <w:rsid w:val="001B738F"/>
    <w:rsid w:val="001B75FF"/>
    <w:rsid w:val="001B79DE"/>
    <w:rsid w:val="001B7A08"/>
    <w:rsid w:val="001B7B26"/>
    <w:rsid w:val="001C0297"/>
    <w:rsid w:val="001C03E6"/>
    <w:rsid w:val="001C0439"/>
    <w:rsid w:val="001C0C3E"/>
    <w:rsid w:val="001C0D1F"/>
    <w:rsid w:val="001C15A2"/>
    <w:rsid w:val="001C1679"/>
    <w:rsid w:val="001C1795"/>
    <w:rsid w:val="001C1F6E"/>
    <w:rsid w:val="001C287B"/>
    <w:rsid w:val="001C2A3C"/>
    <w:rsid w:val="001C2A4F"/>
    <w:rsid w:val="001C2BD0"/>
    <w:rsid w:val="001C2C65"/>
    <w:rsid w:val="001C2C75"/>
    <w:rsid w:val="001C3016"/>
    <w:rsid w:val="001C32B8"/>
    <w:rsid w:val="001C33D1"/>
    <w:rsid w:val="001C3517"/>
    <w:rsid w:val="001C367E"/>
    <w:rsid w:val="001C3920"/>
    <w:rsid w:val="001C3EF0"/>
    <w:rsid w:val="001C4049"/>
    <w:rsid w:val="001C41FC"/>
    <w:rsid w:val="001C4920"/>
    <w:rsid w:val="001C4C20"/>
    <w:rsid w:val="001C4ED0"/>
    <w:rsid w:val="001C512E"/>
    <w:rsid w:val="001C53BF"/>
    <w:rsid w:val="001C53D4"/>
    <w:rsid w:val="001C55AE"/>
    <w:rsid w:val="001C565B"/>
    <w:rsid w:val="001C5683"/>
    <w:rsid w:val="001C5D85"/>
    <w:rsid w:val="001C5E64"/>
    <w:rsid w:val="001C5F00"/>
    <w:rsid w:val="001C614C"/>
    <w:rsid w:val="001C69C2"/>
    <w:rsid w:val="001C6C1B"/>
    <w:rsid w:val="001C6DCB"/>
    <w:rsid w:val="001C71BD"/>
    <w:rsid w:val="001C72FC"/>
    <w:rsid w:val="001C7566"/>
    <w:rsid w:val="001C7AC3"/>
    <w:rsid w:val="001C7ACE"/>
    <w:rsid w:val="001C7C3D"/>
    <w:rsid w:val="001D0018"/>
    <w:rsid w:val="001D0118"/>
    <w:rsid w:val="001D0ED3"/>
    <w:rsid w:val="001D139C"/>
    <w:rsid w:val="001D140A"/>
    <w:rsid w:val="001D146C"/>
    <w:rsid w:val="001D14FE"/>
    <w:rsid w:val="001D1793"/>
    <w:rsid w:val="001D1BCE"/>
    <w:rsid w:val="001D1BDB"/>
    <w:rsid w:val="001D1D24"/>
    <w:rsid w:val="001D1D7F"/>
    <w:rsid w:val="001D2330"/>
    <w:rsid w:val="001D27A4"/>
    <w:rsid w:val="001D284C"/>
    <w:rsid w:val="001D2D22"/>
    <w:rsid w:val="001D3178"/>
    <w:rsid w:val="001D32D2"/>
    <w:rsid w:val="001D3495"/>
    <w:rsid w:val="001D3719"/>
    <w:rsid w:val="001D375D"/>
    <w:rsid w:val="001D4361"/>
    <w:rsid w:val="001D4A25"/>
    <w:rsid w:val="001D4D2D"/>
    <w:rsid w:val="001D4EFC"/>
    <w:rsid w:val="001D510A"/>
    <w:rsid w:val="001D5134"/>
    <w:rsid w:val="001D52E8"/>
    <w:rsid w:val="001D55B0"/>
    <w:rsid w:val="001D569D"/>
    <w:rsid w:val="001D570E"/>
    <w:rsid w:val="001D59F3"/>
    <w:rsid w:val="001D6076"/>
    <w:rsid w:val="001D6713"/>
    <w:rsid w:val="001D6872"/>
    <w:rsid w:val="001D6DB2"/>
    <w:rsid w:val="001D7457"/>
    <w:rsid w:val="001D790A"/>
    <w:rsid w:val="001E0059"/>
    <w:rsid w:val="001E042E"/>
    <w:rsid w:val="001E05F0"/>
    <w:rsid w:val="001E0C7C"/>
    <w:rsid w:val="001E0FD4"/>
    <w:rsid w:val="001E1250"/>
    <w:rsid w:val="001E1396"/>
    <w:rsid w:val="001E151C"/>
    <w:rsid w:val="001E1530"/>
    <w:rsid w:val="001E18CF"/>
    <w:rsid w:val="001E1BCB"/>
    <w:rsid w:val="001E1C28"/>
    <w:rsid w:val="001E1C47"/>
    <w:rsid w:val="001E2226"/>
    <w:rsid w:val="001E2AD2"/>
    <w:rsid w:val="001E2C25"/>
    <w:rsid w:val="001E30F9"/>
    <w:rsid w:val="001E3293"/>
    <w:rsid w:val="001E3A71"/>
    <w:rsid w:val="001E3BC7"/>
    <w:rsid w:val="001E3E6A"/>
    <w:rsid w:val="001E3FDC"/>
    <w:rsid w:val="001E41C5"/>
    <w:rsid w:val="001E446D"/>
    <w:rsid w:val="001E4A0B"/>
    <w:rsid w:val="001E4B37"/>
    <w:rsid w:val="001E4D2B"/>
    <w:rsid w:val="001E4FE8"/>
    <w:rsid w:val="001E57B4"/>
    <w:rsid w:val="001E59ED"/>
    <w:rsid w:val="001E62D2"/>
    <w:rsid w:val="001E6548"/>
    <w:rsid w:val="001E6893"/>
    <w:rsid w:val="001E6E6B"/>
    <w:rsid w:val="001E7022"/>
    <w:rsid w:val="001E7371"/>
    <w:rsid w:val="001E7758"/>
    <w:rsid w:val="001F01FE"/>
    <w:rsid w:val="001F0404"/>
    <w:rsid w:val="001F0992"/>
    <w:rsid w:val="001F09DC"/>
    <w:rsid w:val="001F0A23"/>
    <w:rsid w:val="001F0BAB"/>
    <w:rsid w:val="001F0C76"/>
    <w:rsid w:val="001F1247"/>
    <w:rsid w:val="001F1461"/>
    <w:rsid w:val="001F1C84"/>
    <w:rsid w:val="001F1D9F"/>
    <w:rsid w:val="001F2490"/>
    <w:rsid w:val="001F2712"/>
    <w:rsid w:val="001F2BF0"/>
    <w:rsid w:val="001F2C9A"/>
    <w:rsid w:val="001F2F79"/>
    <w:rsid w:val="001F30B8"/>
    <w:rsid w:val="001F3329"/>
    <w:rsid w:val="001F352D"/>
    <w:rsid w:val="001F3F70"/>
    <w:rsid w:val="001F40FA"/>
    <w:rsid w:val="001F4153"/>
    <w:rsid w:val="001F49E0"/>
    <w:rsid w:val="001F4CBC"/>
    <w:rsid w:val="001F4CD3"/>
    <w:rsid w:val="001F4EE9"/>
    <w:rsid w:val="001F4FF6"/>
    <w:rsid w:val="001F5434"/>
    <w:rsid w:val="001F590F"/>
    <w:rsid w:val="001F59D9"/>
    <w:rsid w:val="001F5B1F"/>
    <w:rsid w:val="001F61E2"/>
    <w:rsid w:val="001F6BB7"/>
    <w:rsid w:val="001F6C75"/>
    <w:rsid w:val="001F6D21"/>
    <w:rsid w:val="001F6E90"/>
    <w:rsid w:val="001F728A"/>
    <w:rsid w:val="001F75F9"/>
    <w:rsid w:val="001F7ACD"/>
    <w:rsid w:val="001F7F3E"/>
    <w:rsid w:val="002002F7"/>
    <w:rsid w:val="00200354"/>
    <w:rsid w:val="002012BE"/>
    <w:rsid w:val="00201BBA"/>
    <w:rsid w:val="00201FA4"/>
    <w:rsid w:val="00202196"/>
    <w:rsid w:val="00202B98"/>
    <w:rsid w:val="0020328D"/>
    <w:rsid w:val="002038EA"/>
    <w:rsid w:val="00203962"/>
    <w:rsid w:val="00203B01"/>
    <w:rsid w:val="00203D72"/>
    <w:rsid w:val="00203E62"/>
    <w:rsid w:val="00204A07"/>
    <w:rsid w:val="00204E78"/>
    <w:rsid w:val="002050FD"/>
    <w:rsid w:val="00205218"/>
    <w:rsid w:val="00205317"/>
    <w:rsid w:val="0020600A"/>
    <w:rsid w:val="00206145"/>
    <w:rsid w:val="00206434"/>
    <w:rsid w:val="00206750"/>
    <w:rsid w:val="00206E95"/>
    <w:rsid w:val="002071DE"/>
    <w:rsid w:val="0020730B"/>
    <w:rsid w:val="0020754C"/>
    <w:rsid w:val="00207C82"/>
    <w:rsid w:val="002100A2"/>
    <w:rsid w:val="002100DC"/>
    <w:rsid w:val="002104B3"/>
    <w:rsid w:val="002108F4"/>
    <w:rsid w:val="00210A9D"/>
    <w:rsid w:val="00211196"/>
    <w:rsid w:val="0021137B"/>
    <w:rsid w:val="002117A0"/>
    <w:rsid w:val="002118F9"/>
    <w:rsid w:val="002122E5"/>
    <w:rsid w:val="002127CE"/>
    <w:rsid w:val="0021290D"/>
    <w:rsid w:val="00212D76"/>
    <w:rsid w:val="00213262"/>
    <w:rsid w:val="002133CE"/>
    <w:rsid w:val="0021362F"/>
    <w:rsid w:val="0021402B"/>
    <w:rsid w:val="002142E0"/>
    <w:rsid w:val="0021438E"/>
    <w:rsid w:val="002144F7"/>
    <w:rsid w:val="00214898"/>
    <w:rsid w:val="002149D6"/>
    <w:rsid w:val="002149E9"/>
    <w:rsid w:val="00215570"/>
    <w:rsid w:val="00215C9B"/>
    <w:rsid w:val="0021626F"/>
    <w:rsid w:val="002167A2"/>
    <w:rsid w:val="00216CB3"/>
    <w:rsid w:val="002170A7"/>
    <w:rsid w:val="002174DC"/>
    <w:rsid w:val="00217545"/>
    <w:rsid w:val="00217739"/>
    <w:rsid w:val="002178BB"/>
    <w:rsid w:val="00217E5F"/>
    <w:rsid w:val="0022030D"/>
    <w:rsid w:val="00220465"/>
    <w:rsid w:val="0022051A"/>
    <w:rsid w:val="0022052C"/>
    <w:rsid w:val="00220647"/>
    <w:rsid w:val="00220666"/>
    <w:rsid w:val="00220A39"/>
    <w:rsid w:val="00220AB4"/>
    <w:rsid w:val="00220CA1"/>
    <w:rsid w:val="00220DFF"/>
    <w:rsid w:val="00221064"/>
    <w:rsid w:val="00221066"/>
    <w:rsid w:val="002214E2"/>
    <w:rsid w:val="00221AC6"/>
    <w:rsid w:val="00222066"/>
    <w:rsid w:val="00222386"/>
    <w:rsid w:val="00222A6E"/>
    <w:rsid w:val="00223943"/>
    <w:rsid w:val="002239EE"/>
    <w:rsid w:val="002241AE"/>
    <w:rsid w:val="00224475"/>
    <w:rsid w:val="00224C74"/>
    <w:rsid w:val="00225106"/>
    <w:rsid w:val="00226179"/>
    <w:rsid w:val="0022618E"/>
    <w:rsid w:val="0022672B"/>
    <w:rsid w:val="00226881"/>
    <w:rsid w:val="00226AD5"/>
    <w:rsid w:val="00226CE6"/>
    <w:rsid w:val="00226D57"/>
    <w:rsid w:val="00226FD6"/>
    <w:rsid w:val="0022712F"/>
    <w:rsid w:val="00227A99"/>
    <w:rsid w:val="00227A9D"/>
    <w:rsid w:val="00227C12"/>
    <w:rsid w:val="00230234"/>
    <w:rsid w:val="0023065E"/>
    <w:rsid w:val="002306A8"/>
    <w:rsid w:val="00230788"/>
    <w:rsid w:val="00230CAE"/>
    <w:rsid w:val="00230E33"/>
    <w:rsid w:val="00230F09"/>
    <w:rsid w:val="002311FD"/>
    <w:rsid w:val="0023145F"/>
    <w:rsid w:val="002318F6"/>
    <w:rsid w:val="00231EAD"/>
    <w:rsid w:val="00232330"/>
    <w:rsid w:val="002326DF"/>
    <w:rsid w:val="00232735"/>
    <w:rsid w:val="00232CE2"/>
    <w:rsid w:val="0023353B"/>
    <w:rsid w:val="00233B53"/>
    <w:rsid w:val="00233BF9"/>
    <w:rsid w:val="0023419A"/>
    <w:rsid w:val="00234479"/>
    <w:rsid w:val="00234638"/>
    <w:rsid w:val="00234783"/>
    <w:rsid w:val="00234785"/>
    <w:rsid w:val="00234786"/>
    <w:rsid w:val="002348F9"/>
    <w:rsid w:val="00234A8D"/>
    <w:rsid w:val="00234B45"/>
    <w:rsid w:val="00234B54"/>
    <w:rsid w:val="00234EA8"/>
    <w:rsid w:val="00234EC2"/>
    <w:rsid w:val="00234F87"/>
    <w:rsid w:val="00235166"/>
    <w:rsid w:val="00235C13"/>
    <w:rsid w:val="00235FB6"/>
    <w:rsid w:val="002361F6"/>
    <w:rsid w:val="00236579"/>
    <w:rsid w:val="00236615"/>
    <w:rsid w:val="002367F5"/>
    <w:rsid w:val="00236BBD"/>
    <w:rsid w:val="00236C0A"/>
    <w:rsid w:val="00236EAA"/>
    <w:rsid w:val="00236F0C"/>
    <w:rsid w:val="002371A6"/>
    <w:rsid w:val="002377AC"/>
    <w:rsid w:val="002379CF"/>
    <w:rsid w:val="00237B9B"/>
    <w:rsid w:val="00237C1E"/>
    <w:rsid w:val="00237F70"/>
    <w:rsid w:val="00237F9F"/>
    <w:rsid w:val="00240D64"/>
    <w:rsid w:val="00240F3C"/>
    <w:rsid w:val="00240FF2"/>
    <w:rsid w:val="00241067"/>
    <w:rsid w:val="00241678"/>
    <w:rsid w:val="002417A6"/>
    <w:rsid w:val="002418C0"/>
    <w:rsid w:val="0024199D"/>
    <w:rsid w:val="00241B89"/>
    <w:rsid w:val="00241C31"/>
    <w:rsid w:val="00241D34"/>
    <w:rsid w:val="00241EA0"/>
    <w:rsid w:val="002424E7"/>
    <w:rsid w:val="0024283B"/>
    <w:rsid w:val="00243110"/>
    <w:rsid w:val="00243432"/>
    <w:rsid w:val="002446D4"/>
    <w:rsid w:val="002446E3"/>
    <w:rsid w:val="0024483B"/>
    <w:rsid w:val="002448A1"/>
    <w:rsid w:val="00244ADE"/>
    <w:rsid w:val="00244FA5"/>
    <w:rsid w:val="0024501B"/>
    <w:rsid w:val="002454DE"/>
    <w:rsid w:val="00245868"/>
    <w:rsid w:val="00245870"/>
    <w:rsid w:val="00245E56"/>
    <w:rsid w:val="002461B8"/>
    <w:rsid w:val="002467BE"/>
    <w:rsid w:val="00246851"/>
    <w:rsid w:val="0024686A"/>
    <w:rsid w:val="00246946"/>
    <w:rsid w:val="002469AE"/>
    <w:rsid w:val="00246D5B"/>
    <w:rsid w:val="00246DEA"/>
    <w:rsid w:val="00246ECE"/>
    <w:rsid w:val="0024714F"/>
    <w:rsid w:val="002473F7"/>
    <w:rsid w:val="002477C0"/>
    <w:rsid w:val="00247891"/>
    <w:rsid w:val="002500C6"/>
    <w:rsid w:val="0025039F"/>
    <w:rsid w:val="002503B9"/>
    <w:rsid w:val="0025070A"/>
    <w:rsid w:val="002507E1"/>
    <w:rsid w:val="00250C91"/>
    <w:rsid w:val="00250F45"/>
    <w:rsid w:val="00251B79"/>
    <w:rsid w:val="00251CA5"/>
    <w:rsid w:val="00251D06"/>
    <w:rsid w:val="00252429"/>
    <w:rsid w:val="00252BEB"/>
    <w:rsid w:val="00252E0D"/>
    <w:rsid w:val="002531AF"/>
    <w:rsid w:val="002533A1"/>
    <w:rsid w:val="00253607"/>
    <w:rsid w:val="00253895"/>
    <w:rsid w:val="00253A38"/>
    <w:rsid w:val="00253EF1"/>
    <w:rsid w:val="002542EA"/>
    <w:rsid w:val="00254444"/>
    <w:rsid w:val="00254456"/>
    <w:rsid w:val="00254579"/>
    <w:rsid w:val="00254A47"/>
    <w:rsid w:val="00254E6D"/>
    <w:rsid w:val="002556A6"/>
    <w:rsid w:val="002558D6"/>
    <w:rsid w:val="00255CC0"/>
    <w:rsid w:val="00255DF1"/>
    <w:rsid w:val="00255EBB"/>
    <w:rsid w:val="002568B0"/>
    <w:rsid w:val="00257416"/>
    <w:rsid w:val="002600D9"/>
    <w:rsid w:val="0026023F"/>
    <w:rsid w:val="00260C7B"/>
    <w:rsid w:val="00260D27"/>
    <w:rsid w:val="002623C1"/>
    <w:rsid w:val="00262AB0"/>
    <w:rsid w:val="00262AD9"/>
    <w:rsid w:val="00262CCB"/>
    <w:rsid w:val="00262EB5"/>
    <w:rsid w:val="00263641"/>
    <w:rsid w:val="00263793"/>
    <w:rsid w:val="002644A4"/>
    <w:rsid w:val="002647F8"/>
    <w:rsid w:val="0026485D"/>
    <w:rsid w:val="00265006"/>
    <w:rsid w:val="00265892"/>
    <w:rsid w:val="00265956"/>
    <w:rsid w:val="00265A98"/>
    <w:rsid w:val="00265F71"/>
    <w:rsid w:val="0026634D"/>
    <w:rsid w:val="0026643F"/>
    <w:rsid w:val="00266465"/>
    <w:rsid w:val="002666DC"/>
    <w:rsid w:val="00266A04"/>
    <w:rsid w:val="00267026"/>
    <w:rsid w:val="00267198"/>
    <w:rsid w:val="002671F8"/>
    <w:rsid w:val="0026730A"/>
    <w:rsid w:val="00267670"/>
    <w:rsid w:val="00267C95"/>
    <w:rsid w:val="002703D7"/>
    <w:rsid w:val="002705BB"/>
    <w:rsid w:val="00270FEF"/>
    <w:rsid w:val="00271265"/>
    <w:rsid w:val="002718E1"/>
    <w:rsid w:val="00271A1B"/>
    <w:rsid w:val="00271A2A"/>
    <w:rsid w:val="00271E84"/>
    <w:rsid w:val="00271F41"/>
    <w:rsid w:val="00272014"/>
    <w:rsid w:val="0027207C"/>
    <w:rsid w:val="00272206"/>
    <w:rsid w:val="00272207"/>
    <w:rsid w:val="00272382"/>
    <w:rsid w:val="0027259A"/>
    <w:rsid w:val="00272600"/>
    <w:rsid w:val="00272669"/>
    <w:rsid w:val="0027299C"/>
    <w:rsid w:val="00272BD0"/>
    <w:rsid w:val="00273014"/>
    <w:rsid w:val="0027331E"/>
    <w:rsid w:val="002737AB"/>
    <w:rsid w:val="00273B5C"/>
    <w:rsid w:val="002745A5"/>
    <w:rsid w:val="002745C2"/>
    <w:rsid w:val="00274AD1"/>
    <w:rsid w:val="00274DD5"/>
    <w:rsid w:val="00275243"/>
    <w:rsid w:val="0027535C"/>
    <w:rsid w:val="0027548E"/>
    <w:rsid w:val="00275E61"/>
    <w:rsid w:val="00276205"/>
    <w:rsid w:val="00276D64"/>
    <w:rsid w:val="00277015"/>
    <w:rsid w:val="00277274"/>
    <w:rsid w:val="00277381"/>
    <w:rsid w:val="00277469"/>
    <w:rsid w:val="002774ED"/>
    <w:rsid w:val="00277D18"/>
    <w:rsid w:val="00277E3F"/>
    <w:rsid w:val="00277E9C"/>
    <w:rsid w:val="00280172"/>
    <w:rsid w:val="0028074B"/>
    <w:rsid w:val="0028079A"/>
    <w:rsid w:val="00280DB4"/>
    <w:rsid w:val="002812C0"/>
    <w:rsid w:val="00281551"/>
    <w:rsid w:val="00281AC2"/>
    <w:rsid w:val="0028201A"/>
    <w:rsid w:val="00282371"/>
    <w:rsid w:val="00282500"/>
    <w:rsid w:val="00282572"/>
    <w:rsid w:val="0028265B"/>
    <w:rsid w:val="00282E2B"/>
    <w:rsid w:val="00282F28"/>
    <w:rsid w:val="00283144"/>
    <w:rsid w:val="00283262"/>
    <w:rsid w:val="00283370"/>
    <w:rsid w:val="00283A2B"/>
    <w:rsid w:val="00283AB3"/>
    <w:rsid w:val="002845A3"/>
    <w:rsid w:val="00284673"/>
    <w:rsid w:val="002846AE"/>
    <w:rsid w:val="0028473C"/>
    <w:rsid w:val="00284872"/>
    <w:rsid w:val="00284C89"/>
    <w:rsid w:val="00284DB7"/>
    <w:rsid w:val="002850AA"/>
    <w:rsid w:val="002851A5"/>
    <w:rsid w:val="00285655"/>
    <w:rsid w:val="00285C9A"/>
    <w:rsid w:val="00285E0A"/>
    <w:rsid w:val="002862AA"/>
    <w:rsid w:val="002862E7"/>
    <w:rsid w:val="00286EA6"/>
    <w:rsid w:val="00286EFA"/>
    <w:rsid w:val="0028734E"/>
    <w:rsid w:val="00287EF4"/>
    <w:rsid w:val="00290262"/>
    <w:rsid w:val="0029027F"/>
    <w:rsid w:val="002902AD"/>
    <w:rsid w:val="00290588"/>
    <w:rsid w:val="002905FC"/>
    <w:rsid w:val="0029062E"/>
    <w:rsid w:val="0029097C"/>
    <w:rsid w:val="00290A1D"/>
    <w:rsid w:val="00290FDA"/>
    <w:rsid w:val="0029105D"/>
    <w:rsid w:val="002911A0"/>
    <w:rsid w:val="00291456"/>
    <w:rsid w:val="00291954"/>
    <w:rsid w:val="00291EBB"/>
    <w:rsid w:val="00291EF2"/>
    <w:rsid w:val="00292150"/>
    <w:rsid w:val="002925C8"/>
    <w:rsid w:val="00292618"/>
    <w:rsid w:val="0029277A"/>
    <w:rsid w:val="00292785"/>
    <w:rsid w:val="00292C79"/>
    <w:rsid w:val="00292E9B"/>
    <w:rsid w:val="00292FDD"/>
    <w:rsid w:val="00293756"/>
    <w:rsid w:val="00293913"/>
    <w:rsid w:val="00294619"/>
    <w:rsid w:val="00294707"/>
    <w:rsid w:val="00294B2D"/>
    <w:rsid w:val="00294B82"/>
    <w:rsid w:val="00294E6B"/>
    <w:rsid w:val="00295178"/>
    <w:rsid w:val="00295557"/>
    <w:rsid w:val="00295EE9"/>
    <w:rsid w:val="0029604A"/>
    <w:rsid w:val="00296300"/>
    <w:rsid w:val="00296336"/>
    <w:rsid w:val="00296C82"/>
    <w:rsid w:val="00296E77"/>
    <w:rsid w:val="00296F53"/>
    <w:rsid w:val="00297446"/>
    <w:rsid w:val="00297ABA"/>
    <w:rsid w:val="002A0151"/>
    <w:rsid w:val="002A0436"/>
    <w:rsid w:val="002A06F3"/>
    <w:rsid w:val="002A0844"/>
    <w:rsid w:val="002A0A7E"/>
    <w:rsid w:val="002A0D6D"/>
    <w:rsid w:val="002A145E"/>
    <w:rsid w:val="002A196A"/>
    <w:rsid w:val="002A19F8"/>
    <w:rsid w:val="002A1A66"/>
    <w:rsid w:val="002A2DAD"/>
    <w:rsid w:val="002A2FB5"/>
    <w:rsid w:val="002A39A7"/>
    <w:rsid w:val="002A40B3"/>
    <w:rsid w:val="002A431D"/>
    <w:rsid w:val="002A44FB"/>
    <w:rsid w:val="002A4906"/>
    <w:rsid w:val="002A4988"/>
    <w:rsid w:val="002A49C7"/>
    <w:rsid w:val="002A49F1"/>
    <w:rsid w:val="002A4A44"/>
    <w:rsid w:val="002A4C6A"/>
    <w:rsid w:val="002A4FF7"/>
    <w:rsid w:val="002A503E"/>
    <w:rsid w:val="002A52F2"/>
    <w:rsid w:val="002A5C61"/>
    <w:rsid w:val="002A5DDA"/>
    <w:rsid w:val="002A5DF5"/>
    <w:rsid w:val="002A65B5"/>
    <w:rsid w:val="002A69CD"/>
    <w:rsid w:val="002A6A6E"/>
    <w:rsid w:val="002A6E25"/>
    <w:rsid w:val="002A78BF"/>
    <w:rsid w:val="002A7E75"/>
    <w:rsid w:val="002B02B2"/>
    <w:rsid w:val="002B031B"/>
    <w:rsid w:val="002B0739"/>
    <w:rsid w:val="002B0B66"/>
    <w:rsid w:val="002B1257"/>
    <w:rsid w:val="002B147E"/>
    <w:rsid w:val="002B1E0B"/>
    <w:rsid w:val="002B1F0C"/>
    <w:rsid w:val="002B22BB"/>
    <w:rsid w:val="002B297E"/>
    <w:rsid w:val="002B2B74"/>
    <w:rsid w:val="002B2E45"/>
    <w:rsid w:val="002B2F14"/>
    <w:rsid w:val="002B375B"/>
    <w:rsid w:val="002B37C0"/>
    <w:rsid w:val="002B3BC5"/>
    <w:rsid w:val="002B3D33"/>
    <w:rsid w:val="002B3E1C"/>
    <w:rsid w:val="002B4026"/>
    <w:rsid w:val="002B424A"/>
    <w:rsid w:val="002B4C3C"/>
    <w:rsid w:val="002B4D35"/>
    <w:rsid w:val="002B4DD7"/>
    <w:rsid w:val="002B5065"/>
    <w:rsid w:val="002B58CF"/>
    <w:rsid w:val="002B5A5F"/>
    <w:rsid w:val="002B5CA2"/>
    <w:rsid w:val="002B5EC6"/>
    <w:rsid w:val="002B658D"/>
    <w:rsid w:val="002B65BE"/>
    <w:rsid w:val="002B66DC"/>
    <w:rsid w:val="002B673D"/>
    <w:rsid w:val="002B6C35"/>
    <w:rsid w:val="002B6E87"/>
    <w:rsid w:val="002B74A6"/>
    <w:rsid w:val="002B7900"/>
    <w:rsid w:val="002B7999"/>
    <w:rsid w:val="002B7ED6"/>
    <w:rsid w:val="002C05B5"/>
    <w:rsid w:val="002C06DC"/>
    <w:rsid w:val="002C08A0"/>
    <w:rsid w:val="002C19BF"/>
    <w:rsid w:val="002C1BC4"/>
    <w:rsid w:val="002C1C31"/>
    <w:rsid w:val="002C221A"/>
    <w:rsid w:val="002C2C71"/>
    <w:rsid w:val="002C2FC2"/>
    <w:rsid w:val="002C3067"/>
    <w:rsid w:val="002C3925"/>
    <w:rsid w:val="002C3A3C"/>
    <w:rsid w:val="002C3A6E"/>
    <w:rsid w:val="002C410E"/>
    <w:rsid w:val="002C43ED"/>
    <w:rsid w:val="002C48A5"/>
    <w:rsid w:val="002C4CE1"/>
    <w:rsid w:val="002C4E3B"/>
    <w:rsid w:val="002C4FB9"/>
    <w:rsid w:val="002C5055"/>
    <w:rsid w:val="002C51E7"/>
    <w:rsid w:val="002C5731"/>
    <w:rsid w:val="002C5BDC"/>
    <w:rsid w:val="002C67F4"/>
    <w:rsid w:val="002C68B7"/>
    <w:rsid w:val="002C69D3"/>
    <w:rsid w:val="002C6B82"/>
    <w:rsid w:val="002C753B"/>
    <w:rsid w:val="002C7606"/>
    <w:rsid w:val="002C79A0"/>
    <w:rsid w:val="002C7A3C"/>
    <w:rsid w:val="002C7AEA"/>
    <w:rsid w:val="002C7EA0"/>
    <w:rsid w:val="002D0401"/>
    <w:rsid w:val="002D09FD"/>
    <w:rsid w:val="002D0A25"/>
    <w:rsid w:val="002D0CE3"/>
    <w:rsid w:val="002D0F55"/>
    <w:rsid w:val="002D122D"/>
    <w:rsid w:val="002D167B"/>
    <w:rsid w:val="002D17FA"/>
    <w:rsid w:val="002D18FA"/>
    <w:rsid w:val="002D1A45"/>
    <w:rsid w:val="002D1B04"/>
    <w:rsid w:val="002D2089"/>
    <w:rsid w:val="002D22B1"/>
    <w:rsid w:val="002D2567"/>
    <w:rsid w:val="002D318E"/>
    <w:rsid w:val="002D330E"/>
    <w:rsid w:val="002D334A"/>
    <w:rsid w:val="002D3664"/>
    <w:rsid w:val="002D3A41"/>
    <w:rsid w:val="002D3EC3"/>
    <w:rsid w:val="002D4095"/>
    <w:rsid w:val="002D439D"/>
    <w:rsid w:val="002D46F6"/>
    <w:rsid w:val="002D47F5"/>
    <w:rsid w:val="002D4B15"/>
    <w:rsid w:val="002D4E83"/>
    <w:rsid w:val="002D4F01"/>
    <w:rsid w:val="002D4F46"/>
    <w:rsid w:val="002D5147"/>
    <w:rsid w:val="002D531B"/>
    <w:rsid w:val="002D5523"/>
    <w:rsid w:val="002D5AE2"/>
    <w:rsid w:val="002D5C26"/>
    <w:rsid w:val="002D5FA2"/>
    <w:rsid w:val="002D6292"/>
    <w:rsid w:val="002D636D"/>
    <w:rsid w:val="002D67A2"/>
    <w:rsid w:val="002D6E3D"/>
    <w:rsid w:val="002D714F"/>
    <w:rsid w:val="002D730F"/>
    <w:rsid w:val="002D77F4"/>
    <w:rsid w:val="002D7DA4"/>
    <w:rsid w:val="002D7F77"/>
    <w:rsid w:val="002E0397"/>
    <w:rsid w:val="002E0568"/>
    <w:rsid w:val="002E070C"/>
    <w:rsid w:val="002E0788"/>
    <w:rsid w:val="002E0944"/>
    <w:rsid w:val="002E099A"/>
    <w:rsid w:val="002E0B9E"/>
    <w:rsid w:val="002E0F05"/>
    <w:rsid w:val="002E1410"/>
    <w:rsid w:val="002E14B1"/>
    <w:rsid w:val="002E1568"/>
    <w:rsid w:val="002E1589"/>
    <w:rsid w:val="002E176C"/>
    <w:rsid w:val="002E17B0"/>
    <w:rsid w:val="002E1FEE"/>
    <w:rsid w:val="002E2190"/>
    <w:rsid w:val="002E222A"/>
    <w:rsid w:val="002E29FD"/>
    <w:rsid w:val="002E2F2B"/>
    <w:rsid w:val="002E2FF2"/>
    <w:rsid w:val="002E32A6"/>
    <w:rsid w:val="002E33ED"/>
    <w:rsid w:val="002E3EAE"/>
    <w:rsid w:val="002E408C"/>
    <w:rsid w:val="002E40A0"/>
    <w:rsid w:val="002E41AC"/>
    <w:rsid w:val="002E424C"/>
    <w:rsid w:val="002E42FF"/>
    <w:rsid w:val="002E45ED"/>
    <w:rsid w:val="002E4DAE"/>
    <w:rsid w:val="002E4EDB"/>
    <w:rsid w:val="002E5119"/>
    <w:rsid w:val="002E518A"/>
    <w:rsid w:val="002E5193"/>
    <w:rsid w:val="002E5746"/>
    <w:rsid w:val="002E58CF"/>
    <w:rsid w:val="002E60E8"/>
    <w:rsid w:val="002E6304"/>
    <w:rsid w:val="002E63DB"/>
    <w:rsid w:val="002E6727"/>
    <w:rsid w:val="002E6A73"/>
    <w:rsid w:val="002E6BAA"/>
    <w:rsid w:val="002E6BF1"/>
    <w:rsid w:val="002E7697"/>
    <w:rsid w:val="002E77BE"/>
    <w:rsid w:val="002E7EE8"/>
    <w:rsid w:val="002F00B1"/>
    <w:rsid w:val="002F022B"/>
    <w:rsid w:val="002F041C"/>
    <w:rsid w:val="002F0493"/>
    <w:rsid w:val="002F095B"/>
    <w:rsid w:val="002F0D32"/>
    <w:rsid w:val="002F11EC"/>
    <w:rsid w:val="002F1231"/>
    <w:rsid w:val="002F133B"/>
    <w:rsid w:val="002F13D0"/>
    <w:rsid w:val="002F1797"/>
    <w:rsid w:val="002F187B"/>
    <w:rsid w:val="002F1A6C"/>
    <w:rsid w:val="002F1B21"/>
    <w:rsid w:val="002F1F49"/>
    <w:rsid w:val="002F2386"/>
    <w:rsid w:val="002F23D2"/>
    <w:rsid w:val="002F23F8"/>
    <w:rsid w:val="002F27AB"/>
    <w:rsid w:val="002F3016"/>
    <w:rsid w:val="002F306F"/>
    <w:rsid w:val="002F37BA"/>
    <w:rsid w:val="002F38A7"/>
    <w:rsid w:val="002F39D5"/>
    <w:rsid w:val="002F427C"/>
    <w:rsid w:val="002F430D"/>
    <w:rsid w:val="002F48D0"/>
    <w:rsid w:val="002F4A76"/>
    <w:rsid w:val="002F4E22"/>
    <w:rsid w:val="002F551C"/>
    <w:rsid w:val="002F5607"/>
    <w:rsid w:val="002F588E"/>
    <w:rsid w:val="002F602D"/>
    <w:rsid w:val="002F620D"/>
    <w:rsid w:val="002F62A5"/>
    <w:rsid w:val="002F6859"/>
    <w:rsid w:val="002F6CA1"/>
    <w:rsid w:val="002F7112"/>
    <w:rsid w:val="002F7267"/>
    <w:rsid w:val="002F739E"/>
    <w:rsid w:val="002F7436"/>
    <w:rsid w:val="002F7727"/>
    <w:rsid w:val="002F79B3"/>
    <w:rsid w:val="002F7D1C"/>
    <w:rsid w:val="003002FC"/>
    <w:rsid w:val="00300ADD"/>
    <w:rsid w:val="00300B4E"/>
    <w:rsid w:val="00300E61"/>
    <w:rsid w:val="00301693"/>
    <w:rsid w:val="003017FF"/>
    <w:rsid w:val="00301911"/>
    <w:rsid w:val="003019A2"/>
    <w:rsid w:val="00301AB0"/>
    <w:rsid w:val="00301B34"/>
    <w:rsid w:val="0030212D"/>
    <w:rsid w:val="003022E3"/>
    <w:rsid w:val="003027EB"/>
    <w:rsid w:val="00302B3E"/>
    <w:rsid w:val="00302C4F"/>
    <w:rsid w:val="00302E0E"/>
    <w:rsid w:val="00303282"/>
    <w:rsid w:val="0030357E"/>
    <w:rsid w:val="003039F8"/>
    <w:rsid w:val="00303DB3"/>
    <w:rsid w:val="00303EDC"/>
    <w:rsid w:val="0030401E"/>
    <w:rsid w:val="00304173"/>
    <w:rsid w:val="0030429D"/>
    <w:rsid w:val="0030470C"/>
    <w:rsid w:val="003051CA"/>
    <w:rsid w:val="00305578"/>
    <w:rsid w:val="00305D3C"/>
    <w:rsid w:val="00306580"/>
    <w:rsid w:val="0030668E"/>
    <w:rsid w:val="003069E8"/>
    <w:rsid w:val="00306B8E"/>
    <w:rsid w:val="00306EBB"/>
    <w:rsid w:val="00307C8F"/>
    <w:rsid w:val="00310120"/>
    <w:rsid w:val="003102EF"/>
    <w:rsid w:val="003108BC"/>
    <w:rsid w:val="00310C9F"/>
    <w:rsid w:val="00310D3D"/>
    <w:rsid w:val="00310ED6"/>
    <w:rsid w:val="00310F81"/>
    <w:rsid w:val="0031104A"/>
    <w:rsid w:val="0031118E"/>
    <w:rsid w:val="00311536"/>
    <w:rsid w:val="003117D1"/>
    <w:rsid w:val="00312074"/>
    <w:rsid w:val="00312732"/>
    <w:rsid w:val="00312B1C"/>
    <w:rsid w:val="00312E60"/>
    <w:rsid w:val="00312EE6"/>
    <w:rsid w:val="0031341D"/>
    <w:rsid w:val="00313455"/>
    <w:rsid w:val="00314037"/>
    <w:rsid w:val="00314352"/>
    <w:rsid w:val="003143D7"/>
    <w:rsid w:val="00314592"/>
    <w:rsid w:val="00314892"/>
    <w:rsid w:val="00314B19"/>
    <w:rsid w:val="003152D9"/>
    <w:rsid w:val="00315929"/>
    <w:rsid w:val="003159B7"/>
    <w:rsid w:val="00315AA2"/>
    <w:rsid w:val="00315C68"/>
    <w:rsid w:val="00316090"/>
    <w:rsid w:val="003160D1"/>
    <w:rsid w:val="0031657B"/>
    <w:rsid w:val="00316751"/>
    <w:rsid w:val="003167D5"/>
    <w:rsid w:val="0031687B"/>
    <w:rsid w:val="003169A6"/>
    <w:rsid w:val="00316EFC"/>
    <w:rsid w:val="00317627"/>
    <w:rsid w:val="00317960"/>
    <w:rsid w:val="003179EA"/>
    <w:rsid w:val="00317DCF"/>
    <w:rsid w:val="00317E49"/>
    <w:rsid w:val="0032062B"/>
    <w:rsid w:val="0032087D"/>
    <w:rsid w:val="00320926"/>
    <w:rsid w:val="00321508"/>
    <w:rsid w:val="00321619"/>
    <w:rsid w:val="003223F3"/>
    <w:rsid w:val="00322462"/>
    <w:rsid w:val="00322647"/>
    <w:rsid w:val="00322668"/>
    <w:rsid w:val="00322680"/>
    <w:rsid w:val="00322954"/>
    <w:rsid w:val="00322B38"/>
    <w:rsid w:val="00322B99"/>
    <w:rsid w:val="00322D6E"/>
    <w:rsid w:val="00322DEA"/>
    <w:rsid w:val="00323017"/>
    <w:rsid w:val="003237E8"/>
    <w:rsid w:val="00323896"/>
    <w:rsid w:val="0032394E"/>
    <w:rsid w:val="00323F96"/>
    <w:rsid w:val="0032406C"/>
    <w:rsid w:val="00324414"/>
    <w:rsid w:val="003252A3"/>
    <w:rsid w:val="003257EA"/>
    <w:rsid w:val="00325A00"/>
    <w:rsid w:val="00325AB9"/>
    <w:rsid w:val="00325D0B"/>
    <w:rsid w:val="00326080"/>
    <w:rsid w:val="0032652D"/>
    <w:rsid w:val="00326663"/>
    <w:rsid w:val="0032667C"/>
    <w:rsid w:val="0032696B"/>
    <w:rsid w:val="00326A25"/>
    <w:rsid w:val="00326C40"/>
    <w:rsid w:val="00326E1D"/>
    <w:rsid w:val="00326E1E"/>
    <w:rsid w:val="00326E3D"/>
    <w:rsid w:val="00326E47"/>
    <w:rsid w:val="00327047"/>
    <w:rsid w:val="0032707C"/>
    <w:rsid w:val="00327470"/>
    <w:rsid w:val="0032749F"/>
    <w:rsid w:val="003274C2"/>
    <w:rsid w:val="0032758E"/>
    <w:rsid w:val="003275DE"/>
    <w:rsid w:val="0033002E"/>
    <w:rsid w:val="003300A9"/>
    <w:rsid w:val="003300E0"/>
    <w:rsid w:val="0033026F"/>
    <w:rsid w:val="00330341"/>
    <w:rsid w:val="0033061D"/>
    <w:rsid w:val="003309E5"/>
    <w:rsid w:val="003309E7"/>
    <w:rsid w:val="00330C46"/>
    <w:rsid w:val="00330EB3"/>
    <w:rsid w:val="00330F64"/>
    <w:rsid w:val="00331412"/>
    <w:rsid w:val="003314F1"/>
    <w:rsid w:val="003316FE"/>
    <w:rsid w:val="0033178C"/>
    <w:rsid w:val="00331945"/>
    <w:rsid w:val="00331A7B"/>
    <w:rsid w:val="00331B92"/>
    <w:rsid w:val="00331D20"/>
    <w:rsid w:val="00332103"/>
    <w:rsid w:val="003325A4"/>
    <w:rsid w:val="00333439"/>
    <w:rsid w:val="00333A79"/>
    <w:rsid w:val="00333B07"/>
    <w:rsid w:val="0033428F"/>
    <w:rsid w:val="003342BE"/>
    <w:rsid w:val="0033432A"/>
    <w:rsid w:val="00335127"/>
    <w:rsid w:val="00335182"/>
    <w:rsid w:val="003351D5"/>
    <w:rsid w:val="00335708"/>
    <w:rsid w:val="003358D3"/>
    <w:rsid w:val="00335C4C"/>
    <w:rsid w:val="00336645"/>
    <w:rsid w:val="00336A7E"/>
    <w:rsid w:val="00336AB0"/>
    <w:rsid w:val="00336B6B"/>
    <w:rsid w:val="00336EBA"/>
    <w:rsid w:val="00337159"/>
    <w:rsid w:val="0033751E"/>
    <w:rsid w:val="00337856"/>
    <w:rsid w:val="003379F6"/>
    <w:rsid w:val="0034020D"/>
    <w:rsid w:val="0034060B"/>
    <w:rsid w:val="003406B3"/>
    <w:rsid w:val="00340EA6"/>
    <w:rsid w:val="00340F4C"/>
    <w:rsid w:val="0034104E"/>
    <w:rsid w:val="0034137C"/>
    <w:rsid w:val="00341A3E"/>
    <w:rsid w:val="00341C08"/>
    <w:rsid w:val="0034215F"/>
    <w:rsid w:val="0034223A"/>
    <w:rsid w:val="00342282"/>
    <w:rsid w:val="003424E0"/>
    <w:rsid w:val="003424FF"/>
    <w:rsid w:val="0034257A"/>
    <w:rsid w:val="00342826"/>
    <w:rsid w:val="00342D14"/>
    <w:rsid w:val="00343471"/>
    <w:rsid w:val="003435AF"/>
    <w:rsid w:val="00343FB9"/>
    <w:rsid w:val="003441DD"/>
    <w:rsid w:val="003444DD"/>
    <w:rsid w:val="0034476E"/>
    <w:rsid w:val="003448F4"/>
    <w:rsid w:val="00344CA4"/>
    <w:rsid w:val="00344D7E"/>
    <w:rsid w:val="00344FA8"/>
    <w:rsid w:val="0034555B"/>
    <w:rsid w:val="0034556B"/>
    <w:rsid w:val="003463A9"/>
    <w:rsid w:val="003465B2"/>
    <w:rsid w:val="00346AA1"/>
    <w:rsid w:val="00346DBD"/>
    <w:rsid w:val="003471A0"/>
    <w:rsid w:val="00347223"/>
    <w:rsid w:val="003472BB"/>
    <w:rsid w:val="00347320"/>
    <w:rsid w:val="00347D9D"/>
    <w:rsid w:val="00347FE6"/>
    <w:rsid w:val="00350392"/>
    <w:rsid w:val="00350541"/>
    <w:rsid w:val="003506F3"/>
    <w:rsid w:val="00350721"/>
    <w:rsid w:val="003508F2"/>
    <w:rsid w:val="00350C1E"/>
    <w:rsid w:val="00350D57"/>
    <w:rsid w:val="00350DEE"/>
    <w:rsid w:val="00350F60"/>
    <w:rsid w:val="00350F64"/>
    <w:rsid w:val="003510E6"/>
    <w:rsid w:val="00351443"/>
    <w:rsid w:val="003516DD"/>
    <w:rsid w:val="00351772"/>
    <w:rsid w:val="003519DE"/>
    <w:rsid w:val="00351D3F"/>
    <w:rsid w:val="00351EF0"/>
    <w:rsid w:val="003521B9"/>
    <w:rsid w:val="00352304"/>
    <w:rsid w:val="003523C5"/>
    <w:rsid w:val="00352811"/>
    <w:rsid w:val="0035291B"/>
    <w:rsid w:val="00352F19"/>
    <w:rsid w:val="00352F75"/>
    <w:rsid w:val="0035306B"/>
    <w:rsid w:val="00353280"/>
    <w:rsid w:val="003536BD"/>
    <w:rsid w:val="00353892"/>
    <w:rsid w:val="00353922"/>
    <w:rsid w:val="00353D55"/>
    <w:rsid w:val="0035467A"/>
    <w:rsid w:val="00354781"/>
    <w:rsid w:val="00354A9B"/>
    <w:rsid w:val="00354CF4"/>
    <w:rsid w:val="00354EE8"/>
    <w:rsid w:val="00354FF4"/>
    <w:rsid w:val="0035517D"/>
    <w:rsid w:val="003553EF"/>
    <w:rsid w:val="00355436"/>
    <w:rsid w:val="003558E7"/>
    <w:rsid w:val="00355CDA"/>
    <w:rsid w:val="00355EC2"/>
    <w:rsid w:val="00355FB7"/>
    <w:rsid w:val="003561BC"/>
    <w:rsid w:val="003569F4"/>
    <w:rsid w:val="00356C1C"/>
    <w:rsid w:val="00356DB8"/>
    <w:rsid w:val="00356DD9"/>
    <w:rsid w:val="00357492"/>
    <w:rsid w:val="00357A13"/>
    <w:rsid w:val="00357B74"/>
    <w:rsid w:val="00357EBF"/>
    <w:rsid w:val="00357FB3"/>
    <w:rsid w:val="00360585"/>
    <w:rsid w:val="00360D30"/>
    <w:rsid w:val="00360E20"/>
    <w:rsid w:val="00360EEF"/>
    <w:rsid w:val="00360F04"/>
    <w:rsid w:val="00361191"/>
    <w:rsid w:val="003611A5"/>
    <w:rsid w:val="0036129C"/>
    <w:rsid w:val="00361DBF"/>
    <w:rsid w:val="00361E12"/>
    <w:rsid w:val="00361F28"/>
    <w:rsid w:val="00361FF6"/>
    <w:rsid w:val="00362221"/>
    <w:rsid w:val="00362708"/>
    <w:rsid w:val="00362B39"/>
    <w:rsid w:val="00363104"/>
    <w:rsid w:val="0036322E"/>
    <w:rsid w:val="003637AD"/>
    <w:rsid w:val="00363BAA"/>
    <w:rsid w:val="00363C85"/>
    <w:rsid w:val="00363D45"/>
    <w:rsid w:val="003640C2"/>
    <w:rsid w:val="00364210"/>
    <w:rsid w:val="00364C07"/>
    <w:rsid w:val="00364C1B"/>
    <w:rsid w:val="00364D49"/>
    <w:rsid w:val="00364F42"/>
    <w:rsid w:val="00365596"/>
    <w:rsid w:val="003656E3"/>
    <w:rsid w:val="0036570E"/>
    <w:rsid w:val="0036572B"/>
    <w:rsid w:val="00365F62"/>
    <w:rsid w:val="0036658E"/>
    <w:rsid w:val="00366740"/>
    <w:rsid w:val="00366AA4"/>
    <w:rsid w:val="00366B54"/>
    <w:rsid w:val="00366F4C"/>
    <w:rsid w:val="0036791B"/>
    <w:rsid w:val="00367FF8"/>
    <w:rsid w:val="003706DD"/>
    <w:rsid w:val="00370AE2"/>
    <w:rsid w:val="00370D45"/>
    <w:rsid w:val="00370F08"/>
    <w:rsid w:val="0037100E"/>
    <w:rsid w:val="00371064"/>
    <w:rsid w:val="003711FC"/>
    <w:rsid w:val="0037120D"/>
    <w:rsid w:val="00371390"/>
    <w:rsid w:val="0037148B"/>
    <w:rsid w:val="0037168F"/>
    <w:rsid w:val="00371759"/>
    <w:rsid w:val="00371953"/>
    <w:rsid w:val="00372626"/>
    <w:rsid w:val="00372AB5"/>
    <w:rsid w:val="0037355E"/>
    <w:rsid w:val="003736B6"/>
    <w:rsid w:val="003739FD"/>
    <w:rsid w:val="00373FE1"/>
    <w:rsid w:val="00374088"/>
    <w:rsid w:val="0037422F"/>
    <w:rsid w:val="00374434"/>
    <w:rsid w:val="0037447F"/>
    <w:rsid w:val="00374541"/>
    <w:rsid w:val="003747D7"/>
    <w:rsid w:val="0037484F"/>
    <w:rsid w:val="00374953"/>
    <w:rsid w:val="00374EAB"/>
    <w:rsid w:val="0037500C"/>
    <w:rsid w:val="00375139"/>
    <w:rsid w:val="003756D3"/>
    <w:rsid w:val="00375D9E"/>
    <w:rsid w:val="00375DCB"/>
    <w:rsid w:val="003762CC"/>
    <w:rsid w:val="0037683F"/>
    <w:rsid w:val="00376B78"/>
    <w:rsid w:val="00376BE0"/>
    <w:rsid w:val="00376F23"/>
    <w:rsid w:val="003771F3"/>
    <w:rsid w:val="0037731A"/>
    <w:rsid w:val="003774C9"/>
    <w:rsid w:val="003777A2"/>
    <w:rsid w:val="00377889"/>
    <w:rsid w:val="00377B97"/>
    <w:rsid w:val="00377DCD"/>
    <w:rsid w:val="00380002"/>
    <w:rsid w:val="00380A95"/>
    <w:rsid w:val="00380BD3"/>
    <w:rsid w:val="00380CA4"/>
    <w:rsid w:val="00380D17"/>
    <w:rsid w:val="0038119A"/>
    <w:rsid w:val="003812A8"/>
    <w:rsid w:val="0038135B"/>
    <w:rsid w:val="00381D55"/>
    <w:rsid w:val="00381EFA"/>
    <w:rsid w:val="00382226"/>
    <w:rsid w:val="00382323"/>
    <w:rsid w:val="003828BF"/>
    <w:rsid w:val="0038290A"/>
    <w:rsid w:val="00382CBC"/>
    <w:rsid w:val="00382DD9"/>
    <w:rsid w:val="0038348A"/>
    <w:rsid w:val="00383534"/>
    <w:rsid w:val="0038366C"/>
    <w:rsid w:val="0038395D"/>
    <w:rsid w:val="00383BBE"/>
    <w:rsid w:val="00383C2E"/>
    <w:rsid w:val="00383C91"/>
    <w:rsid w:val="00383DCC"/>
    <w:rsid w:val="00383E6F"/>
    <w:rsid w:val="003841AF"/>
    <w:rsid w:val="0038476E"/>
    <w:rsid w:val="00384826"/>
    <w:rsid w:val="00385045"/>
    <w:rsid w:val="003850BB"/>
    <w:rsid w:val="003851F8"/>
    <w:rsid w:val="00385331"/>
    <w:rsid w:val="00385415"/>
    <w:rsid w:val="0038561A"/>
    <w:rsid w:val="0038578D"/>
    <w:rsid w:val="003858AE"/>
    <w:rsid w:val="00385976"/>
    <w:rsid w:val="00385B24"/>
    <w:rsid w:val="00385B31"/>
    <w:rsid w:val="00385B46"/>
    <w:rsid w:val="00385C91"/>
    <w:rsid w:val="00385D6F"/>
    <w:rsid w:val="00386639"/>
    <w:rsid w:val="00386829"/>
    <w:rsid w:val="003868C3"/>
    <w:rsid w:val="00386B73"/>
    <w:rsid w:val="00386BDB"/>
    <w:rsid w:val="00386C39"/>
    <w:rsid w:val="00386E41"/>
    <w:rsid w:val="00386F37"/>
    <w:rsid w:val="00386FA6"/>
    <w:rsid w:val="003870B5"/>
    <w:rsid w:val="003875EB"/>
    <w:rsid w:val="00387747"/>
    <w:rsid w:val="00387DA3"/>
    <w:rsid w:val="00390445"/>
    <w:rsid w:val="0039046C"/>
    <w:rsid w:val="0039065E"/>
    <w:rsid w:val="003906F5"/>
    <w:rsid w:val="00390761"/>
    <w:rsid w:val="00390836"/>
    <w:rsid w:val="00390E72"/>
    <w:rsid w:val="003910A5"/>
    <w:rsid w:val="003910B8"/>
    <w:rsid w:val="00391203"/>
    <w:rsid w:val="00391417"/>
    <w:rsid w:val="00391531"/>
    <w:rsid w:val="00391737"/>
    <w:rsid w:val="003918E9"/>
    <w:rsid w:val="00391918"/>
    <w:rsid w:val="003919BB"/>
    <w:rsid w:val="003919D7"/>
    <w:rsid w:val="00391E9B"/>
    <w:rsid w:val="003921A7"/>
    <w:rsid w:val="003923D0"/>
    <w:rsid w:val="0039263B"/>
    <w:rsid w:val="00392F29"/>
    <w:rsid w:val="00392F4D"/>
    <w:rsid w:val="0039303A"/>
    <w:rsid w:val="00393060"/>
    <w:rsid w:val="00393666"/>
    <w:rsid w:val="003937CF"/>
    <w:rsid w:val="003938FF"/>
    <w:rsid w:val="003939CC"/>
    <w:rsid w:val="00393B52"/>
    <w:rsid w:val="00393F23"/>
    <w:rsid w:val="0039441C"/>
    <w:rsid w:val="00394859"/>
    <w:rsid w:val="00394C96"/>
    <w:rsid w:val="00394DBC"/>
    <w:rsid w:val="0039524A"/>
    <w:rsid w:val="003957C7"/>
    <w:rsid w:val="003957D0"/>
    <w:rsid w:val="00395FAB"/>
    <w:rsid w:val="003962CE"/>
    <w:rsid w:val="00396E40"/>
    <w:rsid w:val="003970CC"/>
    <w:rsid w:val="00397416"/>
    <w:rsid w:val="00397737"/>
    <w:rsid w:val="0039774D"/>
    <w:rsid w:val="003978E5"/>
    <w:rsid w:val="00397EC0"/>
    <w:rsid w:val="003A0235"/>
    <w:rsid w:val="003A0596"/>
    <w:rsid w:val="003A06F2"/>
    <w:rsid w:val="003A0CB0"/>
    <w:rsid w:val="003A0F5C"/>
    <w:rsid w:val="003A0FD5"/>
    <w:rsid w:val="003A1D28"/>
    <w:rsid w:val="003A1D4A"/>
    <w:rsid w:val="003A2031"/>
    <w:rsid w:val="003A21B0"/>
    <w:rsid w:val="003A2215"/>
    <w:rsid w:val="003A222C"/>
    <w:rsid w:val="003A2321"/>
    <w:rsid w:val="003A251A"/>
    <w:rsid w:val="003A2716"/>
    <w:rsid w:val="003A28D2"/>
    <w:rsid w:val="003A2A8A"/>
    <w:rsid w:val="003A2D9D"/>
    <w:rsid w:val="003A2F3C"/>
    <w:rsid w:val="003A2F98"/>
    <w:rsid w:val="003A335E"/>
    <w:rsid w:val="003A3378"/>
    <w:rsid w:val="003A3426"/>
    <w:rsid w:val="003A344D"/>
    <w:rsid w:val="003A369E"/>
    <w:rsid w:val="003A4056"/>
    <w:rsid w:val="003A40F5"/>
    <w:rsid w:val="003A41E4"/>
    <w:rsid w:val="003A44E5"/>
    <w:rsid w:val="003A466C"/>
    <w:rsid w:val="003A5008"/>
    <w:rsid w:val="003A5264"/>
    <w:rsid w:val="003A52B8"/>
    <w:rsid w:val="003A56D2"/>
    <w:rsid w:val="003A581E"/>
    <w:rsid w:val="003A59A7"/>
    <w:rsid w:val="003A5EED"/>
    <w:rsid w:val="003A6D53"/>
    <w:rsid w:val="003A6DDF"/>
    <w:rsid w:val="003A6E09"/>
    <w:rsid w:val="003A7021"/>
    <w:rsid w:val="003A72AE"/>
    <w:rsid w:val="003A7610"/>
    <w:rsid w:val="003A77B9"/>
    <w:rsid w:val="003A7959"/>
    <w:rsid w:val="003B00D6"/>
    <w:rsid w:val="003B07D6"/>
    <w:rsid w:val="003B08EE"/>
    <w:rsid w:val="003B0BB0"/>
    <w:rsid w:val="003B11C9"/>
    <w:rsid w:val="003B13A8"/>
    <w:rsid w:val="003B1408"/>
    <w:rsid w:val="003B1594"/>
    <w:rsid w:val="003B1E36"/>
    <w:rsid w:val="003B1E8B"/>
    <w:rsid w:val="003B1F65"/>
    <w:rsid w:val="003B2078"/>
    <w:rsid w:val="003B20CB"/>
    <w:rsid w:val="003B226A"/>
    <w:rsid w:val="003B2468"/>
    <w:rsid w:val="003B278F"/>
    <w:rsid w:val="003B2913"/>
    <w:rsid w:val="003B2CCE"/>
    <w:rsid w:val="003B33F3"/>
    <w:rsid w:val="003B37FF"/>
    <w:rsid w:val="003B3EB1"/>
    <w:rsid w:val="003B3F39"/>
    <w:rsid w:val="003B40B1"/>
    <w:rsid w:val="003B41AC"/>
    <w:rsid w:val="003B44C0"/>
    <w:rsid w:val="003B5308"/>
    <w:rsid w:val="003B5370"/>
    <w:rsid w:val="003B54EA"/>
    <w:rsid w:val="003B5A4F"/>
    <w:rsid w:val="003B5E87"/>
    <w:rsid w:val="003B5EF6"/>
    <w:rsid w:val="003B5F95"/>
    <w:rsid w:val="003B6272"/>
    <w:rsid w:val="003B638A"/>
    <w:rsid w:val="003B64A8"/>
    <w:rsid w:val="003B6F57"/>
    <w:rsid w:val="003B7196"/>
    <w:rsid w:val="003B72A9"/>
    <w:rsid w:val="003B736B"/>
    <w:rsid w:val="003B74EE"/>
    <w:rsid w:val="003B75ED"/>
    <w:rsid w:val="003B7977"/>
    <w:rsid w:val="003B7BC3"/>
    <w:rsid w:val="003B7C39"/>
    <w:rsid w:val="003C00BB"/>
    <w:rsid w:val="003C0A9E"/>
    <w:rsid w:val="003C0C95"/>
    <w:rsid w:val="003C12AE"/>
    <w:rsid w:val="003C12E7"/>
    <w:rsid w:val="003C1458"/>
    <w:rsid w:val="003C1993"/>
    <w:rsid w:val="003C1F5F"/>
    <w:rsid w:val="003C2011"/>
    <w:rsid w:val="003C21C2"/>
    <w:rsid w:val="003C2740"/>
    <w:rsid w:val="003C2EA7"/>
    <w:rsid w:val="003C317D"/>
    <w:rsid w:val="003C31CE"/>
    <w:rsid w:val="003C3524"/>
    <w:rsid w:val="003C3BB9"/>
    <w:rsid w:val="003C3CE0"/>
    <w:rsid w:val="003C401B"/>
    <w:rsid w:val="003C4085"/>
    <w:rsid w:val="003C4263"/>
    <w:rsid w:val="003C42BE"/>
    <w:rsid w:val="003C485C"/>
    <w:rsid w:val="003C4FBA"/>
    <w:rsid w:val="003C516F"/>
    <w:rsid w:val="003C5A57"/>
    <w:rsid w:val="003C5D03"/>
    <w:rsid w:val="003C5FDF"/>
    <w:rsid w:val="003C6002"/>
    <w:rsid w:val="003C6443"/>
    <w:rsid w:val="003C6758"/>
    <w:rsid w:val="003C6948"/>
    <w:rsid w:val="003C6B20"/>
    <w:rsid w:val="003C6F4E"/>
    <w:rsid w:val="003C71CA"/>
    <w:rsid w:val="003C7588"/>
    <w:rsid w:val="003C75D9"/>
    <w:rsid w:val="003C762D"/>
    <w:rsid w:val="003C7686"/>
    <w:rsid w:val="003C78D5"/>
    <w:rsid w:val="003C7BA8"/>
    <w:rsid w:val="003C7BEB"/>
    <w:rsid w:val="003C7CD2"/>
    <w:rsid w:val="003C7D91"/>
    <w:rsid w:val="003D017B"/>
    <w:rsid w:val="003D055B"/>
    <w:rsid w:val="003D0632"/>
    <w:rsid w:val="003D09F0"/>
    <w:rsid w:val="003D0B33"/>
    <w:rsid w:val="003D0F78"/>
    <w:rsid w:val="003D11F5"/>
    <w:rsid w:val="003D1287"/>
    <w:rsid w:val="003D13AC"/>
    <w:rsid w:val="003D1755"/>
    <w:rsid w:val="003D1B7B"/>
    <w:rsid w:val="003D1E92"/>
    <w:rsid w:val="003D243B"/>
    <w:rsid w:val="003D2501"/>
    <w:rsid w:val="003D268F"/>
    <w:rsid w:val="003D28E0"/>
    <w:rsid w:val="003D2A62"/>
    <w:rsid w:val="003D2C84"/>
    <w:rsid w:val="003D2DA1"/>
    <w:rsid w:val="003D2E2E"/>
    <w:rsid w:val="003D3306"/>
    <w:rsid w:val="003D3607"/>
    <w:rsid w:val="003D36A8"/>
    <w:rsid w:val="003D3FFF"/>
    <w:rsid w:val="003D41D3"/>
    <w:rsid w:val="003D47FC"/>
    <w:rsid w:val="003D486C"/>
    <w:rsid w:val="003D5337"/>
    <w:rsid w:val="003D57FC"/>
    <w:rsid w:val="003D5A17"/>
    <w:rsid w:val="003D5C9B"/>
    <w:rsid w:val="003D5DF1"/>
    <w:rsid w:val="003D62E7"/>
    <w:rsid w:val="003D657A"/>
    <w:rsid w:val="003D6A0E"/>
    <w:rsid w:val="003D6C9D"/>
    <w:rsid w:val="003D6F4F"/>
    <w:rsid w:val="003D6F6A"/>
    <w:rsid w:val="003D7015"/>
    <w:rsid w:val="003D77F2"/>
    <w:rsid w:val="003D78C8"/>
    <w:rsid w:val="003D7983"/>
    <w:rsid w:val="003D7C5E"/>
    <w:rsid w:val="003D7D07"/>
    <w:rsid w:val="003D7E76"/>
    <w:rsid w:val="003E020E"/>
    <w:rsid w:val="003E0AF5"/>
    <w:rsid w:val="003E0BCF"/>
    <w:rsid w:val="003E0C61"/>
    <w:rsid w:val="003E0F27"/>
    <w:rsid w:val="003E13AC"/>
    <w:rsid w:val="003E14B5"/>
    <w:rsid w:val="003E17ED"/>
    <w:rsid w:val="003E18BD"/>
    <w:rsid w:val="003E25E8"/>
    <w:rsid w:val="003E2AF4"/>
    <w:rsid w:val="003E3330"/>
    <w:rsid w:val="003E3F13"/>
    <w:rsid w:val="003E3F62"/>
    <w:rsid w:val="003E3FF8"/>
    <w:rsid w:val="003E4221"/>
    <w:rsid w:val="003E47B0"/>
    <w:rsid w:val="003E4A04"/>
    <w:rsid w:val="003E53D6"/>
    <w:rsid w:val="003E58E3"/>
    <w:rsid w:val="003E598F"/>
    <w:rsid w:val="003E5CED"/>
    <w:rsid w:val="003E6157"/>
    <w:rsid w:val="003E62FC"/>
    <w:rsid w:val="003E64CE"/>
    <w:rsid w:val="003E6C7B"/>
    <w:rsid w:val="003E6E7F"/>
    <w:rsid w:val="003E71F2"/>
    <w:rsid w:val="003E73D9"/>
    <w:rsid w:val="003E7570"/>
    <w:rsid w:val="003E7BD9"/>
    <w:rsid w:val="003F01B3"/>
    <w:rsid w:val="003F0549"/>
    <w:rsid w:val="003F0703"/>
    <w:rsid w:val="003F09EF"/>
    <w:rsid w:val="003F0C17"/>
    <w:rsid w:val="003F0DF2"/>
    <w:rsid w:val="003F0EE0"/>
    <w:rsid w:val="003F0FD5"/>
    <w:rsid w:val="003F102D"/>
    <w:rsid w:val="003F13E0"/>
    <w:rsid w:val="003F15A6"/>
    <w:rsid w:val="003F16C7"/>
    <w:rsid w:val="003F18A9"/>
    <w:rsid w:val="003F2241"/>
    <w:rsid w:val="003F23B9"/>
    <w:rsid w:val="003F293C"/>
    <w:rsid w:val="003F2DA5"/>
    <w:rsid w:val="003F2DA9"/>
    <w:rsid w:val="003F2EF4"/>
    <w:rsid w:val="003F2FF9"/>
    <w:rsid w:val="003F36FC"/>
    <w:rsid w:val="003F3726"/>
    <w:rsid w:val="003F3763"/>
    <w:rsid w:val="003F39D5"/>
    <w:rsid w:val="003F3C2F"/>
    <w:rsid w:val="003F3EF1"/>
    <w:rsid w:val="003F4110"/>
    <w:rsid w:val="003F4156"/>
    <w:rsid w:val="003F46DD"/>
    <w:rsid w:val="003F47C2"/>
    <w:rsid w:val="003F4B79"/>
    <w:rsid w:val="003F4C6E"/>
    <w:rsid w:val="003F512F"/>
    <w:rsid w:val="003F5C51"/>
    <w:rsid w:val="003F5E6E"/>
    <w:rsid w:val="003F63DC"/>
    <w:rsid w:val="003F6635"/>
    <w:rsid w:val="003F682E"/>
    <w:rsid w:val="003F6942"/>
    <w:rsid w:val="003F697D"/>
    <w:rsid w:val="003F69CD"/>
    <w:rsid w:val="003F6AC4"/>
    <w:rsid w:val="003F6D28"/>
    <w:rsid w:val="003F6FA3"/>
    <w:rsid w:val="003F71B8"/>
    <w:rsid w:val="003F7641"/>
    <w:rsid w:val="003F796C"/>
    <w:rsid w:val="003F7F64"/>
    <w:rsid w:val="00400221"/>
    <w:rsid w:val="00400264"/>
    <w:rsid w:val="004006AF"/>
    <w:rsid w:val="00400A7B"/>
    <w:rsid w:val="00400B09"/>
    <w:rsid w:val="00400F84"/>
    <w:rsid w:val="004010F0"/>
    <w:rsid w:val="00401340"/>
    <w:rsid w:val="0040149C"/>
    <w:rsid w:val="00401565"/>
    <w:rsid w:val="0040167D"/>
    <w:rsid w:val="00401960"/>
    <w:rsid w:val="00401EBE"/>
    <w:rsid w:val="00401EDA"/>
    <w:rsid w:val="00401EEC"/>
    <w:rsid w:val="00402028"/>
    <w:rsid w:val="004020E9"/>
    <w:rsid w:val="0040211E"/>
    <w:rsid w:val="00402282"/>
    <w:rsid w:val="00402552"/>
    <w:rsid w:val="00402E07"/>
    <w:rsid w:val="004031F9"/>
    <w:rsid w:val="00403260"/>
    <w:rsid w:val="00403967"/>
    <w:rsid w:val="00403A6E"/>
    <w:rsid w:val="00403E6D"/>
    <w:rsid w:val="00403FDE"/>
    <w:rsid w:val="00404308"/>
    <w:rsid w:val="0040460A"/>
    <w:rsid w:val="00404714"/>
    <w:rsid w:val="00404876"/>
    <w:rsid w:val="00404E68"/>
    <w:rsid w:val="00405113"/>
    <w:rsid w:val="00405861"/>
    <w:rsid w:val="004058FF"/>
    <w:rsid w:val="00405E12"/>
    <w:rsid w:val="00406737"/>
    <w:rsid w:val="0040688B"/>
    <w:rsid w:val="00406E84"/>
    <w:rsid w:val="00406EFB"/>
    <w:rsid w:val="004077DD"/>
    <w:rsid w:val="00407810"/>
    <w:rsid w:val="00407A3B"/>
    <w:rsid w:val="00407E8B"/>
    <w:rsid w:val="00407EE2"/>
    <w:rsid w:val="0041021F"/>
    <w:rsid w:val="0041064A"/>
    <w:rsid w:val="004106FA"/>
    <w:rsid w:val="00410E33"/>
    <w:rsid w:val="004119C3"/>
    <w:rsid w:val="004119E7"/>
    <w:rsid w:val="00411C0C"/>
    <w:rsid w:val="00412011"/>
    <w:rsid w:val="004123C1"/>
    <w:rsid w:val="00412598"/>
    <w:rsid w:val="00412774"/>
    <w:rsid w:val="00412EAF"/>
    <w:rsid w:val="00412F2E"/>
    <w:rsid w:val="004133BB"/>
    <w:rsid w:val="0041372C"/>
    <w:rsid w:val="0041391F"/>
    <w:rsid w:val="00413C77"/>
    <w:rsid w:val="00413DE5"/>
    <w:rsid w:val="0041411B"/>
    <w:rsid w:val="004141F9"/>
    <w:rsid w:val="0041447C"/>
    <w:rsid w:val="004148F3"/>
    <w:rsid w:val="00414AA5"/>
    <w:rsid w:val="00414ADB"/>
    <w:rsid w:val="00414C50"/>
    <w:rsid w:val="00414C67"/>
    <w:rsid w:val="004153B7"/>
    <w:rsid w:val="0041546F"/>
    <w:rsid w:val="004154A2"/>
    <w:rsid w:val="00415600"/>
    <w:rsid w:val="0041576E"/>
    <w:rsid w:val="00415CCB"/>
    <w:rsid w:val="00415F58"/>
    <w:rsid w:val="00415F84"/>
    <w:rsid w:val="00416103"/>
    <w:rsid w:val="00416752"/>
    <w:rsid w:val="00416881"/>
    <w:rsid w:val="00416977"/>
    <w:rsid w:val="004178F9"/>
    <w:rsid w:val="00417ADB"/>
    <w:rsid w:val="00417D31"/>
    <w:rsid w:val="00417D9F"/>
    <w:rsid w:val="00417FEF"/>
    <w:rsid w:val="004204AE"/>
    <w:rsid w:val="004204D8"/>
    <w:rsid w:val="00420593"/>
    <w:rsid w:val="004205C5"/>
    <w:rsid w:val="004206B4"/>
    <w:rsid w:val="00420706"/>
    <w:rsid w:val="004208A2"/>
    <w:rsid w:val="00420978"/>
    <w:rsid w:val="00420F5E"/>
    <w:rsid w:val="00421169"/>
    <w:rsid w:val="0042119A"/>
    <w:rsid w:val="0042123D"/>
    <w:rsid w:val="00421C74"/>
    <w:rsid w:val="00421E51"/>
    <w:rsid w:val="00421EE4"/>
    <w:rsid w:val="00422021"/>
    <w:rsid w:val="0042252D"/>
    <w:rsid w:val="00422D56"/>
    <w:rsid w:val="00422DA1"/>
    <w:rsid w:val="00422F65"/>
    <w:rsid w:val="0042329F"/>
    <w:rsid w:val="00423B73"/>
    <w:rsid w:val="00423F58"/>
    <w:rsid w:val="00424001"/>
    <w:rsid w:val="0042408E"/>
    <w:rsid w:val="00424279"/>
    <w:rsid w:val="00424440"/>
    <w:rsid w:val="0042463B"/>
    <w:rsid w:val="004247F3"/>
    <w:rsid w:val="0042487C"/>
    <w:rsid w:val="00424FA3"/>
    <w:rsid w:val="0042558B"/>
    <w:rsid w:val="004255D4"/>
    <w:rsid w:val="0042577A"/>
    <w:rsid w:val="0042588E"/>
    <w:rsid w:val="00425DB8"/>
    <w:rsid w:val="004262DD"/>
    <w:rsid w:val="00426479"/>
    <w:rsid w:val="004264E4"/>
    <w:rsid w:val="004264F0"/>
    <w:rsid w:val="00426975"/>
    <w:rsid w:val="00426A07"/>
    <w:rsid w:val="00426D24"/>
    <w:rsid w:val="00427166"/>
    <w:rsid w:val="00427879"/>
    <w:rsid w:val="00427947"/>
    <w:rsid w:val="00427E53"/>
    <w:rsid w:val="00427F51"/>
    <w:rsid w:val="00430065"/>
    <w:rsid w:val="004300DE"/>
    <w:rsid w:val="004305D8"/>
    <w:rsid w:val="00430650"/>
    <w:rsid w:val="00430AC1"/>
    <w:rsid w:val="00430D12"/>
    <w:rsid w:val="00430DD0"/>
    <w:rsid w:val="00431006"/>
    <w:rsid w:val="004311F3"/>
    <w:rsid w:val="00431260"/>
    <w:rsid w:val="00431511"/>
    <w:rsid w:val="00431661"/>
    <w:rsid w:val="004317A8"/>
    <w:rsid w:val="00431BCE"/>
    <w:rsid w:val="00431E1F"/>
    <w:rsid w:val="00431F47"/>
    <w:rsid w:val="00432648"/>
    <w:rsid w:val="00432BD7"/>
    <w:rsid w:val="004332AD"/>
    <w:rsid w:val="0043386C"/>
    <w:rsid w:val="004338F7"/>
    <w:rsid w:val="00433C55"/>
    <w:rsid w:val="004340DD"/>
    <w:rsid w:val="004340E0"/>
    <w:rsid w:val="0043438B"/>
    <w:rsid w:val="00434936"/>
    <w:rsid w:val="0043519A"/>
    <w:rsid w:val="004358C7"/>
    <w:rsid w:val="00435B9C"/>
    <w:rsid w:val="00436034"/>
    <w:rsid w:val="0043609C"/>
    <w:rsid w:val="00436251"/>
    <w:rsid w:val="00437057"/>
    <w:rsid w:val="0043714A"/>
    <w:rsid w:val="0043788F"/>
    <w:rsid w:val="00437D73"/>
    <w:rsid w:val="00437F15"/>
    <w:rsid w:val="00437FB3"/>
    <w:rsid w:val="004401E3"/>
    <w:rsid w:val="004405D4"/>
    <w:rsid w:val="0044072B"/>
    <w:rsid w:val="00440830"/>
    <w:rsid w:val="00440849"/>
    <w:rsid w:val="004410AA"/>
    <w:rsid w:val="0044156A"/>
    <w:rsid w:val="00441C82"/>
    <w:rsid w:val="00442279"/>
    <w:rsid w:val="00442358"/>
    <w:rsid w:val="00442F17"/>
    <w:rsid w:val="0044310A"/>
    <w:rsid w:val="004439E0"/>
    <w:rsid w:val="0044412B"/>
    <w:rsid w:val="00444393"/>
    <w:rsid w:val="0044452B"/>
    <w:rsid w:val="004448B4"/>
    <w:rsid w:val="0044496A"/>
    <w:rsid w:val="00445133"/>
    <w:rsid w:val="00445147"/>
    <w:rsid w:val="00445213"/>
    <w:rsid w:val="0044624D"/>
    <w:rsid w:val="004466D0"/>
    <w:rsid w:val="004469CB"/>
    <w:rsid w:val="00446D1B"/>
    <w:rsid w:val="004471AB"/>
    <w:rsid w:val="00447E34"/>
    <w:rsid w:val="0045061A"/>
    <w:rsid w:val="00450697"/>
    <w:rsid w:val="00450D03"/>
    <w:rsid w:val="00450F13"/>
    <w:rsid w:val="00451891"/>
    <w:rsid w:val="00451D98"/>
    <w:rsid w:val="0045212D"/>
    <w:rsid w:val="004521D0"/>
    <w:rsid w:val="004527A4"/>
    <w:rsid w:val="00452A78"/>
    <w:rsid w:val="00452C92"/>
    <w:rsid w:val="00452EF0"/>
    <w:rsid w:val="0045351D"/>
    <w:rsid w:val="004536B3"/>
    <w:rsid w:val="00453728"/>
    <w:rsid w:val="0045393A"/>
    <w:rsid w:val="00453B91"/>
    <w:rsid w:val="00453D99"/>
    <w:rsid w:val="0045491E"/>
    <w:rsid w:val="00454C0F"/>
    <w:rsid w:val="00455094"/>
    <w:rsid w:val="0045516C"/>
    <w:rsid w:val="00455458"/>
    <w:rsid w:val="00455627"/>
    <w:rsid w:val="00455AB9"/>
    <w:rsid w:val="00455ACD"/>
    <w:rsid w:val="00455D0F"/>
    <w:rsid w:val="00455D99"/>
    <w:rsid w:val="00456196"/>
    <w:rsid w:val="004565B0"/>
    <w:rsid w:val="00456A1D"/>
    <w:rsid w:val="00456A68"/>
    <w:rsid w:val="0045787D"/>
    <w:rsid w:val="00460024"/>
    <w:rsid w:val="004602C3"/>
    <w:rsid w:val="0046035C"/>
    <w:rsid w:val="004605EF"/>
    <w:rsid w:val="00460607"/>
    <w:rsid w:val="00460660"/>
    <w:rsid w:val="00460866"/>
    <w:rsid w:val="0046099A"/>
    <w:rsid w:val="00460AD5"/>
    <w:rsid w:val="004612D0"/>
    <w:rsid w:val="0046140E"/>
    <w:rsid w:val="00461456"/>
    <w:rsid w:val="004617D4"/>
    <w:rsid w:val="00461A42"/>
    <w:rsid w:val="00461E6C"/>
    <w:rsid w:val="004624C0"/>
    <w:rsid w:val="004625AD"/>
    <w:rsid w:val="004626DF"/>
    <w:rsid w:val="00462753"/>
    <w:rsid w:val="0046289D"/>
    <w:rsid w:val="004628F5"/>
    <w:rsid w:val="00462C22"/>
    <w:rsid w:val="00462C54"/>
    <w:rsid w:val="00462FD4"/>
    <w:rsid w:val="00463185"/>
    <w:rsid w:val="0046326F"/>
    <w:rsid w:val="004635A9"/>
    <w:rsid w:val="00463794"/>
    <w:rsid w:val="00464546"/>
    <w:rsid w:val="00464AE9"/>
    <w:rsid w:val="0046524E"/>
    <w:rsid w:val="004652E4"/>
    <w:rsid w:val="00465849"/>
    <w:rsid w:val="004658A5"/>
    <w:rsid w:val="00466273"/>
    <w:rsid w:val="0046639D"/>
    <w:rsid w:val="004667CF"/>
    <w:rsid w:val="00466CDE"/>
    <w:rsid w:val="00466CFA"/>
    <w:rsid w:val="0046703B"/>
    <w:rsid w:val="0046712C"/>
    <w:rsid w:val="0046717E"/>
    <w:rsid w:val="004671DF"/>
    <w:rsid w:val="0046721A"/>
    <w:rsid w:val="00467286"/>
    <w:rsid w:val="004673BF"/>
    <w:rsid w:val="00467965"/>
    <w:rsid w:val="004679A2"/>
    <w:rsid w:val="004701E4"/>
    <w:rsid w:val="00470AD6"/>
    <w:rsid w:val="00470C43"/>
    <w:rsid w:val="00470EB0"/>
    <w:rsid w:val="004716C7"/>
    <w:rsid w:val="0047183D"/>
    <w:rsid w:val="004719DC"/>
    <w:rsid w:val="00471E8B"/>
    <w:rsid w:val="00471FB3"/>
    <w:rsid w:val="0047213C"/>
    <w:rsid w:val="00472436"/>
    <w:rsid w:val="004724C2"/>
    <w:rsid w:val="00472584"/>
    <w:rsid w:val="00472976"/>
    <w:rsid w:val="004729F2"/>
    <w:rsid w:val="0047302F"/>
    <w:rsid w:val="004732E6"/>
    <w:rsid w:val="00473354"/>
    <w:rsid w:val="00473D8D"/>
    <w:rsid w:val="00473F8F"/>
    <w:rsid w:val="00474697"/>
    <w:rsid w:val="00474ADF"/>
    <w:rsid w:val="0047543F"/>
    <w:rsid w:val="00475B12"/>
    <w:rsid w:val="00475FE1"/>
    <w:rsid w:val="00476439"/>
    <w:rsid w:val="004765BF"/>
    <w:rsid w:val="004766B6"/>
    <w:rsid w:val="00476FCC"/>
    <w:rsid w:val="00477124"/>
    <w:rsid w:val="004777EF"/>
    <w:rsid w:val="00477C35"/>
    <w:rsid w:val="00477FA7"/>
    <w:rsid w:val="004800BC"/>
    <w:rsid w:val="00480204"/>
    <w:rsid w:val="0048094F"/>
    <w:rsid w:val="00480B03"/>
    <w:rsid w:val="00480E61"/>
    <w:rsid w:val="00481025"/>
    <w:rsid w:val="004816DB"/>
    <w:rsid w:val="004817FD"/>
    <w:rsid w:val="004819BC"/>
    <w:rsid w:val="00481A8A"/>
    <w:rsid w:val="0048205E"/>
    <w:rsid w:val="0048258C"/>
    <w:rsid w:val="00482964"/>
    <w:rsid w:val="00482F71"/>
    <w:rsid w:val="0048305B"/>
    <w:rsid w:val="004830EF"/>
    <w:rsid w:val="00483261"/>
    <w:rsid w:val="004833C5"/>
    <w:rsid w:val="0048369B"/>
    <w:rsid w:val="00483742"/>
    <w:rsid w:val="00483C5B"/>
    <w:rsid w:val="004841CB"/>
    <w:rsid w:val="00484348"/>
    <w:rsid w:val="004845F5"/>
    <w:rsid w:val="004846F8"/>
    <w:rsid w:val="004847B6"/>
    <w:rsid w:val="00484A4A"/>
    <w:rsid w:val="00484C71"/>
    <w:rsid w:val="00484EAD"/>
    <w:rsid w:val="00484F95"/>
    <w:rsid w:val="00484FF7"/>
    <w:rsid w:val="004850E4"/>
    <w:rsid w:val="004855E9"/>
    <w:rsid w:val="00485AE1"/>
    <w:rsid w:val="0048620A"/>
    <w:rsid w:val="00486DE5"/>
    <w:rsid w:val="00486E2B"/>
    <w:rsid w:val="00487282"/>
    <w:rsid w:val="00487310"/>
    <w:rsid w:val="004873F8"/>
    <w:rsid w:val="00487E8A"/>
    <w:rsid w:val="00487F65"/>
    <w:rsid w:val="00490AAB"/>
    <w:rsid w:val="00491508"/>
    <w:rsid w:val="00491523"/>
    <w:rsid w:val="00491991"/>
    <w:rsid w:val="004919F4"/>
    <w:rsid w:val="00491D2C"/>
    <w:rsid w:val="00491E33"/>
    <w:rsid w:val="0049296A"/>
    <w:rsid w:val="004929AF"/>
    <w:rsid w:val="00492D0B"/>
    <w:rsid w:val="004930B3"/>
    <w:rsid w:val="00493188"/>
    <w:rsid w:val="00493B6B"/>
    <w:rsid w:val="00493E62"/>
    <w:rsid w:val="004940AD"/>
    <w:rsid w:val="0049413C"/>
    <w:rsid w:val="004944A4"/>
    <w:rsid w:val="00494A8E"/>
    <w:rsid w:val="00494BF6"/>
    <w:rsid w:val="004953AD"/>
    <w:rsid w:val="004959FD"/>
    <w:rsid w:val="00495F69"/>
    <w:rsid w:val="00496067"/>
    <w:rsid w:val="00496176"/>
    <w:rsid w:val="0049683F"/>
    <w:rsid w:val="00496B61"/>
    <w:rsid w:val="00496E1D"/>
    <w:rsid w:val="0049727B"/>
    <w:rsid w:val="004972E7"/>
    <w:rsid w:val="004973EC"/>
    <w:rsid w:val="00497851"/>
    <w:rsid w:val="00497AFB"/>
    <w:rsid w:val="00497E55"/>
    <w:rsid w:val="004A0193"/>
    <w:rsid w:val="004A0564"/>
    <w:rsid w:val="004A06CA"/>
    <w:rsid w:val="004A0742"/>
    <w:rsid w:val="004A08C7"/>
    <w:rsid w:val="004A0D20"/>
    <w:rsid w:val="004A108A"/>
    <w:rsid w:val="004A10BD"/>
    <w:rsid w:val="004A10EE"/>
    <w:rsid w:val="004A133C"/>
    <w:rsid w:val="004A1359"/>
    <w:rsid w:val="004A154B"/>
    <w:rsid w:val="004A158D"/>
    <w:rsid w:val="004A1AEC"/>
    <w:rsid w:val="004A1B57"/>
    <w:rsid w:val="004A234D"/>
    <w:rsid w:val="004A24A7"/>
    <w:rsid w:val="004A24C8"/>
    <w:rsid w:val="004A29FD"/>
    <w:rsid w:val="004A2ECC"/>
    <w:rsid w:val="004A32A4"/>
    <w:rsid w:val="004A3836"/>
    <w:rsid w:val="004A4076"/>
    <w:rsid w:val="004A441B"/>
    <w:rsid w:val="004A4487"/>
    <w:rsid w:val="004A45D2"/>
    <w:rsid w:val="004A46A6"/>
    <w:rsid w:val="004A48A4"/>
    <w:rsid w:val="004A493E"/>
    <w:rsid w:val="004A4C72"/>
    <w:rsid w:val="004A57B0"/>
    <w:rsid w:val="004A5B6D"/>
    <w:rsid w:val="004A5F10"/>
    <w:rsid w:val="004A6340"/>
    <w:rsid w:val="004A6382"/>
    <w:rsid w:val="004A64CD"/>
    <w:rsid w:val="004A686A"/>
    <w:rsid w:val="004A6BC3"/>
    <w:rsid w:val="004A7467"/>
    <w:rsid w:val="004A786E"/>
    <w:rsid w:val="004A7CA9"/>
    <w:rsid w:val="004A7D87"/>
    <w:rsid w:val="004B00C4"/>
    <w:rsid w:val="004B062A"/>
    <w:rsid w:val="004B09F2"/>
    <w:rsid w:val="004B0A7B"/>
    <w:rsid w:val="004B0AC0"/>
    <w:rsid w:val="004B0BBE"/>
    <w:rsid w:val="004B0C94"/>
    <w:rsid w:val="004B0D7B"/>
    <w:rsid w:val="004B1323"/>
    <w:rsid w:val="004B1823"/>
    <w:rsid w:val="004B2250"/>
    <w:rsid w:val="004B22E1"/>
    <w:rsid w:val="004B2793"/>
    <w:rsid w:val="004B3393"/>
    <w:rsid w:val="004B368C"/>
    <w:rsid w:val="004B40E9"/>
    <w:rsid w:val="004B45AC"/>
    <w:rsid w:val="004B45DF"/>
    <w:rsid w:val="004B4F4A"/>
    <w:rsid w:val="004B50EC"/>
    <w:rsid w:val="004B5238"/>
    <w:rsid w:val="004B5402"/>
    <w:rsid w:val="004B5510"/>
    <w:rsid w:val="004B5627"/>
    <w:rsid w:val="004B599A"/>
    <w:rsid w:val="004B5A15"/>
    <w:rsid w:val="004B6095"/>
    <w:rsid w:val="004B6BEE"/>
    <w:rsid w:val="004B6F5E"/>
    <w:rsid w:val="004B7214"/>
    <w:rsid w:val="004B7409"/>
    <w:rsid w:val="004B777C"/>
    <w:rsid w:val="004B787D"/>
    <w:rsid w:val="004B7EA8"/>
    <w:rsid w:val="004B7EB4"/>
    <w:rsid w:val="004C044A"/>
    <w:rsid w:val="004C0B3E"/>
    <w:rsid w:val="004C0E52"/>
    <w:rsid w:val="004C13DE"/>
    <w:rsid w:val="004C1CCE"/>
    <w:rsid w:val="004C1DE3"/>
    <w:rsid w:val="004C1DFB"/>
    <w:rsid w:val="004C1E3A"/>
    <w:rsid w:val="004C2733"/>
    <w:rsid w:val="004C29D8"/>
    <w:rsid w:val="004C2F11"/>
    <w:rsid w:val="004C3092"/>
    <w:rsid w:val="004C3714"/>
    <w:rsid w:val="004C388C"/>
    <w:rsid w:val="004C3F26"/>
    <w:rsid w:val="004C4280"/>
    <w:rsid w:val="004C428E"/>
    <w:rsid w:val="004C42A8"/>
    <w:rsid w:val="004C42D9"/>
    <w:rsid w:val="004C4495"/>
    <w:rsid w:val="004C47E9"/>
    <w:rsid w:val="004C48AB"/>
    <w:rsid w:val="004C4923"/>
    <w:rsid w:val="004C495B"/>
    <w:rsid w:val="004C4981"/>
    <w:rsid w:val="004C4C5B"/>
    <w:rsid w:val="004C4D4F"/>
    <w:rsid w:val="004C4DCB"/>
    <w:rsid w:val="004C5089"/>
    <w:rsid w:val="004C525B"/>
    <w:rsid w:val="004C52A2"/>
    <w:rsid w:val="004C5385"/>
    <w:rsid w:val="004C5777"/>
    <w:rsid w:val="004C5898"/>
    <w:rsid w:val="004C63E1"/>
    <w:rsid w:val="004C6B4E"/>
    <w:rsid w:val="004C6E94"/>
    <w:rsid w:val="004C730D"/>
    <w:rsid w:val="004C76D7"/>
    <w:rsid w:val="004C7707"/>
    <w:rsid w:val="004C7731"/>
    <w:rsid w:val="004C7741"/>
    <w:rsid w:val="004C777F"/>
    <w:rsid w:val="004C7830"/>
    <w:rsid w:val="004C7EE9"/>
    <w:rsid w:val="004D01CD"/>
    <w:rsid w:val="004D05E1"/>
    <w:rsid w:val="004D0706"/>
    <w:rsid w:val="004D0C1F"/>
    <w:rsid w:val="004D0C93"/>
    <w:rsid w:val="004D0DCD"/>
    <w:rsid w:val="004D0EB9"/>
    <w:rsid w:val="004D10D8"/>
    <w:rsid w:val="004D11C5"/>
    <w:rsid w:val="004D1474"/>
    <w:rsid w:val="004D1B8F"/>
    <w:rsid w:val="004D2196"/>
    <w:rsid w:val="004D238D"/>
    <w:rsid w:val="004D25B2"/>
    <w:rsid w:val="004D267F"/>
    <w:rsid w:val="004D2814"/>
    <w:rsid w:val="004D2C6D"/>
    <w:rsid w:val="004D2E4E"/>
    <w:rsid w:val="004D35E2"/>
    <w:rsid w:val="004D3F2F"/>
    <w:rsid w:val="004D4368"/>
    <w:rsid w:val="004D43CA"/>
    <w:rsid w:val="004D45C4"/>
    <w:rsid w:val="004D45F6"/>
    <w:rsid w:val="004D463D"/>
    <w:rsid w:val="004D486C"/>
    <w:rsid w:val="004D4F88"/>
    <w:rsid w:val="004D51F6"/>
    <w:rsid w:val="004D53E7"/>
    <w:rsid w:val="004D571F"/>
    <w:rsid w:val="004D58CC"/>
    <w:rsid w:val="004D58DF"/>
    <w:rsid w:val="004D594D"/>
    <w:rsid w:val="004D59BB"/>
    <w:rsid w:val="004D5E12"/>
    <w:rsid w:val="004D5F05"/>
    <w:rsid w:val="004D6D47"/>
    <w:rsid w:val="004D6F0B"/>
    <w:rsid w:val="004D70D9"/>
    <w:rsid w:val="004D70E2"/>
    <w:rsid w:val="004D7395"/>
    <w:rsid w:val="004D76E6"/>
    <w:rsid w:val="004D794B"/>
    <w:rsid w:val="004D79E3"/>
    <w:rsid w:val="004D7F57"/>
    <w:rsid w:val="004E009A"/>
    <w:rsid w:val="004E00FB"/>
    <w:rsid w:val="004E0167"/>
    <w:rsid w:val="004E0A5E"/>
    <w:rsid w:val="004E123D"/>
    <w:rsid w:val="004E1379"/>
    <w:rsid w:val="004E159F"/>
    <w:rsid w:val="004E16CA"/>
    <w:rsid w:val="004E16EF"/>
    <w:rsid w:val="004E17B8"/>
    <w:rsid w:val="004E18E7"/>
    <w:rsid w:val="004E1B4E"/>
    <w:rsid w:val="004E1D4C"/>
    <w:rsid w:val="004E1E22"/>
    <w:rsid w:val="004E1FC5"/>
    <w:rsid w:val="004E203A"/>
    <w:rsid w:val="004E2080"/>
    <w:rsid w:val="004E22AA"/>
    <w:rsid w:val="004E230B"/>
    <w:rsid w:val="004E2374"/>
    <w:rsid w:val="004E267F"/>
    <w:rsid w:val="004E2703"/>
    <w:rsid w:val="004E2DAD"/>
    <w:rsid w:val="004E3315"/>
    <w:rsid w:val="004E3367"/>
    <w:rsid w:val="004E3426"/>
    <w:rsid w:val="004E39BF"/>
    <w:rsid w:val="004E3D33"/>
    <w:rsid w:val="004E47F8"/>
    <w:rsid w:val="004E4C8B"/>
    <w:rsid w:val="004E5617"/>
    <w:rsid w:val="004E5785"/>
    <w:rsid w:val="004E579E"/>
    <w:rsid w:val="004E57AF"/>
    <w:rsid w:val="004E57D1"/>
    <w:rsid w:val="004E5DD4"/>
    <w:rsid w:val="004E612D"/>
    <w:rsid w:val="004E6435"/>
    <w:rsid w:val="004E66E9"/>
    <w:rsid w:val="004E6898"/>
    <w:rsid w:val="004E68B0"/>
    <w:rsid w:val="004E6B78"/>
    <w:rsid w:val="004E6CD3"/>
    <w:rsid w:val="004E6F16"/>
    <w:rsid w:val="004E745B"/>
    <w:rsid w:val="004E74BC"/>
    <w:rsid w:val="004E75D8"/>
    <w:rsid w:val="004E7880"/>
    <w:rsid w:val="004E78E7"/>
    <w:rsid w:val="004E7B33"/>
    <w:rsid w:val="004E7B3A"/>
    <w:rsid w:val="004E7BD8"/>
    <w:rsid w:val="004E7E90"/>
    <w:rsid w:val="004E7EFF"/>
    <w:rsid w:val="004E7F72"/>
    <w:rsid w:val="004F01F8"/>
    <w:rsid w:val="004F0588"/>
    <w:rsid w:val="004F0CC7"/>
    <w:rsid w:val="004F0CDE"/>
    <w:rsid w:val="004F1B52"/>
    <w:rsid w:val="004F1BAA"/>
    <w:rsid w:val="004F22E5"/>
    <w:rsid w:val="004F268F"/>
    <w:rsid w:val="004F2813"/>
    <w:rsid w:val="004F2821"/>
    <w:rsid w:val="004F2A18"/>
    <w:rsid w:val="004F2F2F"/>
    <w:rsid w:val="004F2F3E"/>
    <w:rsid w:val="004F30C9"/>
    <w:rsid w:val="004F33E6"/>
    <w:rsid w:val="004F36BF"/>
    <w:rsid w:val="004F39F4"/>
    <w:rsid w:val="004F3C17"/>
    <w:rsid w:val="004F3C45"/>
    <w:rsid w:val="004F3F54"/>
    <w:rsid w:val="004F42E4"/>
    <w:rsid w:val="004F445A"/>
    <w:rsid w:val="004F4660"/>
    <w:rsid w:val="004F4664"/>
    <w:rsid w:val="004F4778"/>
    <w:rsid w:val="004F4AF8"/>
    <w:rsid w:val="004F500D"/>
    <w:rsid w:val="004F534C"/>
    <w:rsid w:val="004F564C"/>
    <w:rsid w:val="004F594C"/>
    <w:rsid w:val="004F5E0E"/>
    <w:rsid w:val="004F61C4"/>
    <w:rsid w:val="004F65FC"/>
    <w:rsid w:val="004F66A5"/>
    <w:rsid w:val="004F67F7"/>
    <w:rsid w:val="004F6934"/>
    <w:rsid w:val="004F6B65"/>
    <w:rsid w:val="004F713A"/>
    <w:rsid w:val="004F75A7"/>
    <w:rsid w:val="004F7A43"/>
    <w:rsid w:val="004F7D65"/>
    <w:rsid w:val="00500057"/>
    <w:rsid w:val="00500366"/>
    <w:rsid w:val="0050055B"/>
    <w:rsid w:val="0050067F"/>
    <w:rsid w:val="0050129F"/>
    <w:rsid w:val="00501327"/>
    <w:rsid w:val="00501405"/>
    <w:rsid w:val="005014EF"/>
    <w:rsid w:val="0050188F"/>
    <w:rsid w:val="005019BF"/>
    <w:rsid w:val="0050200A"/>
    <w:rsid w:val="0050233F"/>
    <w:rsid w:val="00502783"/>
    <w:rsid w:val="00502B15"/>
    <w:rsid w:val="00502B37"/>
    <w:rsid w:val="00502C52"/>
    <w:rsid w:val="00502E11"/>
    <w:rsid w:val="005035A8"/>
    <w:rsid w:val="005035F2"/>
    <w:rsid w:val="00503654"/>
    <w:rsid w:val="005039EA"/>
    <w:rsid w:val="00503DE7"/>
    <w:rsid w:val="00503FF7"/>
    <w:rsid w:val="0050439D"/>
    <w:rsid w:val="005046E9"/>
    <w:rsid w:val="00504882"/>
    <w:rsid w:val="005048EC"/>
    <w:rsid w:val="00505186"/>
    <w:rsid w:val="00505491"/>
    <w:rsid w:val="00505586"/>
    <w:rsid w:val="0050583A"/>
    <w:rsid w:val="00505FF3"/>
    <w:rsid w:val="005061CC"/>
    <w:rsid w:val="005061DE"/>
    <w:rsid w:val="005062DB"/>
    <w:rsid w:val="005064F3"/>
    <w:rsid w:val="0050670F"/>
    <w:rsid w:val="00506A6D"/>
    <w:rsid w:val="00506DA1"/>
    <w:rsid w:val="0050725D"/>
    <w:rsid w:val="00507BB6"/>
    <w:rsid w:val="00507CB9"/>
    <w:rsid w:val="00507D94"/>
    <w:rsid w:val="00507DEC"/>
    <w:rsid w:val="00510072"/>
    <w:rsid w:val="00510260"/>
    <w:rsid w:val="00510331"/>
    <w:rsid w:val="00510577"/>
    <w:rsid w:val="0051082D"/>
    <w:rsid w:val="00511037"/>
    <w:rsid w:val="00511967"/>
    <w:rsid w:val="00511C4F"/>
    <w:rsid w:val="005120DE"/>
    <w:rsid w:val="0051319B"/>
    <w:rsid w:val="005133E0"/>
    <w:rsid w:val="005136AC"/>
    <w:rsid w:val="00513871"/>
    <w:rsid w:val="00513980"/>
    <w:rsid w:val="00513ACE"/>
    <w:rsid w:val="00513C3E"/>
    <w:rsid w:val="00513E6E"/>
    <w:rsid w:val="00513E71"/>
    <w:rsid w:val="00514175"/>
    <w:rsid w:val="005144CD"/>
    <w:rsid w:val="00514613"/>
    <w:rsid w:val="00514623"/>
    <w:rsid w:val="0051473E"/>
    <w:rsid w:val="00514872"/>
    <w:rsid w:val="005151F3"/>
    <w:rsid w:val="0051532B"/>
    <w:rsid w:val="0051583B"/>
    <w:rsid w:val="00515911"/>
    <w:rsid w:val="00515EAF"/>
    <w:rsid w:val="00516049"/>
    <w:rsid w:val="00516AC1"/>
    <w:rsid w:val="0051773F"/>
    <w:rsid w:val="00517B67"/>
    <w:rsid w:val="00517D6F"/>
    <w:rsid w:val="00517DC9"/>
    <w:rsid w:val="00517E95"/>
    <w:rsid w:val="00520261"/>
    <w:rsid w:val="005204B3"/>
    <w:rsid w:val="0052083A"/>
    <w:rsid w:val="0052086C"/>
    <w:rsid w:val="00520A49"/>
    <w:rsid w:val="00520D22"/>
    <w:rsid w:val="00520FDB"/>
    <w:rsid w:val="0052104A"/>
    <w:rsid w:val="00521057"/>
    <w:rsid w:val="005217DD"/>
    <w:rsid w:val="00521B5A"/>
    <w:rsid w:val="00521ED3"/>
    <w:rsid w:val="00521F61"/>
    <w:rsid w:val="0052285B"/>
    <w:rsid w:val="005236CD"/>
    <w:rsid w:val="0052396F"/>
    <w:rsid w:val="00523C35"/>
    <w:rsid w:val="00523D4C"/>
    <w:rsid w:val="005241E8"/>
    <w:rsid w:val="00524315"/>
    <w:rsid w:val="00524956"/>
    <w:rsid w:val="00524AEC"/>
    <w:rsid w:val="00524B1C"/>
    <w:rsid w:val="00524DA3"/>
    <w:rsid w:val="005252F8"/>
    <w:rsid w:val="00525435"/>
    <w:rsid w:val="005256C4"/>
    <w:rsid w:val="005256DE"/>
    <w:rsid w:val="00526139"/>
    <w:rsid w:val="005266C1"/>
    <w:rsid w:val="00526C21"/>
    <w:rsid w:val="00526D51"/>
    <w:rsid w:val="00526EE7"/>
    <w:rsid w:val="00527194"/>
    <w:rsid w:val="00527403"/>
    <w:rsid w:val="005274D6"/>
    <w:rsid w:val="005275EB"/>
    <w:rsid w:val="005279E8"/>
    <w:rsid w:val="00527D55"/>
    <w:rsid w:val="0053004A"/>
    <w:rsid w:val="00530371"/>
    <w:rsid w:val="005305CB"/>
    <w:rsid w:val="00530771"/>
    <w:rsid w:val="00530C07"/>
    <w:rsid w:val="00530C75"/>
    <w:rsid w:val="0053144E"/>
    <w:rsid w:val="00531527"/>
    <w:rsid w:val="00531D14"/>
    <w:rsid w:val="00531E3E"/>
    <w:rsid w:val="005328F3"/>
    <w:rsid w:val="00532DE0"/>
    <w:rsid w:val="005332C2"/>
    <w:rsid w:val="005336B3"/>
    <w:rsid w:val="0053380B"/>
    <w:rsid w:val="00533886"/>
    <w:rsid w:val="005338D3"/>
    <w:rsid w:val="00533953"/>
    <w:rsid w:val="00533EC4"/>
    <w:rsid w:val="00534281"/>
    <w:rsid w:val="00534774"/>
    <w:rsid w:val="00534973"/>
    <w:rsid w:val="00535093"/>
    <w:rsid w:val="00535605"/>
    <w:rsid w:val="00535643"/>
    <w:rsid w:val="005361AC"/>
    <w:rsid w:val="00536204"/>
    <w:rsid w:val="0053620E"/>
    <w:rsid w:val="00536243"/>
    <w:rsid w:val="00536CB1"/>
    <w:rsid w:val="00536E93"/>
    <w:rsid w:val="00537480"/>
    <w:rsid w:val="005376E7"/>
    <w:rsid w:val="00537B7D"/>
    <w:rsid w:val="00537ECF"/>
    <w:rsid w:val="005401EC"/>
    <w:rsid w:val="005402CD"/>
    <w:rsid w:val="0054079C"/>
    <w:rsid w:val="00540982"/>
    <w:rsid w:val="00540C70"/>
    <w:rsid w:val="005412C8"/>
    <w:rsid w:val="00541349"/>
    <w:rsid w:val="0054139C"/>
    <w:rsid w:val="0054178A"/>
    <w:rsid w:val="0054181E"/>
    <w:rsid w:val="005419EA"/>
    <w:rsid w:val="00541B64"/>
    <w:rsid w:val="00541BA1"/>
    <w:rsid w:val="00541C3E"/>
    <w:rsid w:val="00541E90"/>
    <w:rsid w:val="00541F9E"/>
    <w:rsid w:val="005424BD"/>
    <w:rsid w:val="00542559"/>
    <w:rsid w:val="005425EE"/>
    <w:rsid w:val="005428DB"/>
    <w:rsid w:val="0054351F"/>
    <w:rsid w:val="005436BC"/>
    <w:rsid w:val="0054377C"/>
    <w:rsid w:val="00543926"/>
    <w:rsid w:val="00544021"/>
    <w:rsid w:val="005441C4"/>
    <w:rsid w:val="005442B0"/>
    <w:rsid w:val="0054436F"/>
    <w:rsid w:val="0054444C"/>
    <w:rsid w:val="0054448D"/>
    <w:rsid w:val="005444F1"/>
    <w:rsid w:val="00545013"/>
    <w:rsid w:val="0054567D"/>
    <w:rsid w:val="00545731"/>
    <w:rsid w:val="00545776"/>
    <w:rsid w:val="00545841"/>
    <w:rsid w:val="005458E0"/>
    <w:rsid w:val="00545C2E"/>
    <w:rsid w:val="00545CF0"/>
    <w:rsid w:val="00546128"/>
    <w:rsid w:val="00546161"/>
    <w:rsid w:val="00546229"/>
    <w:rsid w:val="00546547"/>
    <w:rsid w:val="00546743"/>
    <w:rsid w:val="0054681B"/>
    <w:rsid w:val="00546827"/>
    <w:rsid w:val="00547378"/>
    <w:rsid w:val="005473B9"/>
    <w:rsid w:val="00547CEB"/>
    <w:rsid w:val="00547D05"/>
    <w:rsid w:val="00547DD3"/>
    <w:rsid w:val="0055024C"/>
    <w:rsid w:val="0055032E"/>
    <w:rsid w:val="00550397"/>
    <w:rsid w:val="00550685"/>
    <w:rsid w:val="005506C0"/>
    <w:rsid w:val="005508DC"/>
    <w:rsid w:val="00550C31"/>
    <w:rsid w:val="005510F7"/>
    <w:rsid w:val="00551502"/>
    <w:rsid w:val="0055158A"/>
    <w:rsid w:val="005515EE"/>
    <w:rsid w:val="00551B4C"/>
    <w:rsid w:val="00551C83"/>
    <w:rsid w:val="00551CF0"/>
    <w:rsid w:val="00551F4B"/>
    <w:rsid w:val="005522DC"/>
    <w:rsid w:val="00552353"/>
    <w:rsid w:val="005523E1"/>
    <w:rsid w:val="0055247A"/>
    <w:rsid w:val="00552BC4"/>
    <w:rsid w:val="00552BF2"/>
    <w:rsid w:val="00552E2F"/>
    <w:rsid w:val="00552EA2"/>
    <w:rsid w:val="00552F03"/>
    <w:rsid w:val="00553185"/>
    <w:rsid w:val="005531FD"/>
    <w:rsid w:val="005532F9"/>
    <w:rsid w:val="005535D4"/>
    <w:rsid w:val="00553E2D"/>
    <w:rsid w:val="00553FA4"/>
    <w:rsid w:val="00554554"/>
    <w:rsid w:val="00554972"/>
    <w:rsid w:val="00554CC0"/>
    <w:rsid w:val="00554E4D"/>
    <w:rsid w:val="00554EB8"/>
    <w:rsid w:val="00555031"/>
    <w:rsid w:val="0055508E"/>
    <w:rsid w:val="00555300"/>
    <w:rsid w:val="00555430"/>
    <w:rsid w:val="00555442"/>
    <w:rsid w:val="0055552A"/>
    <w:rsid w:val="0055574B"/>
    <w:rsid w:val="00555AF7"/>
    <w:rsid w:val="00555D47"/>
    <w:rsid w:val="00556740"/>
    <w:rsid w:val="0055697A"/>
    <w:rsid w:val="00556B34"/>
    <w:rsid w:val="005571A9"/>
    <w:rsid w:val="00557D94"/>
    <w:rsid w:val="00557E16"/>
    <w:rsid w:val="005602B1"/>
    <w:rsid w:val="005602FD"/>
    <w:rsid w:val="005604AE"/>
    <w:rsid w:val="005604F1"/>
    <w:rsid w:val="005606A8"/>
    <w:rsid w:val="00560814"/>
    <w:rsid w:val="00560998"/>
    <w:rsid w:val="00560EE6"/>
    <w:rsid w:val="00561366"/>
    <w:rsid w:val="00561C01"/>
    <w:rsid w:val="00561CCC"/>
    <w:rsid w:val="00561D70"/>
    <w:rsid w:val="00562271"/>
    <w:rsid w:val="0056257C"/>
    <w:rsid w:val="005628E5"/>
    <w:rsid w:val="00562F1F"/>
    <w:rsid w:val="005630EF"/>
    <w:rsid w:val="0056328F"/>
    <w:rsid w:val="00563772"/>
    <w:rsid w:val="00563955"/>
    <w:rsid w:val="00563A20"/>
    <w:rsid w:val="00563D8E"/>
    <w:rsid w:val="00564A5B"/>
    <w:rsid w:val="00564F87"/>
    <w:rsid w:val="0056557A"/>
    <w:rsid w:val="0056583E"/>
    <w:rsid w:val="00565F88"/>
    <w:rsid w:val="005665B7"/>
    <w:rsid w:val="0056688C"/>
    <w:rsid w:val="00566925"/>
    <w:rsid w:val="00566A9B"/>
    <w:rsid w:val="00566B37"/>
    <w:rsid w:val="00566CE9"/>
    <w:rsid w:val="00566DEB"/>
    <w:rsid w:val="00566E8D"/>
    <w:rsid w:val="00567034"/>
    <w:rsid w:val="00567038"/>
    <w:rsid w:val="005671F1"/>
    <w:rsid w:val="005671F8"/>
    <w:rsid w:val="005675E3"/>
    <w:rsid w:val="005675EC"/>
    <w:rsid w:val="0056784C"/>
    <w:rsid w:val="00567A0F"/>
    <w:rsid w:val="00570375"/>
    <w:rsid w:val="00570A16"/>
    <w:rsid w:val="0057158D"/>
    <w:rsid w:val="005716E9"/>
    <w:rsid w:val="0057195D"/>
    <w:rsid w:val="00571FA3"/>
    <w:rsid w:val="005720B8"/>
    <w:rsid w:val="00572829"/>
    <w:rsid w:val="00573183"/>
    <w:rsid w:val="005736A0"/>
    <w:rsid w:val="005736ED"/>
    <w:rsid w:val="00573823"/>
    <w:rsid w:val="00573A1A"/>
    <w:rsid w:val="00573E1B"/>
    <w:rsid w:val="00573E43"/>
    <w:rsid w:val="00573F4D"/>
    <w:rsid w:val="0057423C"/>
    <w:rsid w:val="00574370"/>
    <w:rsid w:val="00574552"/>
    <w:rsid w:val="00574571"/>
    <w:rsid w:val="00574AD9"/>
    <w:rsid w:val="00574B0C"/>
    <w:rsid w:val="00574DCC"/>
    <w:rsid w:val="00574FED"/>
    <w:rsid w:val="00575432"/>
    <w:rsid w:val="005758F7"/>
    <w:rsid w:val="00575C43"/>
    <w:rsid w:val="00577129"/>
    <w:rsid w:val="00577684"/>
    <w:rsid w:val="00577807"/>
    <w:rsid w:val="005778E8"/>
    <w:rsid w:val="00577907"/>
    <w:rsid w:val="00577B33"/>
    <w:rsid w:val="00577CEE"/>
    <w:rsid w:val="005800F4"/>
    <w:rsid w:val="00581139"/>
    <w:rsid w:val="0058116D"/>
    <w:rsid w:val="00581C6A"/>
    <w:rsid w:val="005820EC"/>
    <w:rsid w:val="005825F6"/>
    <w:rsid w:val="00582BA8"/>
    <w:rsid w:val="005834FE"/>
    <w:rsid w:val="0058353C"/>
    <w:rsid w:val="00583892"/>
    <w:rsid w:val="005844CD"/>
    <w:rsid w:val="00585095"/>
    <w:rsid w:val="005851EE"/>
    <w:rsid w:val="0058532F"/>
    <w:rsid w:val="005853D7"/>
    <w:rsid w:val="005854A6"/>
    <w:rsid w:val="005859D6"/>
    <w:rsid w:val="00585A39"/>
    <w:rsid w:val="00585AF9"/>
    <w:rsid w:val="00585BEC"/>
    <w:rsid w:val="00586172"/>
    <w:rsid w:val="00586374"/>
    <w:rsid w:val="00586395"/>
    <w:rsid w:val="005867E3"/>
    <w:rsid w:val="00586ED0"/>
    <w:rsid w:val="00587158"/>
    <w:rsid w:val="00587334"/>
    <w:rsid w:val="00587580"/>
    <w:rsid w:val="0058784A"/>
    <w:rsid w:val="0058787D"/>
    <w:rsid w:val="00590279"/>
    <w:rsid w:val="00590380"/>
    <w:rsid w:val="005905B4"/>
    <w:rsid w:val="00590B31"/>
    <w:rsid w:val="005910D3"/>
    <w:rsid w:val="00591286"/>
    <w:rsid w:val="0059161A"/>
    <w:rsid w:val="00591638"/>
    <w:rsid w:val="005918BB"/>
    <w:rsid w:val="005919CA"/>
    <w:rsid w:val="00591B45"/>
    <w:rsid w:val="005920DF"/>
    <w:rsid w:val="005921A9"/>
    <w:rsid w:val="005921CF"/>
    <w:rsid w:val="0059241E"/>
    <w:rsid w:val="00592753"/>
    <w:rsid w:val="005927D7"/>
    <w:rsid w:val="00592E59"/>
    <w:rsid w:val="005930D1"/>
    <w:rsid w:val="0059321E"/>
    <w:rsid w:val="00593234"/>
    <w:rsid w:val="005932DD"/>
    <w:rsid w:val="00593345"/>
    <w:rsid w:val="0059350C"/>
    <w:rsid w:val="00593511"/>
    <w:rsid w:val="00593615"/>
    <w:rsid w:val="00593683"/>
    <w:rsid w:val="00593696"/>
    <w:rsid w:val="00593DE8"/>
    <w:rsid w:val="005941EA"/>
    <w:rsid w:val="005944F6"/>
    <w:rsid w:val="0059451A"/>
    <w:rsid w:val="00594B84"/>
    <w:rsid w:val="00594BC3"/>
    <w:rsid w:val="00594C6C"/>
    <w:rsid w:val="0059506F"/>
    <w:rsid w:val="005951F3"/>
    <w:rsid w:val="005956F8"/>
    <w:rsid w:val="00595BD8"/>
    <w:rsid w:val="00595BF8"/>
    <w:rsid w:val="00595C21"/>
    <w:rsid w:val="00595E20"/>
    <w:rsid w:val="00596140"/>
    <w:rsid w:val="005966DC"/>
    <w:rsid w:val="00596B9D"/>
    <w:rsid w:val="00596CC3"/>
    <w:rsid w:val="00596D95"/>
    <w:rsid w:val="005974CE"/>
    <w:rsid w:val="005975C3"/>
    <w:rsid w:val="005979FC"/>
    <w:rsid w:val="00597BEC"/>
    <w:rsid w:val="005A023A"/>
    <w:rsid w:val="005A05A4"/>
    <w:rsid w:val="005A083E"/>
    <w:rsid w:val="005A0C78"/>
    <w:rsid w:val="005A0CB6"/>
    <w:rsid w:val="005A0D1C"/>
    <w:rsid w:val="005A10EE"/>
    <w:rsid w:val="005A11F8"/>
    <w:rsid w:val="005A12C6"/>
    <w:rsid w:val="005A13E6"/>
    <w:rsid w:val="005A1494"/>
    <w:rsid w:val="005A16E9"/>
    <w:rsid w:val="005A1930"/>
    <w:rsid w:val="005A1A9C"/>
    <w:rsid w:val="005A1D3D"/>
    <w:rsid w:val="005A2501"/>
    <w:rsid w:val="005A25A4"/>
    <w:rsid w:val="005A26C2"/>
    <w:rsid w:val="005A2E1B"/>
    <w:rsid w:val="005A2FC1"/>
    <w:rsid w:val="005A302D"/>
    <w:rsid w:val="005A317D"/>
    <w:rsid w:val="005A32C1"/>
    <w:rsid w:val="005A35AA"/>
    <w:rsid w:val="005A367C"/>
    <w:rsid w:val="005A4251"/>
    <w:rsid w:val="005A429B"/>
    <w:rsid w:val="005A4611"/>
    <w:rsid w:val="005A484B"/>
    <w:rsid w:val="005A4A2A"/>
    <w:rsid w:val="005A4BCE"/>
    <w:rsid w:val="005A4D04"/>
    <w:rsid w:val="005A4EB4"/>
    <w:rsid w:val="005A5391"/>
    <w:rsid w:val="005A53CD"/>
    <w:rsid w:val="005A56A4"/>
    <w:rsid w:val="005A56DB"/>
    <w:rsid w:val="005A56EB"/>
    <w:rsid w:val="005A58D3"/>
    <w:rsid w:val="005A5CA7"/>
    <w:rsid w:val="005A624C"/>
    <w:rsid w:val="005A6499"/>
    <w:rsid w:val="005A695B"/>
    <w:rsid w:val="005A6F43"/>
    <w:rsid w:val="005A70EC"/>
    <w:rsid w:val="005A71DA"/>
    <w:rsid w:val="005A73F9"/>
    <w:rsid w:val="005A7C6D"/>
    <w:rsid w:val="005A7CD5"/>
    <w:rsid w:val="005A7ED2"/>
    <w:rsid w:val="005B04B3"/>
    <w:rsid w:val="005B0538"/>
    <w:rsid w:val="005B0AC2"/>
    <w:rsid w:val="005B0EB4"/>
    <w:rsid w:val="005B150A"/>
    <w:rsid w:val="005B192F"/>
    <w:rsid w:val="005B2065"/>
    <w:rsid w:val="005B21AD"/>
    <w:rsid w:val="005B22BE"/>
    <w:rsid w:val="005B24A7"/>
    <w:rsid w:val="005B26F3"/>
    <w:rsid w:val="005B2768"/>
    <w:rsid w:val="005B32E8"/>
    <w:rsid w:val="005B35E9"/>
    <w:rsid w:val="005B3993"/>
    <w:rsid w:val="005B3B66"/>
    <w:rsid w:val="005B41CA"/>
    <w:rsid w:val="005B41EA"/>
    <w:rsid w:val="005B4625"/>
    <w:rsid w:val="005B4640"/>
    <w:rsid w:val="005B4C67"/>
    <w:rsid w:val="005B52F9"/>
    <w:rsid w:val="005B55DA"/>
    <w:rsid w:val="005B5703"/>
    <w:rsid w:val="005B61CE"/>
    <w:rsid w:val="005B64D6"/>
    <w:rsid w:val="005B64D9"/>
    <w:rsid w:val="005B6D2A"/>
    <w:rsid w:val="005B74B7"/>
    <w:rsid w:val="005B763C"/>
    <w:rsid w:val="005B7D59"/>
    <w:rsid w:val="005B7D8D"/>
    <w:rsid w:val="005B7EE8"/>
    <w:rsid w:val="005C00C0"/>
    <w:rsid w:val="005C02A1"/>
    <w:rsid w:val="005C04C6"/>
    <w:rsid w:val="005C081C"/>
    <w:rsid w:val="005C0A2E"/>
    <w:rsid w:val="005C0A68"/>
    <w:rsid w:val="005C0BA8"/>
    <w:rsid w:val="005C0BCD"/>
    <w:rsid w:val="005C0D55"/>
    <w:rsid w:val="005C0FA6"/>
    <w:rsid w:val="005C0FCF"/>
    <w:rsid w:val="005C14CB"/>
    <w:rsid w:val="005C1A40"/>
    <w:rsid w:val="005C1D2E"/>
    <w:rsid w:val="005C22BE"/>
    <w:rsid w:val="005C2555"/>
    <w:rsid w:val="005C2A3C"/>
    <w:rsid w:val="005C2B30"/>
    <w:rsid w:val="005C2FA3"/>
    <w:rsid w:val="005C331E"/>
    <w:rsid w:val="005C36F1"/>
    <w:rsid w:val="005C3803"/>
    <w:rsid w:val="005C3D91"/>
    <w:rsid w:val="005C3DC7"/>
    <w:rsid w:val="005C40EA"/>
    <w:rsid w:val="005C428F"/>
    <w:rsid w:val="005C4720"/>
    <w:rsid w:val="005C487E"/>
    <w:rsid w:val="005C49BA"/>
    <w:rsid w:val="005C4CAA"/>
    <w:rsid w:val="005C4E6C"/>
    <w:rsid w:val="005C5041"/>
    <w:rsid w:val="005C526D"/>
    <w:rsid w:val="005C529D"/>
    <w:rsid w:val="005C57A7"/>
    <w:rsid w:val="005C58A8"/>
    <w:rsid w:val="005C5D35"/>
    <w:rsid w:val="005C5F0F"/>
    <w:rsid w:val="005C683F"/>
    <w:rsid w:val="005C68E0"/>
    <w:rsid w:val="005C6A89"/>
    <w:rsid w:val="005C7778"/>
    <w:rsid w:val="005D023B"/>
    <w:rsid w:val="005D0457"/>
    <w:rsid w:val="005D0C3E"/>
    <w:rsid w:val="005D0D40"/>
    <w:rsid w:val="005D13D5"/>
    <w:rsid w:val="005D1770"/>
    <w:rsid w:val="005D1A99"/>
    <w:rsid w:val="005D2357"/>
    <w:rsid w:val="005D2450"/>
    <w:rsid w:val="005D2497"/>
    <w:rsid w:val="005D3017"/>
    <w:rsid w:val="005D3143"/>
    <w:rsid w:val="005D32DF"/>
    <w:rsid w:val="005D37BD"/>
    <w:rsid w:val="005D39F4"/>
    <w:rsid w:val="005D3A86"/>
    <w:rsid w:val="005D3B75"/>
    <w:rsid w:val="005D406F"/>
    <w:rsid w:val="005D460D"/>
    <w:rsid w:val="005D485A"/>
    <w:rsid w:val="005D4CA8"/>
    <w:rsid w:val="005D51D4"/>
    <w:rsid w:val="005D5388"/>
    <w:rsid w:val="005D53E6"/>
    <w:rsid w:val="005D594F"/>
    <w:rsid w:val="005D5A82"/>
    <w:rsid w:val="005D5B2B"/>
    <w:rsid w:val="005D5DDC"/>
    <w:rsid w:val="005D5E0E"/>
    <w:rsid w:val="005D6168"/>
    <w:rsid w:val="005D6E23"/>
    <w:rsid w:val="005D6F7C"/>
    <w:rsid w:val="005D709B"/>
    <w:rsid w:val="005D724F"/>
    <w:rsid w:val="005D7C83"/>
    <w:rsid w:val="005E008B"/>
    <w:rsid w:val="005E02D1"/>
    <w:rsid w:val="005E0488"/>
    <w:rsid w:val="005E0E6C"/>
    <w:rsid w:val="005E0F7E"/>
    <w:rsid w:val="005E195A"/>
    <w:rsid w:val="005E1BD4"/>
    <w:rsid w:val="005E1FFF"/>
    <w:rsid w:val="005E2453"/>
    <w:rsid w:val="005E268E"/>
    <w:rsid w:val="005E283D"/>
    <w:rsid w:val="005E290D"/>
    <w:rsid w:val="005E2915"/>
    <w:rsid w:val="005E29B5"/>
    <w:rsid w:val="005E2D3D"/>
    <w:rsid w:val="005E2D88"/>
    <w:rsid w:val="005E2EB0"/>
    <w:rsid w:val="005E3366"/>
    <w:rsid w:val="005E33D8"/>
    <w:rsid w:val="005E3704"/>
    <w:rsid w:val="005E389E"/>
    <w:rsid w:val="005E38EA"/>
    <w:rsid w:val="005E3E58"/>
    <w:rsid w:val="005E40A2"/>
    <w:rsid w:val="005E4660"/>
    <w:rsid w:val="005E4E5A"/>
    <w:rsid w:val="005E4E90"/>
    <w:rsid w:val="005E591A"/>
    <w:rsid w:val="005E5DE1"/>
    <w:rsid w:val="005E6121"/>
    <w:rsid w:val="005E6550"/>
    <w:rsid w:val="005E65D8"/>
    <w:rsid w:val="005E6DD0"/>
    <w:rsid w:val="005E6E39"/>
    <w:rsid w:val="005E6FE7"/>
    <w:rsid w:val="005E704E"/>
    <w:rsid w:val="005E70C0"/>
    <w:rsid w:val="005E7130"/>
    <w:rsid w:val="005E7835"/>
    <w:rsid w:val="005E784A"/>
    <w:rsid w:val="005E79D9"/>
    <w:rsid w:val="005E7DF6"/>
    <w:rsid w:val="005F03D0"/>
    <w:rsid w:val="005F05BD"/>
    <w:rsid w:val="005F0887"/>
    <w:rsid w:val="005F0934"/>
    <w:rsid w:val="005F0A57"/>
    <w:rsid w:val="005F0D8A"/>
    <w:rsid w:val="005F1A34"/>
    <w:rsid w:val="005F1BAD"/>
    <w:rsid w:val="005F2400"/>
    <w:rsid w:val="005F25CA"/>
    <w:rsid w:val="005F2755"/>
    <w:rsid w:val="005F29AD"/>
    <w:rsid w:val="005F2AA8"/>
    <w:rsid w:val="005F2C55"/>
    <w:rsid w:val="005F3140"/>
    <w:rsid w:val="005F318F"/>
    <w:rsid w:val="005F3290"/>
    <w:rsid w:val="005F32F0"/>
    <w:rsid w:val="005F344A"/>
    <w:rsid w:val="005F350C"/>
    <w:rsid w:val="005F3C86"/>
    <w:rsid w:val="005F401B"/>
    <w:rsid w:val="005F4783"/>
    <w:rsid w:val="005F49AD"/>
    <w:rsid w:val="005F4A08"/>
    <w:rsid w:val="005F4BFB"/>
    <w:rsid w:val="005F4D69"/>
    <w:rsid w:val="005F4EF7"/>
    <w:rsid w:val="005F5031"/>
    <w:rsid w:val="005F5603"/>
    <w:rsid w:val="005F5CF6"/>
    <w:rsid w:val="005F6299"/>
    <w:rsid w:val="005F6447"/>
    <w:rsid w:val="005F6626"/>
    <w:rsid w:val="005F6926"/>
    <w:rsid w:val="005F6BED"/>
    <w:rsid w:val="005F7301"/>
    <w:rsid w:val="005F75AD"/>
    <w:rsid w:val="005F7700"/>
    <w:rsid w:val="005F7D99"/>
    <w:rsid w:val="005F7EFD"/>
    <w:rsid w:val="00600351"/>
    <w:rsid w:val="00600744"/>
    <w:rsid w:val="006009F3"/>
    <w:rsid w:val="00600DAF"/>
    <w:rsid w:val="006012CD"/>
    <w:rsid w:val="0060139F"/>
    <w:rsid w:val="00601447"/>
    <w:rsid w:val="006016F6"/>
    <w:rsid w:val="00601A6F"/>
    <w:rsid w:val="00601E04"/>
    <w:rsid w:val="00601FDE"/>
    <w:rsid w:val="006022CE"/>
    <w:rsid w:val="00602A16"/>
    <w:rsid w:val="00602CCB"/>
    <w:rsid w:val="0060349A"/>
    <w:rsid w:val="00603644"/>
    <w:rsid w:val="00603687"/>
    <w:rsid w:val="006037E3"/>
    <w:rsid w:val="0060381F"/>
    <w:rsid w:val="00603C75"/>
    <w:rsid w:val="00603C8C"/>
    <w:rsid w:val="00603FFB"/>
    <w:rsid w:val="006046C9"/>
    <w:rsid w:val="0060485A"/>
    <w:rsid w:val="00604B39"/>
    <w:rsid w:val="00604EA5"/>
    <w:rsid w:val="00605274"/>
    <w:rsid w:val="00605A9D"/>
    <w:rsid w:val="00606037"/>
    <w:rsid w:val="006065D3"/>
    <w:rsid w:val="00606616"/>
    <w:rsid w:val="00606680"/>
    <w:rsid w:val="00606821"/>
    <w:rsid w:val="00606A29"/>
    <w:rsid w:val="00606C6D"/>
    <w:rsid w:val="00606FE4"/>
    <w:rsid w:val="00607455"/>
    <w:rsid w:val="006074ED"/>
    <w:rsid w:val="0060778B"/>
    <w:rsid w:val="00607B1D"/>
    <w:rsid w:val="00607CA0"/>
    <w:rsid w:val="00607E17"/>
    <w:rsid w:val="0061084D"/>
    <w:rsid w:val="0061087F"/>
    <w:rsid w:val="006109B4"/>
    <w:rsid w:val="00610B79"/>
    <w:rsid w:val="00610B8D"/>
    <w:rsid w:val="00610C08"/>
    <w:rsid w:val="00610C43"/>
    <w:rsid w:val="00611079"/>
    <w:rsid w:val="006110D9"/>
    <w:rsid w:val="00611609"/>
    <w:rsid w:val="00611A8F"/>
    <w:rsid w:val="00611DAC"/>
    <w:rsid w:val="00611F8D"/>
    <w:rsid w:val="006122B4"/>
    <w:rsid w:val="006123F7"/>
    <w:rsid w:val="00612404"/>
    <w:rsid w:val="006125E6"/>
    <w:rsid w:val="00612AEA"/>
    <w:rsid w:val="00612BEA"/>
    <w:rsid w:val="00612C7D"/>
    <w:rsid w:val="00612F54"/>
    <w:rsid w:val="00613438"/>
    <w:rsid w:val="00613648"/>
    <w:rsid w:val="00613840"/>
    <w:rsid w:val="00613D0A"/>
    <w:rsid w:val="00614041"/>
    <w:rsid w:val="0061411A"/>
    <w:rsid w:val="00614208"/>
    <w:rsid w:val="00614CBF"/>
    <w:rsid w:val="00614D62"/>
    <w:rsid w:val="006155B2"/>
    <w:rsid w:val="0061561D"/>
    <w:rsid w:val="00615657"/>
    <w:rsid w:val="00615A9C"/>
    <w:rsid w:val="00615EF0"/>
    <w:rsid w:val="00616085"/>
    <w:rsid w:val="00616467"/>
    <w:rsid w:val="00616526"/>
    <w:rsid w:val="0061680B"/>
    <w:rsid w:val="006168DE"/>
    <w:rsid w:val="00616B49"/>
    <w:rsid w:val="00616B92"/>
    <w:rsid w:val="00616C36"/>
    <w:rsid w:val="00616D6C"/>
    <w:rsid w:val="0061728A"/>
    <w:rsid w:val="006173EA"/>
    <w:rsid w:val="00617E8B"/>
    <w:rsid w:val="00620267"/>
    <w:rsid w:val="0062081D"/>
    <w:rsid w:val="00620888"/>
    <w:rsid w:val="006208CD"/>
    <w:rsid w:val="00620CE5"/>
    <w:rsid w:val="00620CEB"/>
    <w:rsid w:val="0062180D"/>
    <w:rsid w:val="006218CD"/>
    <w:rsid w:val="006222DF"/>
    <w:rsid w:val="006228B4"/>
    <w:rsid w:val="00622DA2"/>
    <w:rsid w:val="006233E9"/>
    <w:rsid w:val="00623437"/>
    <w:rsid w:val="00623925"/>
    <w:rsid w:val="00623C2A"/>
    <w:rsid w:val="00623D0B"/>
    <w:rsid w:val="00623DE0"/>
    <w:rsid w:val="00623F33"/>
    <w:rsid w:val="0062425A"/>
    <w:rsid w:val="00624355"/>
    <w:rsid w:val="00624E92"/>
    <w:rsid w:val="00624FBD"/>
    <w:rsid w:val="006250C9"/>
    <w:rsid w:val="00625395"/>
    <w:rsid w:val="0062591C"/>
    <w:rsid w:val="00625BFC"/>
    <w:rsid w:val="00625CB7"/>
    <w:rsid w:val="00625E70"/>
    <w:rsid w:val="0062638A"/>
    <w:rsid w:val="0062642E"/>
    <w:rsid w:val="006266C3"/>
    <w:rsid w:val="0062695D"/>
    <w:rsid w:val="006269CA"/>
    <w:rsid w:val="00626D12"/>
    <w:rsid w:val="0062701E"/>
    <w:rsid w:val="00627146"/>
    <w:rsid w:val="00627945"/>
    <w:rsid w:val="00627BCB"/>
    <w:rsid w:val="00627E5F"/>
    <w:rsid w:val="00627ECE"/>
    <w:rsid w:val="006301B6"/>
    <w:rsid w:val="006302C9"/>
    <w:rsid w:val="00630653"/>
    <w:rsid w:val="0063071D"/>
    <w:rsid w:val="00630FBA"/>
    <w:rsid w:val="00631095"/>
    <w:rsid w:val="00631099"/>
    <w:rsid w:val="0063154B"/>
    <w:rsid w:val="00631652"/>
    <w:rsid w:val="006317F4"/>
    <w:rsid w:val="00631888"/>
    <w:rsid w:val="00631943"/>
    <w:rsid w:val="00631BA0"/>
    <w:rsid w:val="00631BC7"/>
    <w:rsid w:val="00631DD7"/>
    <w:rsid w:val="00632B78"/>
    <w:rsid w:val="00632D69"/>
    <w:rsid w:val="00632FE6"/>
    <w:rsid w:val="006331E2"/>
    <w:rsid w:val="0063336D"/>
    <w:rsid w:val="006333B5"/>
    <w:rsid w:val="00633529"/>
    <w:rsid w:val="00633B1B"/>
    <w:rsid w:val="00633BAF"/>
    <w:rsid w:val="00633BDB"/>
    <w:rsid w:val="00633BE6"/>
    <w:rsid w:val="00633E7A"/>
    <w:rsid w:val="00633EC3"/>
    <w:rsid w:val="00633F40"/>
    <w:rsid w:val="00634509"/>
    <w:rsid w:val="006346F6"/>
    <w:rsid w:val="00634BDB"/>
    <w:rsid w:val="00634F79"/>
    <w:rsid w:val="006351A8"/>
    <w:rsid w:val="0063565D"/>
    <w:rsid w:val="006356F8"/>
    <w:rsid w:val="00635A1F"/>
    <w:rsid w:val="00635AF4"/>
    <w:rsid w:val="00635BFC"/>
    <w:rsid w:val="006363C6"/>
    <w:rsid w:val="00636588"/>
    <w:rsid w:val="00636AEA"/>
    <w:rsid w:val="00636BC8"/>
    <w:rsid w:val="00636C32"/>
    <w:rsid w:val="00637535"/>
    <w:rsid w:val="00637947"/>
    <w:rsid w:val="006379A1"/>
    <w:rsid w:val="00637C02"/>
    <w:rsid w:val="00637C97"/>
    <w:rsid w:val="0064046A"/>
    <w:rsid w:val="00640524"/>
    <w:rsid w:val="00640807"/>
    <w:rsid w:val="00640A11"/>
    <w:rsid w:val="0064164A"/>
    <w:rsid w:val="00641871"/>
    <w:rsid w:val="00641C66"/>
    <w:rsid w:val="00642340"/>
    <w:rsid w:val="006423B9"/>
    <w:rsid w:val="00642483"/>
    <w:rsid w:val="006427B4"/>
    <w:rsid w:val="00642972"/>
    <w:rsid w:val="00642C46"/>
    <w:rsid w:val="00642DA8"/>
    <w:rsid w:val="006439EE"/>
    <w:rsid w:val="00643D91"/>
    <w:rsid w:val="0064431A"/>
    <w:rsid w:val="0064457A"/>
    <w:rsid w:val="006446F8"/>
    <w:rsid w:val="0064483F"/>
    <w:rsid w:val="006451A9"/>
    <w:rsid w:val="00645366"/>
    <w:rsid w:val="00645434"/>
    <w:rsid w:val="00645741"/>
    <w:rsid w:val="00646488"/>
    <w:rsid w:val="00646925"/>
    <w:rsid w:val="00646B6D"/>
    <w:rsid w:val="00646F65"/>
    <w:rsid w:val="0064726A"/>
    <w:rsid w:val="00647427"/>
    <w:rsid w:val="006478DD"/>
    <w:rsid w:val="00647B87"/>
    <w:rsid w:val="00647B8A"/>
    <w:rsid w:val="00647D60"/>
    <w:rsid w:val="00647FDF"/>
    <w:rsid w:val="006502B0"/>
    <w:rsid w:val="0065073E"/>
    <w:rsid w:val="00650BDC"/>
    <w:rsid w:val="00650DEA"/>
    <w:rsid w:val="006514BC"/>
    <w:rsid w:val="00651529"/>
    <w:rsid w:val="0065159E"/>
    <w:rsid w:val="0065176B"/>
    <w:rsid w:val="00651977"/>
    <w:rsid w:val="006519E6"/>
    <w:rsid w:val="006524A1"/>
    <w:rsid w:val="006524A2"/>
    <w:rsid w:val="00652C04"/>
    <w:rsid w:val="00652F5E"/>
    <w:rsid w:val="00652F7A"/>
    <w:rsid w:val="00653585"/>
    <w:rsid w:val="00653797"/>
    <w:rsid w:val="00653904"/>
    <w:rsid w:val="00653A0D"/>
    <w:rsid w:val="00653D08"/>
    <w:rsid w:val="00653ECD"/>
    <w:rsid w:val="00654549"/>
    <w:rsid w:val="00654959"/>
    <w:rsid w:val="00654B1F"/>
    <w:rsid w:val="0065523B"/>
    <w:rsid w:val="006552FE"/>
    <w:rsid w:val="006560F7"/>
    <w:rsid w:val="00656124"/>
    <w:rsid w:val="00656126"/>
    <w:rsid w:val="00656604"/>
    <w:rsid w:val="00656B56"/>
    <w:rsid w:val="00656E17"/>
    <w:rsid w:val="00657123"/>
    <w:rsid w:val="006574FE"/>
    <w:rsid w:val="00657911"/>
    <w:rsid w:val="00657978"/>
    <w:rsid w:val="00657994"/>
    <w:rsid w:val="00657E78"/>
    <w:rsid w:val="00657E89"/>
    <w:rsid w:val="00657F8D"/>
    <w:rsid w:val="006600D3"/>
    <w:rsid w:val="00660639"/>
    <w:rsid w:val="00660D09"/>
    <w:rsid w:val="00660D83"/>
    <w:rsid w:val="00660F7B"/>
    <w:rsid w:val="00660FE2"/>
    <w:rsid w:val="00661415"/>
    <w:rsid w:val="006614E2"/>
    <w:rsid w:val="0066153C"/>
    <w:rsid w:val="00661551"/>
    <w:rsid w:val="006619D4"/>
    <w:rsid w:val="00661D3B"/>
    <w:rsid w:val="00662673"/>
    <w:rsid w:val="00662CD7"/>
    <w:rsid w:val="00662E83"/>
    <w:rsid w:val="00662F3D"/>
    <w:rsid w:val="0066358E"/>
    <w:rsid w:val="006637B8"/>
    <w:rsid w:val="006637F8"/>
    <w:rsid w:val="006637F9"/>
    <w:rsid w:val="006638A5"/>
    <w:rsid w:val="00663B89"/>
    <w:rsid w:val="00663CF2"/>
    <w:rsid w:val="00664362"/>
    <w:rsid w:val="00664646"/>
    <w:rsid w:val="00664B48"/>
    <w:rsid w:val="00664C0E"/>
    <w:rsid w:val="00664E4E"/>
    <w:rsid w:val="00665059"/>
    <w:rsid w:val="00665773"/>
    <w:rsid w:val="00665985"/>
    <w:rsid w:val="00665ADE"/>
    <w:rsid w:val="00665CDF"/>
    <w:rsid w:val="00665E9D"/>
    <w:rsid w:val="0066604F"/>
    <w:rsid w:val="006663E8"/>
    <w:rsid w:val="006667CE"/>
    <w:rsid w:val="00666872"/>
    <w:rsid w:val="00666D34"/>
    <w:rsid w:val="00666F2D"/>
    <w:rsid w:val="0066725C"/>
    <w:rsid w:val="006673FD"/>
    <w:rsid w:val="00667411"/>
    <w:rsid w:val="00667536"/>
    <w:rsid w:val="00667539"/>
    <w:rsid w:val="006678CA"/>
    <w:rsid w:val="00667BE8"/>
    <w:rsid w:val="00667DD6"/>
    <w:rsid w:val="00667EA1"/>
    <w:rsid w:val="006701CD"/>
    <w:rsid w:val="006703F8"/>
    <w:rsid w:val="006704A7"/>
    <w:rsid w:val="00670758"/>
    <w:rsid w:val="0067098A"/>
    <w:rsid w:val="00670CB9"/>
    <w:rsid w:val="006711C1"/>
    <w:rsid w:val="006713A5"/>
    <w:rsid w:val="00671570"/>
    <w:rsid w:val="00671CA7"/>
    <w:rsid w:val="00671E1B"/>
    <w:rsid w:val="006720D1"/>
    <w:rsid w:val="0067216E"/>
    <w:rsid w:val="00672175"/>
    <w:rsid w:val="00672288"/>
    <w:rsid w:val="00672928"/>
    <w:rsid w:val="00672A43"/>
    <w:rsid w:val="00672CD7"/>
    <w:rsid w:val="006733E0"/>
    <w:rsid w:val="00673A6C"/>
    <w:rsid w:val="00673E27"/>
    <w:rsid w:val="006741CA"/>
    <w:rsid w:val="00674200"/>
    <w:rsid w:val="0067455A"/>
    <w:rsid w:val="00674732"/>
    <w:rsid w:val="00674963"/>
    <w:rsid w:val="00674972"/>
    <w:rsid w:val="00674B03"/>
    <w:rsid w:val="00674B5D"/>
    <w:rsid w:val="00674C6C"/>
    <w:rsid w:val="00675123"/>
    <w:rsid w:val="00675148"/>
    <w:rsid w:val="006751DD"/>
    <w:rsid w:val="00675609"/>
    <w:rsid w:val="0067628B"/>
    <w:rsid w:val="006763EF"/>
    <w:rsid w:val="0067678C"/>
    <w:rsid w:val="00676CFE"/>
    <w:rsid w:val="006770C4"/>
    <w:rsid w:val="006774D1"/>
    <w:rsid w:val="0067785E"/>
    <w:rsid w:val="00677887"/>
    <w:rsid w:val="00677B8E"/>
    <w:rsid w:val="00677CC1"/>
    <w:rsid w:val="006803AC"/>
    <w:rsid w:val="006803BD"/>
    <w:rsid w:val="0068047C"/>
    <w:rsid w:val="00680971"/>
    <w:rsid w:val="00680C9C"/>
    <w:rsid w:val="00680CBF"/>
    <w:rsid w:val="00680CC4"/>
    <w:rsid w:val="0068132C"/>
    <w:rsid w:val="00681E83"/>
    <w:rsid w:val="0068200B"/>
    <w:rsid w:val="006820AB"/>
    <w:rsid w:val="006822E1"/>
    <w:rsid w:val="006827D7"/>
    <w:rsid w:val="00682A8A"/>
    <w:rsid w:val="00682D6D"/>
    <w:rsid w:val="00682E46"/>
    <w:rsid w:val="006831C6"/>
    <w:rsid w:val="0068338B"/>
    <w:rsid w:val="00683F49"/>
    <w:rsid w:val="006847B6"/>
    <w:rsid w:val="0068482B"/>
    <w:rsid w:val="00684AFB"/>
    <w:rsid w:val="00684C50"/>
    <w:rsid w:val="00684EE3"/>
    <w:rsid w:val="006850DE"/>
    <w:rsid w:val="006857AE"/>
    <w:rsid w:val="00685896"/>
    <w:rsid w:val="00685BBB"/>
    <w:rsid w:val="00685DC1"/>
    <w:rsid w:val="00685DE0"/>
    <w:rsid w:val="00685DF2"/>
    <w:rsid w:val="00685F8D"/>
    <w:rsid w:val="006862F7"/>
    <w:rsid w:val="006874AF"/>
    <w:rsid w:val="0068761E"/>
    <w:rsid w:val="00687793"/>
    <w:rsid w:val="006878E5"/>
    <w:rsid w:val="00687D68"/>
    <w:rsid w:val="00687D6A"/>
    <w:rsid w:val="00687F95"/>
    <w:rsid w:val="00687FEE"/>
    <w:rsid w:val="00690503"/>
    <w:rsid w:val="00690541"/>
    <w:rsid w:val="006906B7"/>
    <w:rsid w:val="00690E16"/>
    <w:rsid w:val="00690F08"/>
    <w:rsid w:val="00690FE5"/>
    <w:rsid w:val="00691376"/>
    <w:rsid w:val="006913BC"/>
    <w:rsid w:val="00691641"/>
    <w:rsid w:val="0069174F"/>
    <w:rsid w:val="0069178C"/>
    <w:rsid w:val="00691949"/>
    <w:rsid w:val="006924FA"/>
    <w:rsid w:val="006928C5"/>
    <w:rsid w:val="00692BF6"/>
    <w:rsid w:val="00693193"/>
    <w:rsid w:val="00693429"/>
    <w:rsid w:val="006938D3"/>
    <w:rsid w:val="00693D86"/>
    <w:rsid w:val="00694972"/>
    <w:rsid w:val="00694C69"/>
    <w:rsid w:val="00694D84"/>
    <w:rsid w:val="00694F32"/>
    <w:rsid w:val="006954BF"/>
    <w:rsid w:val="006956EA"/>
    <w:rsid w:val="00695E7C"/>
    <w:rsid w:val="00695EFF"/>
    <w:rsid w:val="006964D5"/>
    <w:rsid w:val="00696525"/>
    <w:rsid w:val="00696700"/>
    <w:rsid w:val="00696F27"/>
    <w:rsid w:val="006971E9"/>
    <w:rsid w:val="0069740B"/>
    <w:rsid w:val="00697698"/>
    <w:rsid w:val="00697CB1"/>
    <w:rsid w:val="00697CB7"/>
    <w:rsid w:val="00697DD1"/>
    <w:rsid w:val="00697EBC"/>
    <w:rsid w:val="00697F91"/>
    <w:rsid w:val="006A022C"/>
    <w:rsid w:val="006A0445"/>
    <w:rsid w:val="006A09C7"/>
    <w:rsid w:val="006A12B3"/>
    <w:rsid w:val="006A19B6"/>
    <w:rsid w:val="006A1C9E"/>
    <w:rsid w:val="006A1F48"/>
    <w:rsid w:val="006A209E"/>
    <w:rsid w:val="006A34FC"/>
    <w:rsid w:val="006A3C8A"/>
    <w:rsid w:val="006A3D6C"/>
    <w:rsid w:val="006A3DBD"/>
    <w:rsid w:val="006A4664"/>
    <w:rsid w:val="006A47AB"/>
    <w:rsid w:val="006A494F"/>
    <w:rsid w:val="006A4BB4"/>
    <w:rsid w:val="006A4CA2"/>
    <w:rsid w:val="006A4FE6"/>
    <w:rsid w:val="006A5126"/>
    <w:rsid w:val="006A52F7"/>
    <w:rsid w:val="006A5371"/>
    <w:rsid w:val="006A5400"/>
    <w:rsid w:val="006A5514"/>
    <w:rsid w:val="006A586C"/>
    <w:rsid w:val="006A5A5C"/>
    <w:rsid w:val="006A5F10"/>
    <w:rsid w:val="006A5FCE"/>
    <w:rsid w:val="006A6820"/>
    <w:rsid w:val="006A6CE2"/>
    <w:rsid w:val="006A7013"/>
    <w:rsid w:val="006A7076"/>
    <w:rsid w:val="006A74B5"/>
    <w:rsid w:val="006A756E"/>
    <w:rsid w:val="006A767A"/>
    <w:rsid w:val="006A7900"/>
    <w:rsid w:val="006A7949"/>
    <w:rsid w:val="006B0313"/>
    <w:rsid w:val="006B0562"/>
    <w:rsid w:val="006B062A"/>
    <w:rsid w:val="006B0736"/>
    <w:rsid w:val="006B08D1"/>
    <w:rsid w:val="006B1346"/>
    <w:rsid w:val="006B15DE"/>
    <w:rsid w:val="006B169E"/>
    <w:rsid w:val="006B1D7C"/>
    <w:rsid w:val="006B2BEA"/>
    <w:rsid w:val="006B2D01"/>
    <w:rsid w:val="006B2FE9"/>
    <w:rsid w:val="006B3179"/>
    <w:rsid w:val="006B334A"/>
    <w:rsid w:val="006B352F"/>
    <w:rsid w:val="006B3650"/>
    <w:rsid w:val="006B3BB4"/>
    <w:rsid w:val="006B3D61"/>
    <w:rsid w:val="006B3F09"/>
    <w:rsid w:val="006B4699"/>
    <w:rsid w:val="006B4984"/>
    <w:rsid w:val="006B4C11"/>
    <w:rsid w:val="006B4D16"/>
    <w:rsid w:val="006B51DE"/>
    <w:rsid w:val="006B5620"/>
    <w:rsid w:val="006B57AD"/>
    <w:rsid w:val="006B60EB"/>
    <w:rsid w:val="006B61A3"/>
    <w:rsid w:val="006B62DC"/>
    <w:rsid w:val="006B63F3"/>
    <w:rsid w:val="006B6721"/>
    <w:rsid w:val="006B6DE6"/>
    <w:rsid w:val="006B6DF5"/>
    <w:rsid w:val="006B6FC7"/>
    <w:rsid w:val="006B70D3"/>
    <w:rsid w:val="006B7BEF"/>
    <w:rsid w:val="006B7DB1"/>
    <w:rsid w:val="006C0047"/>
    <w:rsid w:val="006C038A"/>
    <w:rsid w:val="006C0FB3"/>
    <w:rsid w:val="006C1489"/>
    <w:rsid w:val="006C16AF"/>
    <w:rsid w:val="006C17C8"/>
    <w:rsid w:val="006C189E"/>
    <w:rsid w:val="006C1B8A"/>
    <w:rsid w:val="006C1C17"/>
    <w:rsid w:val="006C1CE5"/>
    <w:rsid w:val="006C2258"/>
    <w:rsid w:val="006C290E"/>
    <w:rsid w:val="006C2A0C"/>
    <w:rsid w:val="006C2CBC"/>
    <w:rsid w:val="006C30AA"/>
    <w:rsid w:val="006C383C"/>
    <w:rsid w:val="006C3DBD"/>
    <w:rsid w:val="006C3E45"/>
    <w:rsid w:val="006C43D5"/>
    <w:rsid w:val="006C455D"/>
    <w:rsid w:val="006C45BA"/>
    <w:rsid w:val="006C499E"/>
    <w:rsid w:val="006C4C82"/>
    <w:rsid w:val="006C4CA5"/>
    <w:rsid w:val="006C4D01"/>
    <w:rsid w:val="006C4E6D"/>
    <w:rsid w:val="006C52B5"/>
    <w:rsid w:val="006C5385"/>
    <w:rsid w:val="006C5557"/>
    <w:rsid w:val="006C5885"/>
    <w:rsid w:val="006C5BDE"/>
    <w:rsid w:val="006C5DE3"/>
    <w:rsid w:val="006C5FD7"/>
    <w:rsid w:val="006C6A3F"/>
    <w:rsid w:val="006C6E0D"/>
    <w:rsid w:val="006C6F01"/>
    <w:rsid w:val="006C70AF"/>
    <w:rsid w:val="006C727A"/>
    <w:rsid w:val="006C73DE"/>
    <w:rsid w:val="006C75CB"/>
    <w:rsid w:val="006C75D1"/>
    <w:rsid w:val="006C78A4"/>
    <w:rsid w:val="006C7CA9"/>
    <w:rsid w:val="006D02B5"/>
    <w:rsid w:val="006D036E"/>
    <w:rsid w:val="006D05DA"/>
    <w:rsid w:val="006D0605"/>
    <w:rsid w:val="006D0826"/>
    <w:rsid w:val="006D096A"/>
    <w:rsid w:val="006D134F"/>
    <w:rsid w:val="006D147A"/>
    <w:rsid w:val="006D15BE"/>
    <w:rsid w:val="006D1919"/>
    <w:rsid w:val="006D1A01"/>
    <w:rsid w:val="006D28BB"/>
    <w:rsid w:val="006D2FDA"/>
    <w:rsid w:val="006D3329"/>
    <w:rsid w:val="006D3441"/>
    <w:rsid w:val="006D383C"/>
    <w:rsid w:val="006D3F1D"/>
    <w:rsid w:val="006D4174"/>
    <w:rsid w:val="006D484E"/>
    <w:rsid w:val="006D48CB"/>
    <w:rsid w:val="006D5589"/>
    <w:rsid w:val="006D55E7"/>
    <w:rsid w:val="006D5714"/>
    <w:rsid w:val="006D594E"/>
    <w:rsid w:val="006D5C0B"/>
    <w:rsid w:val="006D611B"/>
    <w:rsid w:val="006D6270"/>
    <w:rsid w:val="006D6887"/>
    <w:rsid w:val="006D68D4"/>
    <w:rsid w:val="006D6DDB"/>
    <w:rsid w:val="006D707B"/>
    <w:rsid w:val="006D7355"/>
    <w:rsid w:val="006D798E"/>
    <w:rsid w:val="006D7C7A"/>
    <w:rsid w:val="006D7F88"/>
    <w:rsid w:val="006E0172"/>
    <w:rsid w:val="006E0208"/>
    <w:rsid w:val="006E060E"/>
    <w:rsid w:val="006E0692"/>
    <w:rsid w:val="006E07CD"/>
    <w:rsid w:val="006E1599"/>
    <w:rsid w:val="006E1B4D"/>
    <w:rsid w:val="006E25D3"/>
    <w:rsid w:val="006E28FB"/>
    <w:rsid w:val="006E2CAE"/>
    <w:rsid w:val="006E3123"/>
    <w:rsid w:val="006E32B9"/>
    <w:rsid w:val="006E3471"/>
    <w:rsid w:val="006E349E"/>
    <w:rsid w:val="006E36CB"/>
    <w:rsid w:val="006E3AC9"/>
    <w:rsid w:val="006E3C8C"/>
    <w:rsid w:val="006E3E1D"/>
    <w:rsid w:val="006E4339"/>
    <w:rsid w:val="006E4392"/>
    <w:rsid w:val="006E4C8A"/>
    <w:rsid w:val="006E50F8"/>
    <w:rsid w:val="006E5544"/>
    <w:rsid w:val="006E5A9C"/>
    <w:rsid w:val="006E5AC6"/>
    <w:rsid w:val="006E615F"/>
    <w:rsid w:val="006E62AB"/>
    <w:rsid w:val="006E65E0"/>
    <w:rsid w:val="006E6611"/>
    <w:rsid w:val="006E6A09"/>
    <w:rsid w:val="006E6BFB"/>
    <w:rsid w:val="006E7FB2"/>
    <w:rsid w:val="006F0196"/>
    <w:rsid w:val="006F08CF"/>
    <w:rsid w:val="006F0953"/>
    <w:rsid w:val="006F0FCA"/>
    <w:rsid w:val="006F105D"/>
    <w:rsid w:val="006F12A2"/>
    <w:rsid w:val="006F13C0"/>
    <w:rsid w:val="006F1528"/>
    <w:rsid w:val="006F17F5"/>
    <w:rsid w:val="006F1818"/>
    <w:rsid w:val="006F199D"/>
    <w:rsid w:val="006F1A5C"/>
    <w:rsid w:val="006F1E9A"/>
    <w:rsid w:val="006F2293"/>
    <w:rsid w:val="006F2301"/>
    <w:rsid w:val="006F2429"/>
    <w:rsid w:val="006F2A34"/>
    <w:rsid w:val="006F2C51"/>
    <w:rsid w:val="006F308F"/>
    <w:rsid w:val="006F367D"/>
    <w:rsid w:val="006F36B1"/>
    <w:rsid w:val="006F3850"/>
    <w:rsid w:val="006F3912"/>
    <w:rsid w:val="006F39FB"/>
    <w:rsid w:val="006F3C01"/>
    <w:rsid w:val="006F3E44"/>
    <w:rsid w:val="006F4458"/>
    <w:rsid w:val="006F4472"/>
    <w:rsid w:val="006F46D1"/>
    <w:rsid w:val="006F4A65"/>
    <w:rsid w:val="006F4D17"/>
    <w:rsid w:val="006F50D9"/>
    <w:rsid w:val="006F5214"/>
    <w:rsid w:val="006F5423"/>
    <w:rsid w:val="006F54EA"/>
    <w:rsid w:val="006F5A06"/>
    <w:rsid w:val="006F5A38"/>
    <w:rsid w:val="006F5A76"/>
    <w:rsid w:val="006F5ABA"/>
    <w:rsid w:val="006F5E62"/>
    <w:rsid w:val="006F6038"/>
    <w:rsid w:val="006F635C"/>
    <w:rsid w:val="006F6586"/>
    <w:rsid w:val="006F668F"/>
    <w:rsid w:val="006F6962"/>
    <w:rsid w:val="006F6E35"/>
    <w:rsid w:val="006F7109"/>
    <w:rsid w:val="006F7124"/>
    <w:rsid w:val="006F72BE"/>
    <w:rsid w:val="006F7913"/>
    <w:rsid w:val="006F795D"/>
    <w:rsid w:val="006F7F6E"/>
    <w:rsid w:val="006F7F77"/>
    <w:rsid w:val="006F7FAC"/>
    <w:rsid w:val="007006AE"/>
    <w:rsid w:val="00700960"/>
    <w:rsid w:val="00700C1E"/>
    <w:rsid w:val="00700C4C"/>
    <w:rsid w:val="007012CB"/>
    <w:rsid w:val="0070150B"/>
    <w:rsid w:val="007019F6"/>
    <w:rsid w:val="00701DEB"/>
    <w:rsid w:val="00701F07"/>
    <w:rsid w:val="007022AB"/>
    <w:rsid w:val="00702AB2"/>
    <w:rsid w:val="00702BBE"/>
    <w:rsid w:val="00702D6A"/>
    <w:rsid w:val="00702E3E"/>
    <w:rsid w:val="00702FCA"/>
    <w:rsid w:val="0070327D"/>
    <w:rsid w:val="00703350"/>
    <w:rsid w:val="00703786"/>
    <w:rsid w:val="00703C36"/>
    <w:rsid w:val="00703DC5"/>
    <w:rsid w:val="00703F1B"/>
    <w:rsid w:val="00704451"/>
    <w:rsid w:val="00704DDA"/>
    <w:rsid w:val="00704E17"/>
    <w:rsid w:val="00704F92"/>
    <w:rsid w:val="00705152"/>
    <w:rsid w:val="0070559D"/>
    <w:rsid w:val="0070574F"/>
    <w:rsid w:val="00705828"/>
    <w:rsid w:val="00705B5A"/>
    <w:rsid w:val="0070669B"/>
    <w:rsid w:val="007068A0"/>
    <w:rsid w:val="00706AD3"/>
    <w:rsid w:val="00706C08"/>
    <w:rsid w:val="00706CEA"/>
    <w:rsid w:val="00706CEC"/>
    <w:rsid w:val="007073E0"/>
    <w:rsid w:val="00707526"/>
    <w:rsid w:val="007077CC"/>
    <w:rsid w:val="00707A88"/>
    <w:rsid w:val="00707E75"/>
    <w:rsid w:val="007102E4"/>
    <w:rsid w:val="00710414"/>
    <w:rsid w:val="00710985"/>
    <w:rsid w:val="0071099E"/>
    <w:rsid w:val="00710A63"/>
    <w:rsid w:val="00710DC8"/>
    <w:rsid w:val="00710EA9"/>
    <w:rsid w:val="00711879"/>
    <w:rsid w:val="00711B1A"/>
    <w:rsid w:val="00711BCB"/>
    <w:rsid w:val="00711DA0"/>
    <w:rsid w:val="00712120"/>
    <w:rsid w:val="00713403"/>
    <w:rsid w:val="007136F4"/>
    <w:rsid w:val="00713898"/>
    <w:rsid w:val="00714747"/>
    <w:rsid w:val="007149A4"/>
    <w:rsid w:val="00714CEA"/>
    <w:rsid w:val="0071566F"/>
    <w:rsid w:val="007156AF"/>
    <w:rsid w:val="00715963"/>
    <w:rsid w:val="00715A12"/>
    <w:rsid w:val="00715BC6"/>
    <w:rsid w:val="00715C60"/>
    <w:rsid w:val="00715D4E"/>
    <w:rsid w:val="00715DA0"/>
    <w:rsid w:val="00715DCC"/>
    <w:rsid w:val="0071698C"/>
    <w:rsid w:val="00716C59"/>
    <w:rsid w:val="00717091"/>
    <w:rsid w:val="007171FF"/>
    <w:rsid w:val="007173C9"/>
    <w:rsid w:val="007175A1"/>
    <w:rsid w:val="0071789F"/>
    <w:rsid w:val="00720A67"/>
    <w:rsid w:val="00720B51"/>
    <w:rsid w:val="00720E01"/>
    <w:rsid w:val="007211E0"/>
    <w:rsid w:val="00721321"/>
    <w:rsid w:val="00721C19"/>
    <w:rsid w:val="007222A6"/>
    <w:rsid w:val="007222F7"/>
    <w:rsid w:val="00722B6F"/>
    <w:rsid w:val="00722CED"/>
    <w:rsid w:val="00722F37"/>
    <w:rsid w:val="00723103"/>
    <w:rsid w:val="0072329E"/>
    <w:rsid w:val="00724158"/>
    <w:rsid w:val="00724238"/>
    <w:rsid w:val="007244BE"/>
    <w:rsid w:val="00724D27"/>
    <w:rsid w:val="00724EA7"/>
    <w:rsid w:val="00725189"/>
    <w:rsid w:val="007259A6"/>
    <w:rsid w:val="007259F7"/>
    <w:rsid w:val="00725C5F"/>
    <w:rsid w:val="00725D10"/>
    <w:rsid w:val="00725E1E"/>
    <w:rsid w:val="00725EB1"/>
    <w:rsid w:val="00726446"/>
    <w:rsid w:val="007264E1"/>
    <w:rsid w:val="00726697"/>
    <w:rsid w:val="00726A41"/>
    <w:rsid w:val="00726E4B"/>
    <w:rsid w:val="00726F23"/>
    <w:rsid w:val="00727106"/>
    <w:rsid w:val="007271B3"/>
    <w:rsid w:val="00727379"/>
    <w:rsid w:val="00727443"/>
    <w:rsid w:val="0072764C"/>
    <w:rsid w:val="00727EEE"/>
    <w:rsid w:val="00730A02"/>
    <w:rsid w:val="00730E8B"/>
    <w:rsid w:val="00731289"/>
    <w:rsid w:val="00731659"/>
    <w:rsid w:val="007316BE"/>
    <w:rsid w:val="00731D1C"/>
    <w:rsid w:val="00731F56"/>
    <w:rsid w:val="00731F78"/>
    <w:rsid w:val="0073214C"/>
    <w:rsid w:val="007322A9"/>
    <w:rsid w:val="0073259A"/>
    <w:rsid w:val="00732609"/>
    <w:rsid w:val="0073273F"/>
    <w:rsid w:val="007327FE"/>
    <w:rsid w:val="007328D9"/>
    <w:rsid w:val="00732A57"/>
    <w:rsid w:val="00732D1A"/>
    <w:rsid w:val="00732F02"/>
    <w:rsid w:val="00732F27"/>
    <w:rsid w:val="00733318"/>
    <w:rsid w:val="007335D9"/>
    <w:rsid w:val="007335DA"/>
    <w:rsid w:val="007338D5"/>
    <w:rsid w:val="00733B61"/>
    <w:rsid w:val="00733BF9"/>
    <w:rsid w:val="00734022"/>
    <w:rsid w:val="00734096"/>
    <w:rsid w:val="00734526"/>
    <w:rsid w:val="00734690"/>
    <w:rsid w:val="007347ED"/>
    <w:rsid w:val="0073486D"/>
    <w:rsid w:val="00734A1C"/>
    <w:rsid w:val="00735123"/>
    <w:rsid w:val="0073577A"/>
    <w:rsid w:val="00735CC6"/>
    <w:rsid w:val="00735EBB"/>
    <w:rsid w:val="007365A1"/>
    <w:rsid w:val="00736668"/>
    <w:rsid w:val="00736796"/>
    <w:rsid w:val="007369B2"/>
    <w:rsid w:val="00736AE3"/>
    <w:rsid w:val="00736D24"/>
    <w:rsid w:val="0073708D"/>
    <w:rsid w:val="007375A7"/>
    <w:rsid w:val="0073760E"/>
    <w:rsid w:val="007376B0"/>
    <w:rsid w:val="007376CE"/>
    <w:rsid w:val="00737700"/>
    <w:rsid w:val="00737CB7"/>
    <w:rsid w:val="007400C0"/>
    <w:rsid w:val="00740344"/>
    <w:rsid w:val="0074150E"/>
    <w:rsid w:val="00741DBB"/>
    <w:rsid w:val="007422FF"/>
    <w:rsid w:val="007427B9"/>
    <w:rsid w:val="00742F56"/>
    <w:rsid w:val="0074301D"/>
    <w:rsid w:val="007435C0"/>
    <w:rsid w:val="0074361D"/>
    <w:rsid w:val="00743BF2"/>
    <w:rsid w:val="00743C77"/>
    <w:rsid w:val="00743EC7"/>
    <w:rsid w:val="00743FA5"/>
    <w:rsid w:val="0074436C"/>
    <w:rsid w:val="0074437B"/>
    <w:rsid w:val="007443FD"/>
    <w:rsid w:val="00744843"/>
    <w:rsid w:val="00744B6A"/>
    <w:rsid w:val="00744C78"/>
    <w:rsid w:val="00744D20"/>
    <w:rsid w:val="00744E6A"/>
    <w:rsid w:val="007450A1"/>
    <w:rsid w:val="007450EB"/>
    <w:rsid w:val="00745212"/>
    <w:rsid w:val="00745953"/>
    <w:rsid w:val="00745A05"/>
    <w:rsid w:val="00745AE4"/>
    <w:rsid w:val="00745D85"/>
    <w:rsid w:val="00746182"/>
    <w:rsid w:val="00746BA8"/>
    <w:rsid w:val="00746C0D"/>
    <w:rsid w:val="00746DB5"/>
    <w:rsid w:val="00747024"/>
    <w:rsid w:val="00747504"/>
    <w:rsid w:val="007476B3"/>
    <w:rsid w:val="007476F3"/>
    <w:rsid w:val="00747966"/>
    <w:rsid w:val="00747AD3"/>
    <w:rsid w:val="00747C91"/>
    <w:rsid w:val="00747EB6"/>
    <w:rsid w:val="00750231"/>
    <w:rsid w:val="00750339"/>
    <w:rsid w:val="0075085C"/>
    <w:rsid w:val="00750AE4"/>
    <w:rsid w:val="00750E7D"/>
    <w:rsid w:val="00751170"/>
    <w:rsid w:val="00751320"/>
    <w:rsid w:val="007515AB"/>
    <w:rsid w:val="00751655"/>
    <w:rsid w:val="00751893"/>
    <w:rsid w:val="00751B38"/>
    <w:rsid w:val="00751E2D"/>
    <w:rsid w:val="007522CB"/>
    <w:rsid w:val="007522FF"/>
    <w:rsid w:val="007526F5"/>
    <w:rsid w:val="0075281C"/>
    <w:rsid w:val="00752A72"/>
    <w:rsid w:val="007530CC"/>
    <w:rsid w:val="007538B4"/>
    <w:rsid w:val="00753B9D"/>
    <w:rsid w:val="00754005"/>
    <w:rsid w:val="0075457E"/>
    <w:rsid w:val="00754634"/>
    <w:rsid w:val="00754731"/>
    <w:rsid w:val="00754873"/>
    <w:rsid w:val="00754B82"/>
    <w:rsid w:val="007551A4"/>
    <w:rsid w:val="007552A6"/>
    <w:rsid w:val="007556D3"/>
    <w:rsid w:val="00755878"/>
    <w:rsid w:val="007558DC"/>
    <w:rsid w:val="00755EF3"/>
    <w:rsid w:val="007560FB"/>
    <w:rsid w:val="00756243"/>
    <w:rsid w:val="0075680B"/>
    <w:rsid w:val="00756B8A"/>
    <w:rsid w:val="00756D64"/>
    <w:rsid w:val="00756E53"/>
    <w:rsid w:val="00757072"/>
    <w:rsid w:val="007575B0"/>
    <w:rsid w:val="00757EB2"/>
    <w:rsid w:val="00757EF9"/>
    <w:rsid w:val="0076042F"/>
    <w:rsid w:val="00760F82"/>
    <w:rsid w:val="00761719"/>
    <w:rsid w:val="00761911"/>
    <w:rsid w:val="00761A94"/>
    <w:rsid w:val="00761D66"/>
    <w:rsid w:val="00761F32"/>
    <w:rsid w:val="00762744"/>
    <w:rsid w:val="00762895"/>
    <w:rsid w:val="007629A9"/>
    <w:rsid w:val="00762B3F"/>
    <w:rsid w:val="00763310"/>
    <w:rsid w:val="007633E8"/>
    <w:rsid w:val="00763996"/>
    <w:rsid w:val="00763CBE"/>
    <w:rsid w:val="00763D1B"/>
    <w:rsid w:val="007641D0"/>
    <w:rsid w:val="00764301"/>
    <w:rsid w:val="007643FB"/>
    <w:rsid w:val="00764932"/>
    <w:rsid w:val="00764FD0"/>
    <w:rsid w:val="00764FFF"/>
    <w:rsid w:val="007654E6"/>
    <w:rsid w:val="00765A73"/>
    <w:rsid w:val="00766112"/>
    <w:rsid w:val="00766398"/>
    <w:rsid w:val="00766851"/>
    <w:rsid w:val="00766C23"/>
    <w:rsid w:val="0076724A"/>
    <w:rsid w:val="007673DF"/>
    <w:rsid w:val="007676F0"/>
    <w:rsid w:val="00767729"/>
    <w:rsid w:val="007678F9"/>
    <w:rsid w:val="00767E54"/>
    <w:rsid w:val="00767F07"/>
    <w:rsid w:val="00767F23"/>
    <w:rsid w:val="007700EF"/>
    <w:rsid w:val="007701EA"/>
    <w:rsid w:val="007702E4"/>
    <w:rsid w:val="007703AA"/>
    <w:rsid w:val="007704DA"/>
    <w:rsid w:val="00770546"/>
    <w:rsid w:val="007708D6"/>
    <w:rsid w:val="00771088"/>
    <w:rsid w:val="00771361"/>
    <w:rsid w:val="0077165A"/>
    <w:rsid w:val="00771C0C"/>
    <w:rsid w:val="007722BA"/>
    <w:rsid w:val="007723EB"/>
    <w:rsid w:val="007728B5"/>
    <w:rsid w:val="007728F1"/>
    <w:rsid w:val="007733A6"/>
    <w:rsid w:val="007734E3"/>
    <w:rsid w:val="007738B7"/>
    <w:rsid w:val="007738EC"/>
    <w:rsid w:val="00773E15"/>
    <w:rsid w:val="00773F1B"/>
    <w:rsid w:val="00773F98"/>
    <w:rsid w:val="00774304"/>
    <w:rsid w:val="00774386"/>
    <w:rsid w:val="007744BA"/>
    <w:rsid w:val="007747D8"/>
    <w:rsid w:val="00775403"/>
    <w:rsid w:val="00775491"/>
    <w:rsid w:val="00775CDA"/>
    <w:rsid w:val="00775DD7"/>
    <w:rsid w:val="00775E5B"/>
    <w:rsid w:val="00776440"/>
    <w:rsid w:val="00776616"/>
    <w:rsid w:val="00776872"/>
    <w:rsid w:val="00776EA2"/>
    <w:rsid w:val="00776FE4"/>
    <w:rsid w:val="0077726B"/>
    <w:rsid w:val="007774B8"/>
    <w:rsid w:val="0077787D"/>
    <w:rsid w:val="00777C3E"/>
    <w:rsid w:val="00777C53"/>
    <w:rsid w:val="00777D31"/>
    <w:rsid w:val="007808F3"/>
    <w:rsid w:val="00780B43"/>
    <w:rsid w:val="00780E78"/>
    <w:rsid w:val="00780EE0"/>
    <w:rsid w:val="007813F1"/>
    <w:rsid w:val="0078154F"/>
    <w:rsid w:val="007816F8"/>
    <w:rsid w:val="00781E0B"/>
    <w:rsid w:val="00781F29"/>
    <w:rsid w:val="007826D2"/>
    <w:rsid w:val="00782976"/>
    <w:rsid w:val="00782CC3"/>
    <w:rsid w:val="00782D84"/>
    <w:rsid w:val="007830CD"/>
    <w:rsid w:val="0078372C"/>
    <w:rsid w:val="00783796"/>
    <w:rsid w:val="00783973"/>
    <w:rsid w:val="00783AB7"/>
    <w:rsid w:val="007845F0"/>
    <w:rsid w:val="00784A79"/>
    <w:rsid w:val="00784C37"/>
    <w:rsid w:val="00784CEE"/>
    <w:rsid w:val="00785290"/>
    <w:rsid w:val="00785708"/>
    <w:rsid w:val="007859D0"/>
    <w:rsid w:val="00785E18"/>
    <w:rsid w:val="00786490"/>
    <w:rsid w:val="0078655E"/>
    <w:rsid w:val="00786867"/>
    <w:rsid w:val="007871B8"/>
    <w:rsid w:val="00787367"/>
    <w:rsid w:val="00787601"/>
    <w:rsid w:val="0078781C"/>
    <w:rsid w:val="00787C62"/>
    <w:rsid w:val="00787FA5"/>
    <w:rsid w:val="00790260"/>
    <w:rsid w:val="00790BC7"/>
    <w:rsid w:val="00790D12"/>
    <w:rsid w:val="00790E80"/>
    <w:rsid w:val="00790EE8"/>
    <w:rsid w:val="00790FA3"/>
    <w:rsid w:val="00790FFE"/>
    <w:rsid w:val="00791111"/>
    <w:rsid w:val="007913F8"/>
    <w:rsid w:val="00791C4E"/>
    <w:rsid w:val="007926A1"/>
    <w:rsid w:val="00792DD6"/>
    <w:rsid w:val="007930AE"/>
    <w:rsid w:val="007932AE"/>
    <w:rsid w:val="007933AD"/>
    <w:rsid w:val="007938B1"/>
    <w:rsid w:val="00793FAA"/>
    <w:rsid w:val="00794096"/>
    <w:rsid w:val="007940C3"/>
    <w:rsid w:val="00794A49"/>
    <w:rsid w:val="00794EC3"/>
    <w:rsid w:val="00794F14"/>
    <w:rsid w:val="00795729"/>
    <w:rsid w:val="00795934"/>
    <w:rsid w:val="00795A91"/>
    <w:rsid w:val="0079603A"/>
    <w:rsid w:val="007960A1"/>
    <w:rsid w:val="007968E8"/>
    <w:rsid w:val="007969D4"/>
    <w:rsid w:val="00796A1A"/>
    <w:rsid w:val="00796DF2"/>
    <w:rsid w:val="007975AF"/>
    <w:rsid w:val="00797687"/>
    <w:rsid w:val="00797FF5"/>
    <w:rsid w:val="007A01E1"/>
    <w:rsid w:val="007A02CE"/>
    <w:rsid w:val="007A02EF"/>
    <w:rsid w:val="007A031E"/>
    <w:rsid w:val="007A0513"/>
    <w:rsid w:val="007A0590"/>
    <w:rsid w:val="007A062D"/>
    <w:rsid w:val="007A0743"/>
    <w:rsid w:val="007A081E"/>
    <w:rsid w:val="007A0833"/>
    <w:rsid w:val="007A0AB3"/>
    <w:rsid w:val="007A0C4F"/>
    <w:rsid w:val="007A0E10"/>
    <w:rsid w:val="007A0E52"/>
    <w:rsid w:val="007A0E5B"/>
    <w:rsid w:val="007A17DF"/>
    <w:rsid w:val="007A1B21"/>
    <w:rsid w:val="007A3144"/>
    <w:rsid w:val="007A34CC"/>
    <w:rsid w:val="007A352D"/>
    <w:rsid w:val="007A3996"/>
    <w:rsid w:val="007A3D01"/>
    <w:rsid w:val="007A4330"/>
    <w:rsid w:val="007A4354"/>
    <w:rsid w:val="007A44CD"/>
    <w:rsid w:val="007A4571"/>
    <w:rsid w:val="007A4762"/>
    <w:rsid w:val="007A482E"/>
    <w:rsid w:val="007A48E5"/>
    <w:rsid w:val="007A4934"/>
    <w:rsid w:val="007A4BB4"/>
    <w:rsid w:val="007A4C92"/>
    <w:rsid w:val="007A4EA4"/>
    <w:rsid w:val="007A4F90"/>
    <w:rsid w:val="007A5417"/>
    <w:rsid w:val="007A55A6"/>
    <w:rsid w:val="007A56B9"/>
    <w:rsid w:val="007A582A"/>
    <w:rsid w:val="007A5869"/>
    <w:rsid w:val="007A6063"/>
    <w:rsid w:val="007A6253"/>
    <w:rsid w:val="007A6487"/>
    <w:rsid w:val="007A64D8"/>
    <w:rsid w:val="007A6513"/>
    <w:rsid w:val="007A6529"/>
    <w:rsid w:val="007A6DF4"/>
    <w:rsid w:val="007A709E"/>
    <w:rsid w:val="007A784E"/>
    <w:rsid w:val="007A7A96"/>
    <w:rsid w:val="007A7AEE"/>
    <w:rsid w:val="007A7CBA"/>
    <w:rsid w:val="007A7DD3"/>
    <w:rsid w:val="007B05B2"/>
    <w:rsid w:val="007B0800"/>
    <w:rsid w:val="007B0E62"/>
    <w:rsid w:val="007B1230"/>
    <w:rsid w:val="007B1441"/>
    <w:rsid w:val="007B167E"/>
    <w:rsid w:val="007B1892"/>
    <w:rsid w:val="007B1BB6"/>
    <w:rsid w:val="007B1D62"/>
    <w:rsid w:val="007B2484"/>
    <w:rsid w:val="007B2496"/>
    <w:rsid w:val="007B2693"/>
    <w:rsid w:val="007B273A"/>
    <w:rsid w:val="007B2857"/>
    <w:rsid w:val="007B2990"/>
    <w:rsid w:val="007B2C28"/>
    <w:rsid w:val="007B33CE"/>
    <w:rsid w:val="007B39B2"/>
    <w:rsid w:val="007B3DC4"/>
    <w:rsid w:val="007B3EEF"/>
    <w:rsid w:val="007B4476"/>
    <w:rsid w:val="007B44D2"/>
    <w:rsid w:val="007B48C1"/>
    <w:rsid w:val="007B4924"/>
    <w:rsid w:val="007B4AB1"/>
    <w:rsid w:val="007B4B27"/>
    <w:rsid w:val="007B4CF0"/>
    <w:rsid w:val="007B552A"/>
    <w:rsid w:val="007B6AE5"/>
    <w:rsid w:val="007B6C59"/>
    <w:rsid w:val="007B6DAB"/>
    <w:rsid w:val="007B6EDF"/>
    <w:rsid w:val="007B757B"/>
    <w:rsid w:val="007B7D49"/>
    <w:rsid w:val="007C00A4"/>
    <w:rsid w:val="007C0520"/>
    <w:rsid w:val="007C05E1"/>
    <w:rsid w:val="007C1572"/>
    <w:rsid w:val="007C1E66"/>
    <w:rsid w:val="007C2155"/>
    <w:rsid w:val="007C2219"/>
    <w:rsid w:val="007C2542"/>
    <w:rsid w:val="007C2F6E"/>
    <w:rsid w:val="007C35A3"/>
    <w:rsid w:val="007C3616"/>
    <w:rsid w:val="007C36F9"/>
    <w:rsid w:val="007C3851"/>
    <w:rsid w:val="007C3F74"/>
    <w:rsid w:val="007C4C4D"/>
    <w:rsid w:val="007C515D"/>
    <w:rsid w:val="007C54F7"/>
    <w:rsid w:val="007C55D9"/>
    <w:rsid w:val="007C56B4"/>
    <w:rsid w:val="007C5741"/>
    <w:rsid w:val="007C587C"/>
    <w:rsid w:val="007C5B4E"/>
    <w:rsid w:val="007C5E4F"/>
    <w:rsid w:val="007C671C"/>
    <w:rsid w:val="007C6BE6"/>
    <w:rsid w:val="007C6C57"/>
    <w:rsid w:val="007C6F04"/>
    <w:rsid w:val="007C6FD9"/>
    <w:rsid w:val="007C7055"/>
    <w:rsid w:val="007C706E"/>
    <w:rsid w:val="007C736E"/>
    <w:rsid w:val="007C7482"/>
    <w:rsid w:val="007C7492"/>
    <w:rsid w:val="007C779D"/>
    <w:rsid w:val="007C7C5F"/>
    <w:rsid w:val="007C7E3C"/>
    <w:rsid w:val="007C7E7F"/>
    <w:rsid w:val="007D01F3"/>
    <w:rsid w:val="007D04C8"/>
    <w:rsid w:val="007D066C"/>
    <w:rsid w:val="007D0759"/>
    <w:rsid w:val="007D0B4B"/>
    <w:rsid w:val="007D136F"/>
    <w:rsid w:val="007D1402"/>
    <w:rsid w:val="007D15B6"/>
    <w:rsid w:val="007D1EDC"/>
    <w:rsid w:val="007D216D"/>
    <w:rsid w:val="007D2203"/>
    <w:rsid w:val="007D247F"/>
    <w:rsid w:val="007D2BC9"/>
    <w:rsid w:val="007D2C0E"/>
    <w:rsid w:val="007D2C46"/>
    <w:rsid w:val="007D3390"/>
    <w:rsid w:val="007D3FDE"/>
    <w:rsid w:val="007D430C"/>
    <w:rsid w:val="007D4A98"/>
    <w:rsid w:val="007D4AA6"/>
    <w:rsid w:val="007D4E86"/>
    <w:rsid w:val="007D4F88"/>
    <w:rsid w:val="007D50CF"/>
    <w:rsid w:val="007D5493"/>
    <w:rsid w:val="007D5897"/>
    <w:rsid w:val="007D5CA6"/>
    <w:rsid w:val="007D5CCA"/>
    <w:rsid w:val="007D5CD2"/>
    <w:rsid w:val="007D6167"/>
    <w:rsid w:val="007D6914"/>
    <w:rsid w:val="007D692D"/>
    <w:rsid w:val="007D6A29"/>
    <w:rsid w:val="007D799F"/>
    <w:rsid w:val="007D7BB5"/>
    <w:rsid w:val="007E0298"/>
    <w:rsid w:val="007E02B1"/>
    <w:rsid w:val="007E056A"/>
    <w:rsid w:val="007E0B18"/>
    <w:rsid w:val="007E0C1C"/>
    <w:rsid w:val="007E0C8E"/>
    <w:rsid w:val="007E0F27"/>
    <w:rsid w:val="007E1653"/>
    <w:rsid w:val="007E17F7"/>
    <w:rsid w:val="007E182C"/>
    <w:rsid w:val="007E1B1C"/>
    <w:rsid w:val="007E2128"/>
    <w:rsid w:val="007E22F3"/>
    <w:rsid w:val="007E2513"/>
    <w:rsid w:val="007E2725"/>
    <w:rsid w:val="007E2E08"/>
    <w:rsid w:val="007E3931"/>
    <w:rsid w:val="007E39F2"/>
    <w:rsid w:val="007E3B78"/>
    <w:rsid w:val="007E3D88"/>
    <w:rsid w:val="007E3E1A"/>
    <w:rsid w:val="007E40C3"/>
    <w:rsid w:val="007E4373"/>
    <w:rsid w:val="007E4F9D"/>
    <w:rsid w:val="007E54DD"/>
    <w:rsid w:val="007E5778"/>
    <w:rsid w:val="007E580B"/>
    <w:rsid w:val="007E5A36"/>
    <w:rsid w:val="007E5D44"/>
    <w:rsid w:val="007E5E63"/>
    <w:rsid w:val="007E5F6F"/>
    <w:rsid w:val="007E5FAB"/>
    <w:rsid w:val="007E60D2"/>
    <w:rsid w:val="007E6191"/>
    <w:rsid w:val="007E6612"/>
    <w:rsid w:val="007E68CB"/>
    <w:rsid w:val="007E70AB"/>
    <w:rsid w:val="007E70DE"/>
    <w:rsid w:val="007E7152"/>
    <w:rsid w:val="007E72A0"/>
    <w:rsid w:val="007E742D"/>
    <w:rsid w:val="007E7824"/>
    <w:rsid w:val="007E797C"/>
    <w:rsid w:val="007E7B69"/>
    <w:rsid w:val="007F0611"/>
    <w:rsid w:val="007F0869"/>
    <w:rsid w:val="007F0E9B"/>
    <w:rsid w:val="007F1228"/>
    <w:rsid w:val="007F1423"/>
    <w:rsid w:val="007F17BF"/>
    <w:rsid w:val="007F1868"/>
    <w:rsid w:val="007F1A9A"/>
    <w:rsid w:val="007F1B87"/>
    <w:rsid w:val="007F1F51"/>
    <w:rsid w:val="007F23D4"/>
    <w:rsid w:val="007F25A9"/>
    <w:rsid w:val="007F2AB5"/>
    <w:rsid w:val="007F321B"/>
    <w:rsid w:val="007F331E"/>
    <w:rsid w:val="007F3AAE"/>
    <w:rsid w:val="007F3ADC"/>
    <w:rsid w:val="007F4611"/>
    <w:rsid w:val="007F465B"/>
    <w:rsid w:val="007F469C"/>
    <w:rsid w:val="007F46DD"/>
    <w:rsid w:val="007F47BA"/>
    <w:rsid w:val="007F4A11"/>
    <w:rsid w:val="007F4FC9"/>
    <w:rsid w:val="007F54AE"/>
    <w:rsid w:val="007F5570"/>
    <w:rsid w:val="007F563A"/>
    <w:rsid w:val="007F5698"/>
    <w:rsid w:val="007F586D"/>
    <w:rsid w:val="007F60CF"/>
    <w:rsid w:val="007F6211"/>
    <w:rsid w:val="007F64C0"/>
    <w:rsid w:val="007F6A29"/>
    <w:rsid w:val="007F6A34"/>
    <w:rsid w:val="007F6ADC"/>
    <w:rsid w:val="007F72EC"/>
    <w:rsid w:val="007F7418"/>
    <w:rsid w:val="007F7C4E"/>
    <w:rsid w:val="007F7DF4"/>
    <w:rsid w:val="00800099"/>
    <w:rsid w:val="00800207"/>
    <w:rsid w:val="008002BA"/>
    <w:rsid w:val="00800838"/>
    <w:rsid w:val="008008EB"/>
    <w:rsid w:val="00800A5B"/>
    <w:rsid w:val="00800D7D"/>
    <w:rsid w:val="00801151"/>
    <w:rsid w:val="008017FF"/>
    <w:rsid w:val="00801951"/>
    <w:rsid w:val="00801EC9"/>
    <w:rsid w:val="008020A7"/>
    <w:rsid w:val="008022A6"/>
    <w:rsid w:val="008022C0"/>
    <w:rsid w:val="0080236A"/>
    <w:rsid w:val="008025B3"/>
    <w:rsid w:val="0080260E"/>
    <w:rsid w:val="00802A2B"/>
    <w:rsid w:val="00802B5C"/>
    <w:rsid w:val="00802F89"/>
    <w:rsid w:val="008032EE"/>
    <w:rsid w:val="00803DC6"/>
    <w:rsid w:val="0080416F"/>
    <w:rsid w:val="008044CF"/>
    <w:rsid w:val="00804953"/>
    <w:rsid w:val="008049FD"/>
    <w:rsid w:val="00804A6E"/>
    <w:rsid w:val="00804D01"/>
    <w:rsid w:val="008050E2"/>
    <w:rsid w:val="0080524B"/>
    <w:rsid w:val="008054D4"/>
    <w:rsid w:val="00805E78"/>
    <w:rsid w:val="00805FDD"/>
    <w:rsid w:val="008064E8"/>
    <w:rsid w:val="0080672B"/>
    <w:rsid w:val="00806738"/>
    <w:rsid w:val="00807175"/>
    <w:rsid w:val="00807209"/>
    <w:rsid w:val="008078B0"/>
    <w:rsid w:val="00807961"/>
    <w:rsid w:val="0080798C"/>
    <w:rsid w:val="00810197"/>
    <w:rsid w:val="0081052A"/>
    <w:rsid w:val="00810B63"/>
    <w:rsid w:val="00810FDA"/>
    <w:rsid w:val="008111D3"/>
    <w:rsid w:val="00811317"/>
    <w:rsid w:val="0081140B"/>
    <w:rsid w:val="00811880"/>
    <w:rsid w:val="00811B26"/>
    <w:rsid w:val="00811D3F"/>
    <w:rsid w:val="00811E68"/>
    <w:rsid w:val="00811FBB"/>
    <w:rsid w:val="0081210E"/>
    <w:rsid w:val="00812671"/>
    <w:rsid w:val="00812CC4"/>
    <w:rsid w:val="00812E59"/>
    <w:rsid w:val="0081300E"/>
    <w:rsid w:val="00813397"/>
    <w:rsid w:val="0081365F"/>
    <w:rsid w:val="00813A0B"/>
    <w:rsid w:val="00813F6A"/>
    <w:rsid w:val="00813FAC"/>
    <w:rsid w:val="00813FF1"/>
    <w:rsid w:val="00814992"/>
    <w:rsid w:val="00814D57"/>
    <w:rsid w:val="0081505B"/>
    <w:rsid w:val="008152F9"/>
    <w:rsid w:val="008158A1"/>
    <w:rsid w:val="008158F7"/>
    <w:rsid w:val="00815C4F"/>
    <w:rsid w:val="00815D09"/>
    <w:rsid w:val="00815D3A"/>
    <w:rsid w:val="00815DF5"/>
    <w:rsid w:val="00815E3A"/>
    <w:rsid w:val="00816083"/>
    <w:rsid w:val="0081617E"/>
    <w:rsid w:val="00816240"/>
    <w:rsid w:val="00816C28"/>
    <w:rsid w:val="00816D9B"/>
    <w:rsid w:val="00816E8E"/>
    <w:rsid w:val="0081729A"/>
    <w:rsid w:val="0081730E"/>
    <w:rsid w:val="00817343"/>
    <w:rsid w:val="008173E7"/>
    <w:rsid w:val="0081761B"/>
    <w:rsid w:val="00817AEF"/>
    <w:rsid w:val="00817DE6"/>
    <w:rsid w:val="00817EEE"/>
    <w:rsid w:val="0082004F"/>
    <w:rsid w:val="0082007F"/>
    <w:rsid w:val="0082009B"/>
    <w:rsid w:val="00820517"/>
    <w:rsid w:val="008206BA"/>
    <w:rsid w:val="00820930"/>
    <w:rsid w:val="00820B6A"/>
    <w:rsid w:val="00820D49"/>
    <w:rsid w:val="00820FBE"/>
    <w:rsid w:val="00821441"/>
    <w:rsid w:val="00821E62"/>
    <w:rsid w:val="00822B83"/>
    <w:rsid w:val="00822BE0"/>
    <w:rsid w:val="00822C9F"/>
    <w:rsid w:val="00822EF3"/>
    <w:rsid w:val="00823195"/>
    <w:rsid w:val="008231C8"/>
    <w:rsid w:val="00823467"/>
    <w:rsid w:val="00823795"/>
    <w:rsid w:val="008239C9"/>
    <w:rsid w:val="00823BB1"/>
    <w:rsid w:val="00823F94"/>
    <w:rsid w:val="0082411A"/>
    <w:rsid w:val="0082428B"/>
    <w:rsid w:val="00824E2B"/>
    <w:rsid w:val="00824EB3"/>
    <w:rsid w:val="00824FA0"/>
    <w:rsid w:val="008252D0"/>
    <w:rsid w:val="008256DC"/>
    <w:rsid w:val="00825938"/>
    <w:rsid w:val="00825C0F"/>
    <w:rsid w:val="0082617C"/>
    <w:rsid w:val="00826192"/>
    <w:rsid w:val="00826239"/>
    <w:rsid w:val="00826321"/>
    <w:rsid w:val="00826E26"/>
    <w:rsid w:val="00827491"/>
    <w:rsid w:val="008276FF"/>
    <w:rsid w:val="0082778C"/>
    <w:rsid w:val="008277CB"/>
    <w:rsid w:val="00827AAD"/>
    <w:rsid w:val="00827D1F"/>
    <w:rsid w:val="00827D38"/>
    <w:rsid w:val="00827F68"/>
    <w:rsid w:val="00830403"/>
    <w:rsid w:val="008304B0"/>
    <w:rsid w:val="0083059A"/>
    <w:rsid w:val="00830978"/>
    <w:rsid w:val="00830AEA"/>
    <w:rsid w:val="00830BED"/>
    <w:rsid w:val="0083153B"/>
    <w:rsid w:val="00831803"/>
    <w:rsid w:val="00831AF6"/>
    <w:rsid w:val="00831D8B"/>
    <w:rsid w:val="00831DE7"/>
    <w:rsid w:val="00831F1D"/>
    <w:rsid w:val="0083219C"/>
    <w:rsid w:val="00832482"/>
    <w:rsid w:val="00832A2F"/>
    <w:rsid w:val="00832A87"/>
    <w:rsid w:val="00832A8D"/>
    <w:rsid w:val="00833582"/>
    <w:rsid w:val="00833618"/>
    <w:rsid w:val="008336A1"/>
    <w:rsid w:val="008337DF"/>
    <w:rsid w:val="00834049"/>
    <w:rsid w:val="008341FE"/>
    <w:rsid w:val="00834457"/>
    <w:rsid w:val="008348A6"/>
    <w:rsid w:val="00834C7B"/>
    <w:rsid w:val="00834D4D"/>
    <w:rsid w:val="00834F70"/>
    <w:rsid w:val="008350CB"/>
    <w:rsid w:val="008354C7"/>
    <w:rsid w:val="008354E7"/>
    <w:rsid w:val="008358C5"/>
    <w:rsid w:val="0083657E"/>
    <w:rsid w:val="008369C9"/>
    <w:rsid w:val="00836EFC"/>
    <w:rsid w:val="008373DE"/>
    <w:rsid w:val="008376EA"/>
    <w:rsid w:val="008377BA"/>
    <w:rsid w:val="008379D7"/>
    <w:rsid w:val="00837A4C"/>
    <w:rsid w:val="00837E9E"/>
    <w:rsid w:val="00837EA3"/>
    <w:rsid w:val="00837ECA"/>
    <w:rsid w:val="00837EED"/>
    <w:rsid w:val="00840069"/>
    <w:rsid w:val="00840088"/>
    <w:rsid w:val="00840833"/>
    <w:rsid w:val="008408FE"/>
    <w:rsid w:val="00840952"/>
    <w:rsid w:val="00840BE9"/>
    <w:rsid w:val="00840E7D"/>
    <w:rsid w:val="008410C2"/>
    <w:rsid w:val="008416F5"/>
    <w:rsid w:val="00842298"/>
    <w:rsid w:val="008424D6"/>
    <w:rsid w:val="00842BC0"/>
    <w:rsid w:val="00842BDC"/>
    <w:rsid w:val="00842D12"/>
    <w:rsid w:val="00843080"/>
    <w:rsid w:val="00843350"/>
    <w:rsid w:val="00843555"/>
    <w:rsid w:val="00843902"/>
    <w:rsid w:val="00843AC1"/>
    <w:rsid w:val="0084425E"/>
    <w:rsid w:val="00844308"/>
    <w:rsid w:val="0084454E"/>
    <w:rsid w:val="008448E2"/>
    <w:rsid w:val="008449B2"/>
    <w:rsid w:val="00844C8E"/>
    <w:rsid w:val="008450B2"/>
    <w:rsid w:val="00845476"/>
    <w:rsid w:val="0084555B"/>
    <w:rsid w:val="00845607"/>
    <w:rsid w:val="0084560E"/>
    <w:rsid w:val="00845838"/>
    <w:rsid w:val="00845AB8"/>
    <w:rsid w:val="00845CD7"/>
    <w:rsid w:val="008463DC"/>
    <w:rsid w:val="008468B2"/>
    <w:rsid w:val="00846B1A"/>
    <w:rsid w:val="00847195"/>
    <w:rsid w:val="0084771E"/>
    <w:rsid w:val="00847982"/>
    <w:rsid w:val="00850416"/>
    <w:rsid w:val="008515FE"/>
    <w:rsid w:val="00851D11"/>
    <w:rsid w:val="00851DEA"/>
    <w:rsid w:val="00851E55"/>
    <w:rsid w:val="008523ED"/>
    <w:rsid w:val="00852A9D"/>
    <w:rsid w:val="00852B16"/>
    <w:rsid w:val="00852C9E"/>
    <w:rsid w:val="00852ED7"/>
    <w:rsid w:val="008532B8"/>
    <w:rsid w:val="00853787"/>
    <w:rsid w:val="00853E58"/>
    <w:rsid w:val="008544DD"/>
    <w:rsid w:val="00854596"/>
    <w:rsid w:val="0085477A"/>
    <w:rsid w:val="00854AB1"/>
    <w:rsid w:val="00854B54"/>
    <w:rsid w:val="00854D07"/>
    <w:rsid w:val="008554EA"/>
    <w:rsid w:val="008555AE"/>
    <w:rsid w:val="00855C9F"/>
    <w:rsid w:val="00856225"/>
    <w:rsid w:val="0085665B"/>
    <w:rsid w:val="00856BE4"/>
    <w:rsid w:val="00856DC2"/>
    <w:rsid w:val="00856E7B"/>
    <w:rsid w:val="0085777B"/>
    <w:rsid w:val="00857BDE"/>
    <w:rsid w:val="00857EAA"/>
    <w:rsid w:val="00857FBC"/>
    <w:rsid w:val="00860C9A"/>
    <w:rsid w:val="008613AD"/>
    <w:rsid w:val="0086183E"/>
    <w:rsid w:val="00861A08"/>
    <w:rsid w:val="00862322"/>
    <w:rsid w:val="008624A7"/>
    <w:rsid w:val="00862818"/>
    <w:rsid w:val="00862AE3"/>
    <w:rsid w:val="00862DF9"/>
    <w:rsid w:val="0086302A"/>
    <w:rsid w:val="008637D3"/>
    <w:rsid w:val="00863953"/>
    <w:rsid w:val="00863A11"/>
    <w:rsid w:val="00863C2A"/>
    <w:rsid w:val="00864270"/>
    <w:rsid w:val="008642A3"/>
    <w:rsid w:val="008643B2"/>
    <w:rsid w:val="008643FC"/>
    <w:rsid w:val="00864472"/>
    <w:rsid w:val="00864AED"/>
    <w:rsid w:val="00864B13"/>
    <w:rsid w:val="00864B99"/>
    <w:rsid w:val="008652DF"/>
    <w:rsid w:val="00865575"/>
    <w:rsid w:val="008655DB"/>
    <w:rsid w:val="00865707"/>
    <w:rsid w:val="00865B9A"/>
    <w:rsid w:val="00866696"/>
    <w:rsid w:val="00866799"/>
    <w:rsid w:val="00866FA5"/>
    <w:rsid w:val="00867250"/>
    <w:rsid w:val="00867BA4"/>
    <w:rsid w:val="00867CB8"/>
    <w:rsid w:val="00867D68"/>
    <w:rsid w:val="008706FC"/>
    <w:rsid w:val="00870734"/>
    <w:rsid w:val="008708FA"/>
    <w:rsid w:val="00870AC0"/>
    <w:rsid w:val="00870AEE"/>
    <w:rsid w:val="00870C0F"/>
    <w:rsid w:val="00870E29"/>
    <w:rsid w:val="0087111C"/>
    <w:rsid w:val="0087122C"/>
    <w:rsid w:val="00871473"/>
    <w:rsid w:val="00871A5D"/>
    <w:rsid w:val="00872321"/>
    <w:rsid w:val="008725D1"/>
    <w:rsid w:val="00872C49"/>
    <w:rsid w:val="00872D22"/>
    <w:rsid w:val="00872EEC"/>
    <w:rsid w:val="008730DB"/>
    <w:rsid w:val="0087352B"/>
    <w:rsid w:val="0087393C"/>
    <w:rsid w:val="00873A0D"/>
    <w:rsid w:val="00873D38"/>
    <w:rsid w:val="00873E35"/>
    <w:rsid w:val="008743A4"/>
    <w:rsid w:val="008744BE"/>
    <w:rsid w:val="00874934"/>
    <w:rsid w:val="00874B80"/>
    <w:rsid w:val="00874BA4"/>
    <w:rsid w:val="00874BC2"/>
    <w:rsid w:val="00874DD2"/>
    <w:rsid w:val="00875274"/>
    <w:rsid w:val="0087567A"/>
    <w:rsid w:val="00875718"/>
    <w:rsid w:val="0087576F"/>
    <w:rsid w:val="008757E8"/>
    <w:rsid w:val="0087580C"/>
    <w:rsid w:val="00875BF2"/>
    <w:rsid w:val="00875C69"/>
    <w:rsid w:val="00875DB2"/>
    <w:rsid w:val="00875FE4"/>
    <w:rsid w:val="00876621"/>
    <w:rsid w:val="00876795"/>
    <w:rsid w:val="00876FE0"/>
    <w:rsid w:val="00877147"/>
    <w:rsid w:val="00877886"/>
    <w:rsid w:val="0088001C"/>
    <w:rsid w:val="00880023"/>
    <w:rsid w:val="0088016A"/>
    <w:rsid w:val="00880494"/>
    <w:rsid w:val="00880691"/>
    <w:rsid w:val="00880931"/>
    <w:rsid w:val="00880F79"/>
    <w:rsid w:val="008815F6"/>
    <w:rsid w:val="00881A06"/>
    <w:rsid w:val="00881E87"/>
    <w:rsid w:val="00881F9A"/>
    <w:rsid w:val="008827CD"/>
    <w:rsid w:val="00882ADB"/>
    <w:rsid w:val="00882BBA"/>
    <w:rsid w:val="00882F77"/>
    <w:rsid w:val="00883096"/>
    <w:rsid w:val="00883976"/>
    <w:rsid w:val="008844DC"/>
    <w:rsid w:val="008848A5"/>
    <w:rsid w:val="008848FE"/>
    <w:rsid w:val="00884F7A"/>
    <w:rsid w:val="0088516F"/>
    <w:rsid w:val="00885249"/>
    <w:rsid w:val="008857D5"/>
    <w:rsid w:val="00885FFD"/>
    <w:rsid w:val="0088646E"/>
    <w:rsid w:val="00886C2D"/>
    <w:rsid w:val="0088727D"/>
    <w:rsid w:val="0088749E"/>
    <w:rsid w:val="0088757D"/>
    <w:rsid w:val="008878CD"/>
    <w:rsid w:val="00887933"/>
    <w:rsid w:val="008879E4"/>
    <w:rsid w:val="00887AAB"/>
    <w:rsid w:val="0089004E"/>
    <w:rsid w:val="00890144"/>
    <w:rsid w:val="0089014A"/>
    <w:rsid w:val="00890388"/>
    <w:rsid w:val="0089052C"/>
    <w:rsid w:val="00890793"/>
    <w:rsid w:val="00890B8E"/>
    <w:rsid w:val="0089132D"/>
    <w:rsid w:val="0089154B"/>
    <w:rsid w:val="008917A7"/>
    <w:rsid w:val="00891C0C"/>
    <w:rsid w:val="008927AB"/>
    <w:rsid w:val="008927D9"/>
    <w:rsid w:val="00892814"/>
    <w:rsid w:val="00892C52"/>
    <w:rsid w:val="00892CFA"/>
    <w:rsid w:val="00892F54"/>
    <w:rsid w:val="0089342E"/>
    <w:rsid w:val="0089370C"/>
    <w:rsid w:val="00893775"/>
    <w:rsid w:val="0089387C"/>
    <w:rsid w:val="008939D7"/>
    <w:rsid w:val="00893B7B"/>
    <w:rsid w:val="00893BBB"/>
    <w:rsid w:val="00893DCE"/>
    <w:rsid w:val="0089474D"/>
    <w:rsid w:val="0089479F"/>
    <w:rsid w:val="00894FD4"/>
    <w:rsid w:val="0089516B"/>
    <w:rsid w:val="0089546A"/>
    <w:rsid w:val="0089599E"/>
    <w:rsid w:val="00895BFE"/>
    <w:rsid w:val="0089604F"/>
    <w:rsid w:val="00896121"/>
    <w:rsid w:val="00896889"/>
    <w:rsid w:val="00896E0A"/>
    <w:rsid w:val="008971B8"/>
    <w:rsid w:val="0089742D"/>
    <w:rsid w:val="008975EC"/>
    <w:rsid w:val="00897CD4"/>
    <w:rsid w:val="008A01CF"/>
    <w:rsid w:val="008A033A"/>
    <w:rsid w:val="008A0BCD"/>
    <w:rsid w:val="008A0DE9"/>
    <w:rsid w:val="008A0FAA"/>
    <w:rsid w:val="008A1167"/>
    <w:rsid w:val="008A1221"/>
    <w:rsid w:val="008A17A4"/>
    <w:rsid w:val="008A1994"/>
    <w:rsid w:val="008A1B6D"/>
    <w:rsid w:val="008A1D4A"/>
    <w:rsid w:val="008A266D"/>
    <w:rsid w:val="008A287F"/>
    <w:rsid w:val="008A2903"/>
    <w:rsid w:val="008A29BD"/>
    <w:rsid w:val="008A29CF"/>
    <w:rsid w:val="008A309A"/>
    <w:rsid w:val="008A3422"/>
    <w:rsid w:val="008A3B21"/>
    <w:rsid w:val="008A3BA1"/>
    <w:rsid w:val="008A3BAC"/>
    <w:rsid w:val="008A3DBB"/>
    <w:rsid w:val="008A431F"/>
    <w:rsid w:val="008A4528"/>
    <w:rsid w:val="008A45D4"/>
    <w:rsid w:val="008A4BCD"/>
    <w:rsid w:val="008A5016"/>
    <w:rsid w:val="008A5038"/>
    <w:rsid w:val="008A5257"/>
    <w:rsid w:val="008A54EA"/>
    <w:rsid w:val="008A54F5"/>
    <w:rsid w:val="008A56C7"/>
    <w:rsid w:val="008A5A7D"/>
    <w:rsid w:val="008A6D16"/>
    <w:rsid w:val="008A7179"/>
    <w:rsid w:val="008A7C46"/>
    <w:rsid w:val="008B018C"/>
    <w:rsid w:val="008B0890"/>
    <w:rsid w:val="008B0A47"/>
    <w:rsid w:val="008B0C9B"/>
    <w:rsid w:val="008B0CB4"/>
    <w:rsid w:val="008B1016"/>
    <w:rsid w:val="008B1068"/>
    <w:rsid w:val="008B1099"/>
    <w:rsid w:val="008B113D"/>
    <w:rsid w:val="008B183A"/>
    <w:rsid w:val="008B18EA"/>
    <w:rsid w:val="008B1D2A"/>
    <w:rsid w:val="008B1F92"/>
    <w:rsid w:val="008B22D1"/>
    <w:rsid w:val="008B24B1"/>
    <w:rsid w:val="008B27D0"/>
    <w:rsid w:val="008B280A"/>
    <w:rsid w:val="008B2B8E"/>
    <w:rsid w:val="008B2E8C"/>
    <w:rsid w:val="008B391A"/>
    <w:rsid w:val="008B3D9B"/>
    <w:rsid w:val="008B3F38"/>
    <w:rsid w:val="008B438D"/>
    <w:rsid w:val="008B4541"/>
    <w:rsid w:val="008B4695"/>
    <w:rsid w:val="008B4730"/>
    <w:rsid w:val="008B47D0"/>
    <w:rsid w:val="008B4896"/>
    <w:rsid w:val="008B48D0"/>
    <w:rsid w:val="008B4F16"/>
    <w:rsid w:val="008B4FC7"/>
    <w:rsid w:val="008B51B3"/>
    <w:rsid w:val="008B5206"/>
    <w:rsid w:val="008B521C"/>
    <w:rsid w:val="008B5238"/>
    <w:rsid w:val="008B5A70"/>
    <w:rsid w:val="008B5B6D"/>
    <w:rsid w:val="008B5BDE"/>
    <w:rsid w:val="008B5E43"/>
    <w:rsid w:val="008B62E9"/>
    <w:rsid w:val="008B686F"/>
    <w:rsid w:val="008B6896"/>
    <w:rsid w:val="008B68D0"/>
    <w:rsid w:val="008B6FF3"/>
    <w:rsid w:val="008B7D40"/>
    <w:rsid w:val="008C0013"/>
    <w:rsid w:val="008C01BB"/>
    <w:rsid w:val="008C0826"/>
    <w:rsid w:val="008C0C39"/>
    <w:rsid w:val="008C1484"/>
    <w:rsid w:val="008C1556"/>
    <w:rsid w:val="008C1677"/>
    <w:rsid w:val="008C184C"/>
    <w:rsid w:val="008C1E1B"/>
    <w:rsid w:val="008C24B0"/>
    <w:rsid w:val="008C259F"/>
    <w:rsid w:val="008C28A7"/>
    <w:rsid w:val="008C2E3C"/>
    <w:rsid w:val="008C31DF"/>
    <w:rsid w:val="008C3268"/>
    <w:rsid w:val="008C365A"/>
    <w:rsid w:val="008C3783"/>
    <w:rsid w:val="008C4178"/>
    <w:rsid w:val="008C4D75"/>
    <w:rsid w:val="008C4F19"/>
    <w:rsid w:val="008C51AB"/>
    <w:rsid w:val="008C5535"/>
    <w:rsid w:val="008C5842"/>
    <w:rsid w:val="008C5C53"/>
    <w:rsid w:val="008C5E05"/>
    <w:rsid w:val="008C6288"/>
    <w:rsid w:val="008C6324"/>
    <w:rsid w:val="008C6760"/>
    <w:rsid w:val="008C6CB2"/>
    <w:rsid w:val="008C6FB5"/>
    <w:rsid w:val="008C7055"/>
    <w:rsid w:val="008C7958"/>
    <w:rsid w:val="008C79D3"/>
    <w:rsid w:val="008C7FE4"/>
    <w:rsid w:val="008D014B"/>
    <w:rsid w:val="008D05D9"/>
    <w:rsid w:val="008D0761"/>
    <w:rsid w:val="008D0E86"/>
    <w:rsid w:val="008D138F"/>
    <w:rsid w:val="008D1763"/>
    <w:rsid w:val="008D1966"/>
    <w:rsid w:val="008D1D36"/>
    <w:rsid w:val="008D1EF0"/>
    <w:rsid w:val="008D2108"/>
    <w:rsid w:val="008D2DCE"/>
    <w:rsid w:val="008D2F6C"/>
    <w:rsid w:val="008D3269"/>
    <w:rsid w:val="008D350E"/>
    <w:rsid w:val="008D3670"/>
    <w:rsid w:val="008D37A9"/>
    <w:rsid w:val="008D41DC"/>
    <w:rsid w:val="008D4206"/>
    <w:rsid w:val="008D4500"/>
    <w:rsid w:val="008D4732"/>
    <w:rsid w:val="008D475C"/>
    <w:rsid w:val="008D5375"/>
    <w:rsid w:val="008D55D8"/>
    <w:rsid w:val="008D5A06"/>
    <w:rsid w:val="008D5AE9"/>
    <w:rsid w:val="008D5FF4"/>
    <w:rsid w:val="008D644F"/>
    <w:rsid w:val="008D679E"/>
    <w:rsid w:val="008D679F"/>
    <w:rsid w:val="008D6CA0"/>
    <w:rsid w:val="008D794C"/>
    <w:rsid w:val="008D7D8C"/>
    <w:rsid w:val="008D7E0B"/>
    <w:rsid w:val="008D7FBE"/>
    <w:rsid w:val="008E001B"/>
    <w:rsid w:val="008E0087"/>
    <w:rsid w:val="008E00FF"/>
    <w:rsid w:val="008E0472"/>
    <w:rsid w:val="008E0A60"/>
    <w:rsid w:val="008E0A98"/>
    <w:rsid w:val="008E0B5C"/>
    <w:rsid w:val="008E0D17"/>
    <w:rsid w:val="008E12C9"/>
    <w:rsid w:val="008E193F"/>
    <w:rsid w:val="008E1A16"/>
    <w:rsid w:val="008E1DF7"/>
    <w:rsid w:val="008E2118"/>
    <w:rsid w:val="008E255D"/>
    <w:rsid w:val="008E26A7"/>
    <w:rsid w:val="008E2A62"/>
    <w:rsid w:val="008E2AD7"/>
    <w:rsid w:val="008E3087"/>
    <w:rsid w:val="008E32C5"/>
    <w:rsid w:val="008E38BA"/>
    <w:rsid w:val="008E3942"/>
    <w:rsid w:val="008E3F1D"/>
    <w:rsid w:val="008E444B"/>
    <w:rsid w:val="008E4AB2"/>
    <w:rsid w:val="008E4AEC"/>
    <w:rsid w:val="008E52FB"/>
    <w:rsid w:val="008E55B2"/>
    <w:rsid w:val="008E620B"/>
    <w:rsid w:val="008E6375"/>
    <w:rsid w:val="008E65B2"/>
    <w:rsid w:val="008E68FE"/>
    <w:rsid w:val="008E69D0"/>
    <w:rsid w:val="008E6A9F"/>
    <w:rsid w:val="008E6D69"/>
    <w:rsid w:val="008E6E91"/>
    <w:rsid w:val="008E7149"/>
    <w:rsid w:val="008E7AD1"/>
    <w:rsid w:val="008F0100"/>
    <w:rsid w:val="008F02CD"/>
    <w:rsid w:val="008F05DA"/>
    <w:rsid w:val="008F07C8"/>
    <w:rsid w:val="008F0826"/>
    <w:rsid w:val="008F086A"/>
    <w:rsid w:val="008F0C7A"/>
    <w:rsid w:val="008F0E2F"/>
    <w:rsid w:val="008F0F6A"/>
    <w:rsid w:val="008F0FB8"/>
    <w:rsid w:val="008F15F4"/>
    <w:rsid w:val="008F17A6"/>
    <w:rsid w:val="008F20CC"/>
    <w:rsid w:val="008F2232"/>
    <w:rsid w:val="008F23D8"/>
    <w:rsid w:val="008F30C3"/>
    <w:rsid w:val="008F399E"/>
    <w:rsid w:val="008F4381"/>
    <w:rsid w:val="008F4639"/>
    <w:rsid w:val="008F4BEE"/>
    <w:rsid w:val="008F4EF6"/>
    <w:rsid w:val="008F4FDF"/>
    <w:rsid w:val="008F519C"/>
    <w:rsid w:val="008F528E"/>
    <w:rsid w:val="008F52AA"/>
    <w:rsid w:val="008F5662"/>
    <w:rsid w:val="008F5A2C"/>
    <w:rsid w:val="008F6269"/>
    <w:rsid w:val="008F663E"/>
    <w:rsid w:val="008F66FD"/>
    <w:rsid w:val="008F773C"/>
    <w:rsid w:val="008F7A18"/>
    <w:rsid w:val="008F7C21"/>
    <w:rsid w:val="008F7E5B"/>
    <w:rsid w:val="00900424"/>
    <w:rsid w:val="00900AAA"/>
    <w:rsid w:val="00900B6B"/>
    <w:rsid w:val="00900B86"/>
    <w:rsid w:val="009018D8"/>
    <w:rsid w:val="00901921"/>
    <w:rsid w:val="0090196F"/>
    <w:rsid w:val="009019EA"/>
    <w:rsid w:val="009024F6"/>
    <w:rsid w:val="0090255A"/>
    <w:rsid w:val="00902A53"/>
    <w:rsid w:val="00902D37"/>
    <w:rsid w:val="009031A8"/>
    <w:rsid w:val="009032BD"/>
    <w:rsid w:val="00903543"/>
    <w:rsid w:val="00903684"/>
    <w:rsid w:val="00903C97"/>
    <w:rsid w:val="00903F70"/>
    <w:rsid w:val="00904699"/>
    <w:rsid w:val="009046BD"/>
    <w:rsid w:val="00904756"/>
    <w:rsid w:val="00904767"/>
    <w:rsid w:val="0090477E"/>
    <w:rsid w:val="00904C53"/>
    <w:rsid w:val="009052E6"/>
    <w:rsid w:val="00905E09"/>
    <w:rsid w:val="0090602A"/>
    <w:rsid w:val="00906592"/>
    <w:rsid w:val="00906870"/>
    <w:rsid w:val="00906988"/>
    <w:rsid w:val="00906A8B"/>
    <w:rsid w:val="00906DA2"/>
    <w:rsid w:val="00906E8F"/>
    <w:rsid w:val="00910375"/>
    <w:rsid w:val="00910810"/>
    <w:rsid w:val="0091082D"/>
    <w:rsid w:val="009108D4"/>
    <w:rsid w:val="00910E1A"/>
    <w:rsid w:val="00910FFC"/>
    <w:rsid w:val="0091138F"/>
    <w:rsid w:val="0091192D"/>
    <w:rsid w:val="00911B67"/>
    <w:rsid w:val="00911F68"/>
    <w:rsid w:val="00912028"/>
    <w:rsid w:val="00912145"/>
    <w:rsid w:val="009123CB"/>
    <w:rsid w:val="009125C6"/>
    <w:rsid w:val="009129CF"/>
    <w:rsid w:val="00912ABA"/>
    <w:rsid w:val="009130E9"/>
    <w:rsid w:val="009131EC"/>
    <w:rsid w:val="0091365F"/>
    <w:rsid w:val="0091368C"/>
    <w:rsid w:val="009136F3"/>
    <w:rsid w:val="00913C4E"/>
    <w:rsid w:val="00913D06"/>
    <w:rsid w:val="00913D2B"/>
    <w:rsid w:val="00913D58"/>
    <w:rsid w:val="00914302"/>
    <w:rsid w:val="009144F6"/>
    <w:rsid w:val="0091467E"/>
    <w:rsid w:val="009147ED"/>
    <w:rsid w:val="00914C68"/>
    <w:rsid w:val="00915384"/>
    <w:rsid w:val="009154FE"/>
    <w:rsid w:val="00915912"/>
    <w:rsid w:val="00915A29"/>
    <w:rsid w:val="00915BAD"/>
    <w:rsid w:val="00916387"/>
    <w:rsid w:val="0091640A"/>
    <w:rsid w:val="0091645E"/>
    <w:rsid w:val="00916571"/>
    <w:rsid w:val="009169B1"/>
    <w:rsid w:val="00916A43"/>
    <w:rsid w:val="00916A99"/>
    <w:rsid w:val="00916EDD"/>
    <w:rsid w:val="00916FCD"/>
    <w:rsid w:val="0091705A"/>
    <w:rsid w:val="009170F1"/>
    <w:rsid w:val="00917398"/>
    <w:rsid w:val="009174DF"/>
    <w:rsid w:val="009174EC"/>
    <w:rsid w:val="0091775D"/>
    <w:rsid w:val="009178D0"/>
    <w:rsid w:val="00917900"/>
    <w:rsid w:val="00920315"/>
    <w:rsid w:val="00920645"/>
    <w:rsid w:val="00920A8D"/>
    <w:rsid w:val="00920DD9"/>
    <w:rsid w:val="00921512"/>
    <w:rsid w:val="00921943"/>
    <w:rsid w:val="00922569"/>
    <w:rsid w:val="0092258C"/>
    <w:rsid w:val="00922594"/>
    <w:rsid w:val="00922726"/>
    <w:rsid w:val="00922760"/>
    <w:rsid w:val="00922B8F"/>
    <w:rsid w:val="00922CF3"/>
    <w:rsid w:val="00922D24"/>
    <w:rsid w:val="00923354"/>
    <w:rsid w:val="00923515"/>
    <w:rsid w:val="00923671"/>
    <w:rsid w:val="009236BF"/>
    <w:rsid w:val="00923BFC"/>
    <w:rsid w:val="009244BE"/>
    <w:rsid w:val="00924B29"/>
    <w:rsid w:val="0092535E"/>
    <w:rsid w:val="00925630"/>
    <w:rsid w:val="009256CC"/>
    <w:rsid w:val="00925BDF"/>
    <w:rsid w:val="00926462"/>
    <w:rsid w:val="00926933"/>
    <w:rsid w:val="009269E8"/>
    <w:rsid w:val="00926B4C"/>
    <w:rsid w:val="00926D78"/>
    <w:rsid w:val="009270F5"/>
    <w:rsid w:val="009271A6"/>
    <w:rsid w:val="0092766A"/>
    <w:rsid w:val="009277B5"/>
    <w:rsid w:val="00927E6B"/>
    <w:rsid w:val="0093008F"/>
    <w:rsid w:val="00930825"/>
    <w:rsid w:val="00930D6A"/>
    <w:rsid w:val="009318EF"/>
    <w:rsid w:val="00931920"/>
    <w:rsid w:val="00931B3F"/>
    <w:rsid w:val="00931E4A"/>
    <w:rsid w:val="00931EF0"/>
    <w:rsid w:val="009320E8"/>
    <w:rsid w:val="009321CD"/>
    <w:rsid w:val="0093252D"/>
    <w:rsid w:val="00932833"/>
    <w:rsid w:val="00932962"/>
    <w:rsid w:val="00932CBD"/>
    <w:rsid w:val="00932D47"/>
    <w:rsid w:val="00932EB4"/>
    <w:rsid w:val="009333A8"/>
    <w:rsid w:val="0093357B"/>
    <w:rsid w:val="00933781"/>
    <w:rsid w:val="00933798"/>
    <w:rsid w:val="00933A5C"/>
    <w:rsid w:val="00933AA7"/>
    <w:rsid w:val="009343D3"/>
    <w:rsid w:val="00934564"/>
    <w:rsid w:val="009349B4"/>
    <w:rsid w:val="00934D8B"/>
    <w:rsid w:val="0093527F"/>
    <w:rsid w:val="0093535D"/>
    <w:rsid w:val="00935791"/>
    <w:rsid w:val="00935846"/>
    <w:rsid w:val="009358AE"/>
    <w:rsid w:val="00935945"/>
    <w:rsid w:val="00935AFA"/>
    <w:rsid w:val="00935E08"/>
    <w:rsid w:val="00936202"/>
    <w:rsid w:val="00936369"/>
    <w:rsid w:val="00936580"/>
    <w:rsid w:val="009368D5"/>
    <w:rsid w:val="00936962"/>
    <w:rsid w:val="00936A6A"/>
    <w:rsid w:val="00936AAE"/>
    <w:rsid w:val="00936C3F"/>
    <w:rsid w:val="009371E9"/>
    <w:rsid w:val="0093724F"/>
    <w:rsid w:val="0093725B"/>
    <w:rsid w:val="00937668"/>
    <w:rsid w:val="00937941"/>
    <w:rsid w:val="00937BAC"/>
    <w:rsid w:val="00937ED0"/>
    <w:rsid w:val="00937F19"/>
    <w:rsid w:val="00940A5B"/>
    <w:rsid w:val="00940C19"/>
    <w:rsid w:val="00940C6A"/>
    <w:rsid w:val="00940F03"/>
    <w:rsid w:val="00941147"/>
    <w:rsid w:val="0094129C"/>
    <w:rsid w:val="00941426"/>
    <w:rsid w:val="009414D7"/>
    <w:rsid w:val="0094164B"/>
    <w:rsid w:val="00941A38"/>
    <w:rsid w:val="00941E5C"/>
    <w:rsid w:val="00941F5D"/>
    <w:rsid w:val="00942578"/>
    <w:rsid w:val="00942615"/>
    <w:rsid w:val="00942A9B"/>
    <w:rsid w:val="00942C51"/>
    <w:rsid w:val="00942CD3"/>
    <w:rsid w:val="00942F83"/>
    <w:rsid w:val="009430D1"/>
    <w:rsid w:val="00943367"/>
    <w:rsid w:val="00943773"/>
    <w:rsid w:val="00943840"/>
    <w:rsid w:val="00943B80"/>
    <w:rsid w:val="00943DBF"/>
    <w:rsid w:val="00943E38"/>
    <w:rsid w:val="00944720"/>
    <w:rsid w:val="00944B4A"/>
    <w:rsid w:val="00944B5B"/>
    <w:rsid w:val="00944D6B"/>
    <w:rsid w:val="00945747"/>
    <w:rsid w:val="00945AED"/>
    <w:rsid w:val="00945F5E"/>
    <w:rsid w:val="0094661D"/>
    <w:rsid w:val="00946EC3"/>
    <w:rsid w:val="00946F49"/>
    <w:rsid w:val="00950055"/>
    <w:rsid w:val="00950090"/>
    <w:rsid w:val="00950445"/>
    <w:rsid w:val="009505AF"/>
    <w:rsid w:val="009516CE"/>
    <w:rsid w:val="0095193A"/>
    <w:rsid w:val="00951D80"/>
    <w:rsid w:val="00951F47"/>
    <w:rsid w:val="00952354"/>
    <w:rsid w:val="0095283C"/>
    <w:rsid w:val="00952C25"/>
    <w:rsid w:val="00952C80"/>
    <w:rsid w:val="00952CA3"/>
    <w:rsid w:val="009537BF"/>
    <w:rsid w:val="00953E11"/>
    <w:rsid w:val="00953E96"/>
    <w:rsid w:val="00954112"/>
    <w:rsid w:val="009546C1"/>
    <w:rsid w:val="00954818"/>
    <w:rsid w:val="00954A59"/>
    <w:rsid w:val="00954E5B"/>
    <w:rsid w:val="009552DA"/>
    <w:rsid w:val="00955364"/>
    <w:rsid w:val="009557D1"/>
    <w:rsid w:val="00955959"/>
    <w:rsid w:val="00955A20"/>
    <w:rsid w:val="00955AE4"/>
    <w:rsid w:val="00955B97"/>
    <w:rsid w:val="00956732"/>
    <w:rsid w:val="009576C8"/>
    <w:rsid w:val="00957800"/>
    <w:rsid w:val="00957967"/>
    <w:rsid w:val="00957A0E"/>
    <w:rsid w:val="00957B18"/>
    <w:rsid w:val="00957B27"/>
    <w:rsid w:val="00957E33"/>
    <w:rsid w:val="00960045"/>
    <w:rsid w:val="009605E9"/>
    <w:rsid w:val="00960D4B"/>
    <w:rsid w:val="00961539"/>
    <w:rsid w:val="00961610"/>
    <w:rsid w:val="00961B2F"/>
    <w:rsid w:val="00961B68"/>
    <w:rsid w:val="00962203"/>
    <w:rsid w:val="0096232C"/>
    <w:rsid w:val="009626D8"/>
    <w:rsid w:val="009628B5"/>
    <w:rsid w:val="00962A4A"/>
    <w:rsid w:val="00962BC7"/>
    <w:rsid w:val="00962E7B"/>
    <w:rsid w:val="009637C4"/>
    <w:rsid w:val="00963956"/>
    <w:rsid w:val="00963A7C"/>
    <w:rsid w:val="00963C54"/>
    <w:rsid w:val="00963DBE"/>
    <w:rsid w:val="009647FC"/>
    <w:rsid w:val="00964D5F"/>
    <w:rsid w:val="00964E8E"/>
    <w:rsid w:val="00964EBD"/>
    <w:rsid w:val="00964F32"/>
    <w:rsid w:val="0096500A"/>
    <w:rsid w:val="00965457"/>
    <w:rsid w:val="009657A0"/>
    <w:rsid w:val="009659B0"/>
    <w:rsid w:val="00965A6D"/>
    <w:rsid w:val="00965B52"/>
    <w:rsid w:val="00965E7F"/>
    <w:rsid w:val="00966032"/>
    <w:rsid w:val="00966406"/>
    <w:rsid w:val="009664F2"/>
    <w:rsid w:val="00966865"/>
    <w:rsid w:val="00966B6F"/>
    <w:rsid w:val="00966DA6"/>
    <w:rsid w:val="00966E66"/>
    <w:rsid w:val="00966F7D"/>
    <w:rsid w:val="009674AF"/>
    <w:rsid w:val="00967E45"/>
    <w:rsid w:val="00970244"/>
    <w:rsid w:val="00970343"/>
    <w:rsid w:val="009703DF"/>
    <w:rsid w:val="00970674"/>
    <w:rsid w:val="00970A82"/>
    <w:rsid w:val="00970E76"/>
    <w:rsid w:val="0097109E"/>
    <w:rsid w:val="0097109F"/>
    <w:rsid w:val="009711FD"/>
    <w:rsid w:val="00971A47"/>
    <w:rsid w:val="00971A53"/>
    <w:rsid w:val="00971DF4"/>
    <w:rsid w:val="00971F30"/>
    <w:rsid w:val="00972273"/>
    <w:rsid w:val="0097243A"/>
    <w:rsid w:val="00972B01"/>
    <w:rsid w:val="00972B3F"/>
    <w:rsid w:val="00972E67"/>
    <w:rsid w:val="00973000"/>
    <w:rsid w:val="009731EB"/>
    <w:rsid w:val="00973501"/>
    <w:rsid w:val="0097383D"/>
    <w:rsid w:val="009739C9"/>
    <w:rsid w:val="00973C57"/>
    <w:rsid w:val="00973DA9"/>
    <w:rsid w:val="00973F54"/>
    <w:rsid w:val="00974441"/>
    <w:rsid w:val="009745DA"/>
    <w:rsid w:val="00974660"/>
    <w:rsid w:val="00974B23"/>
    <w:rsid w:val="00974B78"/>
    <w:rsid w:val="009751DC"/>
    <w:rsid w:val="0097541D"/>
    <w:rsid w:val="00975431"/>
    <w:rsid w:val="009759F0"/>
    <w:rsid w:val="00975BC6"/>
    <w:rsid w:val="00975C34"/>
    <w:rsid w:val="00975CED"/>
    <w:rsid w:val="009760EC"/>
    <w:rsid w:val="0097660A"/>
    <w:rsid w:val="009768D7"/>
    <w:rsid w:val="009770CD"/>
    <w:rsid w:val="00977139"/>
    <w:rsid w:val="00977813"/>
    <w:rsid w:val="009808EE"/>
    <w:rsid w:val="00980958"/>
    <w:rsid w:val="00980C68"/>
    <w:rsid w:val="00981049"/>
    <w:rsid w:val="009814F3"/>
    <w:rsid w:val="0098178C"/>
    <w:rsid w:val="009819D1"/>
    <w:rsid w:val="00981EE9"/>
    <w:rsid w:val="009821FE"/>
    <w:rsid w:val="009823CA"/>
    <w:rsid w:val="009825A1"/>
    <w:rsid w:val="00982C2F"/>
    <w:rsid w:val="00982D52"/>
    <w:rsid w:val="00982DD4"/>
    <w:rsid w:val="009831B9"/>
    <w:rsid w:val="009832A6"/>
    <w:rsid w:val="009834D6"/>
    <w:rsid w:val="009845C5"/>
    <w:rsid w:val="00985289"/>
    <w:rsid w:val="0098533D"/>
    <w:rsid w:val="009855FE"/>
    <w:rsid w:val="00985C11"/>
    <w:rsid w:val="00985C7A"/>
    <w:rsid w:val="00985E81"/>
    <w:rsid w:val="00986435"/>
    <w:rsid w:val="00986916"/>
    <w:rsid w:val="00986BD7"/>
    <w:rsid w:val="0098707E"/>
    <w:rsid w:val="009872CD"/>
    <w:rsid w:val="00987300"/>
    <w:rsid w:val="00987405"/>
    <w:rsid w:val="0098744F"/>
    <w:rsid w:val="00987482"/>
    <w:rsid w:val="00987579"/>
    <w:rsid w:val="00987685"/>
    <w:rsid w:val="0098768B"/>
    <w:rsid w:val="00987987"/>
    <w:rsid w:val="00987B0C"/>
    <w:rsid w:val="00987B65"/>
    <w:rsid w:val="0099003E"/>
    <w:rsid w:val="009904EA"/>
    <w:rsid w:val="00990975"/>
    <w:rsid w:val="00990BAC"/>
    <w:rsid w:val="00990C61"/>
    <w:rsid w:val="00990DED"/>
    <w:rsid w:val="009911B2"/>
    <w:rsid w:val="009911E7"/>
    <w:rsid w:val="009916C1"/>
    <w:rsid w:val="009917B6"/>
    <w:rsid w:val="00991A59"/>
    <w:rsid w:val="00991D01"/>
    <w:rsid w:val="00991E88"/>
    <w:rsid w:val="00992196"/>
    <w:rsid w:val="009923FA"/>
    <w:rsid w:val="009924B4"/>
    <w:rsid w:val="009924E0"/>
    <w:rsid w:val="00992A4B"/>
    <w:rsid w:val="00992AEE"/>
    <w:rsid w:val="0099330A"/>
    <w:rsid w:val="00993436"/>
    <w:rsid w:val="00993478"/>
    <w:rsid w:val="00993500"/>
    <w:rsid w:val="00993633"/>
    <w:rsid w:val="00993A85"/>
    <w:rsid w:val="0099412F"/>
    <w:rsid w:val="00994ABA"/>
    <w:rsid w:val="00995603"/>
    <w:rsid w:val="00995B76"/>
    <w:rsid w:val="00995E95"/>
    <w:rsid w:val="0099631F"/>
    <w:rsid w:val="009963C3"/>
    <w:rsid w:val="009964D4"/>
    <w:rsid w:val="009967FD"/>
    <w:rsid w:val="009968F4"/>
    <w:rsid w:val="00997442"/>
    <w:rsid w:val="009974E7"/>
    <w:rsid w:val="0099773C"/>
    <w:rsid w:val="0099782D"/>
    <w:rsid w:val="00997B6A"/>
    <w:rsid w:val="009A00C7"/>
    <w:rsid w:val="009A0224"/>
    <w:rsid w:val="009A02EC"/>
    <w:rsid w:val="009A0568"/>
    <w:rsid w:val="009A0735"/>
    <w:rsid w:val="009A0771"/>
    <w:rsid w:val="009A0BB1"/>
    <w:rsid w:val="009A0F12"/>
    <w:rsid w:val="009A10B8"/>
    <w:rsid w:val="009A1BD0"/>
    <w:rsid w:val="009A1FC2"/>
    <w:rsid w:val="009A217C"/>
    <w:rsid w:val="009A2490"/>
    <w:rsid w:val="009A25C5"/>
    <w:rsid w:val="009A28A2"/>
    <w:rsid w:val="009A2B34"/>
    <w:rsid w:val="009A2C67"/>
    <w:rsid w:val="009A2E42"/>
    <w:rsid w:val="009A3214"/>
    <w:rsid w:val="009A3405"/>
    <w:rsid w:val="009A3482"/>
    <w:rsid w:val="009A3629"/>
    <w:rsid w:val="009A37FF"/>
    <w:rsid w:val="009A3B45"/>
    <w:rsid w:val="009A3DBF"/>
    <w:rsid w:val="009A42C8"/>
    <w:rsid w:val="009A4591"/>
    <w:rsid w:val="009A4753"/>
    <w:rsid w:val="009A48F9"/>
    <w:rsid w:val="009A4D23"/>
    <w:rsid w:val="009A50BD"/>
    <w:rsid w:val="009A54CD"/>
    <w:rsid w:val="009A60E8"/>
    <w:rsid w:val="009A6226"/>
    <w:rsid w:val="009A6258"/>
    <w:rsid w:val="009A62A5"/>
    <w:rsid w:val="009A63DB"/>
    <w:rsid w:val="009A655A"/>
    <w:rsid w:val="009A666C"/>
    <w:rsid w:val="009A6736"/>
    <w:rsid w:val="009A6896"/>
    <w:rsid w:val="009A739E"/>
    <w:rsid w:val="009A7580"/>
    <w:rsid w:val="009A797C"/>
    <w:rsid w:val="009A79A1"/>
    <w:rsid w:val="009B0642"/>
    <w:rsid w:val="009B0B86"/>
    <w:rsid w:val="009B0BC8"/>
    <w:rsid w:val="009B0E9B"/>
    <w:rsid w:val="009B1261"/>
    <w:rsid w:val="009B12BF"/>
    <w:rsid w:val="009B1B97"/>
    <w:rsid w:val="009B223F"/>
    <w:rsid w:val="009B2578"/>
    <w:rsid w:val="009B27DD"/>
    <w:rsid w:val="009B2895"/>
    <w:rsid w:val="009B2917"/>
    <w:rsid w:val="009B2969"/>
    <w:rsid w:val="009B3248"/>
    <w:rsid w:val="009B3571"/>
    <w:rsid w:val="009B3E1B"/>
    <w:rsid w:val="009B40EC"/>
    <w:rsid w:val="009B41B5"/>
    <w:rsid w:val="009B4220"/>
    <w:rsid w:val="009B45F9"/>
    <w:rsid w:val="009B47A0"/>
    <w:rsid w:val="009B4895"/>
    <w:rsid w:val="009B49A4"/>
    <w:rsid w:val="009B4D57"/>
    <w:rsid w:val="009B50EE"/>
    <w:rsid w:val="009B583B"/>
    <w:rsid w:val="009B585C"/>
    <w:rsid w:val="009B5F8C"/>
    <w:rsid w:val="009B65F1"/>
    <w:rsid w:val="009B6683"/>
    <w:rsid w:val="009B690D"/>
    <w:rsid w:val="009B6C15"/>
    <w:rsid w:val="009B6DBD"/>
    <w:rsid w:val="009B6DE3"/>
    <w:rsid w:val="009B6F1F"/>
    <w:rsid w:val="009B6F73"/>
    <w:rsid w:val="009B7170"/>
    <w:rsid w:val="009B7213"/>
    <w:rsid w:val="009B7D68"/>
    <w:rsid w:val="009B7DC2"/>
    <w:rsid w:val="009C0132"/>
    <w:rsid w:val="009C05EC"/>
    <w:rsid w:val="009C0F3A"/>
    <w:rsid w:val="009C1160"/>
    <w:rsid w:val="009C1C42"/>
    <w:rsid w:val="009C1D3F"/>
    <w:rsid w:val="009C1F2F"/>
    <w:rsid w:val="009C21A3"/>
    <w:rsid w:val="009C262D"/>
    <w:rsid w:val="009C272A"/>
    <w:rsid w:val="009C2992"/>
    <w:rsid w:val="009C3874"/>
    <w:rsid w:val="009C4008"/>
    <w:rsid w:val="009C420F"/>
    <w:rsid w:val="009C42D5"/>
    <w:rsid w:val="009C4447"/>
    <w:rsid w:val="009C471E"/>
    <w:rsid w:val="009C485B"/>
    <w:rsid w:val="009C5017"/>
    <w:rsid w:val="009C50A2"/>
    <w:rsid w:val="009C51F8"/>
    <w:rsid w:val="009C520A"/>
    <w:rsid w:val="009C537A"/>
    <w:rsid w:val="009C53B8"/>
    <w:rsid w:val="009C5510"/>
    <w:rsid w:val="009C5934"/>
    <w:rsid w:val="009C5A03"/>
    <w:rsid w:val="009C5AA7"/>
    <w:rsid w:val="009C5BF9"/>
    <w:rsid w:val="009C6142"/>
    <w:rsid w:val="009C6267"/>
    <w:rsid w:val="009C6558"/>
    <w:rsid w:val="009C6590"/>
    <w:rsid w:val="009C6937"/>
    <w:rsid w:val="009C6FB6"/>
    <w:rsid w:val="009C729F"/>
    <w:rsid w:val="009C74A3"/>
    <w:rsid w:val="009C79BB"/>
    <w:rsid w:val="009C7A96"/>
    <w:rsid w:val="009C7B50"/>
    <w:rsid w:val="009C7B73"/>
    <w:rsid w:val="009C7D69"/>
    <w:rsid w:val="009D00C5"/>
    <w:rsid w:val="009D00E7"/>
    <w:rsid w:val="009D024B"/>
    <w:rsid w:val="009D0B2D"/>
    <w:rsid w:val="009D0BDE"/>
    <w:rsid w:val="009D199E"/>
    <w:rsid w:val="009D1DD5"/>
    <w:rsid w:val="009D1FE0"/>
    <w:rsid w:val="009D2057"/>
    <w:rsid w:val="009D366F"/>
    <w:rsid w:val="009D380D"/>
    <w:rsid w:val="009D38CA"/>
    <w:rsid w:val="009D39A5"/>
    <w:rsid w:val="009D3A7B"/>
    <w:rsid w:val="009D3C26"/>
    <w:rsid w:val="009D4372"/>
    <w:rsid w:val="009D4511"/>
    <w:rsid w:val="009D4891"/>
    <w:rsid w:val="009D4B8C"/>
    <w:rsid w:val="009D4CEB"/>
    <w:rsid w:val="009D4E6C"/>
    <w:rsid w:val="009D5154"/>
    <w:rsid w:val="009D57E7"/>
    <w:rsid w:val="009D6077"/>
    <w:rsid w:val="009D61E9"/>
    <w:rsid w:val="009D6285"/>
    <w:rsid w:val="009D669F"/>
    <w:rsid w:val="009D6960"/>
    <w:rsid w:val="009D6EA1"/>
    <w:rsid w:val="009D720C"/>
    <w:rsid w:val="009D7245"/>
    <w:rsid w:val="009D7F18"/>
    <w:rsid w:val="009E0995"/>
    <w:rsid w:val="009E0A7E"/>
    <w:rsid w:val="009E0BEE"/>
    <w:rsid w:val="009E0CA3"/>
    <w:rsid w:val="009E0D48"/>
    <w:rsid w:val="009E0E9D"/>
    <w:rsid w:val="009E1257"/>
    <w:rsid w:val="009E149E"/>
    <w:rsid w:val="009E14F9"/>
    <w:rsid w:val="009E167C"/>
    <w:rsid w:val="009E1A23"/>
    <w:rsid w:val="009E2282"/>
    <w:rsid w:val="009E23BB"/>
    <w:rsid w:val="009E2481"/>
    <w:rsid w:val="009E274C"/>
    <w:rsid w:val="009E2AAD"/>
    <w:rsid w:val="009E2F6D"/>
    <w:rsid w:val="009E3785"/>
    <w:rsid w:val="009E3A15"/>
    <w:rsid w:val="009E3DD1"/>
    <w:rsid w:val="009E3DE1"/>
    <w:rsid w:val="009E3FD4"/>
    <w:rsid w:val="009E4006"/>
    <w:rsid w:val="009E4161"/>
    <w:rsid w:val="009E41DC"/>
    <w:rsid w:val="009E437A"/>
    <w:rsid w:val="009E4447"/>
    <w:rsid w:val="009E455B"/>
    <w:rsid w:val="009E46FE"/>
    <w:rsid w:val="009E4765"/>
    <w:rsid w:val="009E485B"/>
    <w:rsid w:val="009E4ADA"/>
    <w:rsid w:val="009E4B2B"/>
    <w:rsid w:val="009E51CB"/>
    <w:rsid w:val="009E57A4"/>
    <w:rsid w:val="009E583F"/>
    <w:rsid w:val="009E5C63"/>
    <w:rsid w:val="009E5E74"/>
    <w:rsid w:val="009E643C"/>
    <w:rsid w:val="009E69DE"/>
    <w:rsid w:val="009E6EBC"/>
    <w:rsid w:val="009E735E"/>
    <w:rsid w:val="009E76A0"/>
    <w:rsid w:val="009E7B2F"/>
    <w:rsid w:val="009E7E05"/>
    <w:rsid w:val="009E7E45"/>
    <w:rsid w:val="009F0140"/>
    <w:rsid w:val="009F096C"/>
    <w:rsid w:val="009F0E63"/>
    <w:rsid w:val="009F0FFD"/>
    <w:rsid w:val="009F1186"/>
    <w:rsid w:val="009F1A69"/>
    <w:rsid w:val="009F1BCF"/>
    <w:rsid w:val="009F1C8E"/>
    <w:rsid w:val="009F2608"/>
    <w:rsid w:val="009F26D6"/>
    <w:rsid w:val="009F29A9"/>
    <w:rsid w:val="009F30B0"/>
    <w:rsid w:val="009F424E"/>
    <w:rsid w:val="009F46E6"/>
    <w:rsid w:val="009F483F"/>
    <w:rsid w:val="009F4AFE"/>
    <w:rsid w:val="009F4E95"/>
    <w:rsid w:val="009F562E"/>
    <w:rsid w:val="009F5B3F"/>
    <w:rsid w:val="009F5B70"/>
    <w:rsid w:val="009F5BD2"/>
    <w:rsid w:val="009F5FD7"/>
    <w:rsid w:val="009F617F"/>
    <w:rsid w:val="009F67E3"/>
    <w:rsid w:val="009F6936"/>
    <w:rsid w:val="009F6951"/>
    <w:rsid w:val="009F6A89"/>
    <w:rsid w:val="009F6C7B"/>
    <w:rsid w:val="009F702C"/>
    <w:rsid w:val="009F7096"/>
    <w:rsid w:val="009F70AF"/>
    <w:rsid w:val="009F716F"/>
    <w:rsid w:val="009F74B8"/>
    <w:rsid w:val="009F7573"/>
    <w:rsid w:val="009F7621"/>
    <w:rsid w:val="009F77A5"/>
    <w:rsid w:val="009F793D"/>
    <w:rsid w:val="009F7AE8"/>
    <w:rsid w:val="009F7B23"/>
    <w:rsid w:val="009F7B87"/>
    <w:rsid w:val="009F7BB9"/>
    <w:rsid w:val="00A00677"/>
    <w:rsid w:val="00A00704"/>
    <w:rsid w:val="00A00D99"/>
    <w:rsid w:val="00A00FD3"/>
    <w:rsid w:val="00A011AA"/>
    <w:rsid w:val="00A01863"/>
    <w:rsid w:val="00A01EDB"/>
    <w:rsid w:val="00A020B5"/>
    <w:rsid w:val="00A0219B"/>
    <w:rsid w:val="00A0265D"/>
    <w:rsid w:val="00A02845"/>
    <w:rsid w:val="00A02875"/>
    <w:rsid w:val="00A02C17"/>
    <w:rsid w:val="00A02C1B"/>
    <w:rsid w:val="00A02FB6"/>
    <w:rsid w:val="00A033BE"/>
    <w:rsid w:val="00A035E1"/>
    <w:rsid w:val="00A036BD"/>
    <w:rsid w:val="00A036DE"/>
    <w:rsid w:val="00A0371B"/>
    <w:rsid w:val="00A039BE"/>
    <w:rsid w:val="00A03C1A"/>
    <w:rsid w:val="00A046EE"/>
    <w:rsid w:val="00A048DF"/>
    <w:rsid w:val="00A05154"/>
    <w:rsid w:val="00A051E8"/>
    <w:rsid w:val="00A052CC"/>
    <w:rsid w:val="00A05969"/>
    <w:rsid w:val="00A05B84"/>
    <w:rsid w:val="00A05CBB"/>
    <w:rsid w:val="00A05FCC"/>
    <w:rsid w:val="00A06431"/>
    <w:rsid w:val="00A06479"/>
    <w:rsid w:val="00A068EC"/>
    <w:rsid w:val="00A06945"/>
    <w:rsid w:val="00A06BE4"/>
    <w:rsid w:val="00A06F57"/>
    <w:rsid w:val="00A074D0"/>
    <w:rsid w:val="00A076F6"/>
    <w:rsid w:val="00A07B62"/>
    <w:rsid w:val="00A07DFC"/>
    <w:rsid w:val="00A10439"/>
    <w:rsid w:val="00A10591"/>
    <w:rsid w:val="00A108E4"/>
    <w:rsid w:val="00A10CFC"/>
    <w:rsid w:val="00A112AC"/>
    <w:rsid w:val="00A1138F"/>
    <w:rsid w:val="00A11717"/>
    <w:rsid w:val="00A11B55"/>
    <w:rsid w:val="00A11FCC"/>
    <w:rsid w:val="00A1235A"/>
    <w:rsid w:val="00A12C67"/>
    <w:rsid w:val="00A12D5B"/>
    <w:rsid w:val="00A12F2E"/>
    <w:rsid w:val="00A12F35"/>
    <w:rsid w:val="00A12F84"/>
    <w:rsid w:val="00A130E4"/>
    <w:rsid w:val="00A1371E"/>
    <w:rsid w:val="00A13830"/>
    <w:rsid w:val="00A138A6"/>
    <w:rsid w:val="00A13B23"/>
    <w:rsid w:val="00A13F31"/>
    <w:rsid w:val="00A14211"/>
    <w:rsid w:val="00A147D0"/>
    <w:rsid w:val="00A14D8F"/>
    <w:rsid w:val="00A1540F"/>
    <w:rsid w:val="00A15AEF"/>
    <w:rsid w:val="00A15B7C"/>
    <w:rsid w:val="00A15F55"/>
    <w:rsid w:val="00A1602E"/>
    <w:rsid w:val="00A1604A"/>
    <w:rsid w:val="00A166FB"/>
    <w:rsid w:val="00A16896"/>
    <w:rsid w:val="00A16916"/>
    <w:rsid w:val="00A17011"/>
    <w:rsid w:val="00A17014"/>
    <w:rsid w:val="00A17258"/>
    <w:rsid w:val="00A17310"/>
    <w:rsid w:val="00A176C0"/>
    <w:rsid w:val="00A17730"/>
    <w:rsid w:val="00A177FE"/>
    <w:rsid w:val="00A17CDE"/>
    <w:rsid w:val="00A20283"/>
    <w:rsid w:val="00A202EB"/>
    <w:rsid w:val="00A2068C"/>
    <w:rsid w:val="00A21DE7"/>
    <w:rsid w:val="00A22199"/>
    <w:rsid w:val="00A221B9"/>
    <w:rsid w:val="00A22432"/>
    <w:rsid w:val="00A23336"/>
    <w:rsid w:val="00A233E8"/>
    <w:rsid w:val="00A2342D"/>
    <w:rsid w:val="00A235C2"/>
    <w:rsid w:val="00A2393E"/>
    <w:rsid w:val="00A23B90"/>
    <w:rsid w:val="00A23E5C"/>
    <w:rsid w:val="00A24159"/>
    <w:rsid w:val="00A24231"/>
    <w:rsid w:val="00A24673"/>
    <w:rsid w:val="00A2478C"/>
    <w:rsid w:val="00A24B83"/>
    <w:rsid w:val="00A24E3E"/>
    <w:rsid w:val="00A24FC4"/>
    <w:rsid w:val="00A2502B"/>
    <w:rsid w:val="00A2539E"/>
    <w:rsid w:val="00A259F4"/>
    <w:rsid w:val="00A25B6E"/>
    <w:rsid w:val="00A25BEB"/>
    <w:rsid w:val="00A25C30"/>
    <w:rsid w:val="00A25F55"/>
    <w:rsid w:val="00A26189"/>
    <w:rsid w:val="00A26588"/>
    <w:rsid w:val="00A26605"/>
    <w:rsid w:val="00A26757"/>
    <w:rsid w:val="00A27B52"/>
    <w:rsid w:val="00A27B8B"/>
    <w:rsid w:val="00A27C7B"/>
    <w:rsid w:val="00A27D3A"/>
    <w:rsid w:val="00A27F73"/>
    <w:rsid w:val="00A308C2"/>
    <w:rsid w:val="00A30906"/>
    <w:rsid w:val="00A30BDC"/>
    <w:rsid w:val="00A30E64"/>
    <w:rsid w:val="00A31145"/>
    <w:rsid w:val="00A313EF"/>
    <w:rsid w:val="00A316E8"/>
    <w:rsid w:val="00A31833"/>
    <w:rsid w:val="00A31963"/>
    <w:rsid w:val="00A31AEC"/>
    <w:rsid w:val="00A31BA7"/>
    <w:rsid w:val="00A31E48"/>
    <w:rsid w:val="00A31EB1"/>
    <w:rsid w:val="00A31F93"/>
    <w:rsid w:val="00A325B6"/>
    <w:rsid w:val="00A328A1"/>
    <w:rsid w:val="00A33896"/>
    <w:rsid w:val="00A33F06"/>
    <w:rsid w:val="00A340A2"/>
    <w:rsid w:val="00A344ED"/>
    <w:rsid w:val="00A34ADA"/>
    <w:rsid w:val="00A34B69"/>
    <w:rsid w:val="00A34C4E"/>
    <w:rsid w:val="00A34D11"/>
    <w:rsid w:val="00A34DFE"/>
    <w:rsid w:val="00A3549F"/>
    <w:rsid w:val="00A354B4"/>
    <w:rsid w:val="00A35D2B"/>
    <w:rsid w:val="00A35F71"/>
    <w:rsid w:val="00A3602F"/>
    <w:rsid w:val="00A36153"/>
    <w:rsid w:val="00A36495"/>
    <w:rsid w:val="00A3653B"/>
    <w:rsid w:val="00A368BC"/>
    <w:rsid w:val="00A36912"/>
    <w:rsid w:val="00A36A31"/>
    <w:rsid w:val="00A36AB5"/>
    <w:rsid w:val="00A37139"/>
    <w:rsid w:val="00A3746B"/>
    <w:rsid w:val="00A37790"/>
    <w:rsid w:val="00A37993"/>
    <w:rsid w:val="00A37EC5"/>
    <w:rsid w:val="00A404AC"/>
    <w:rsid w:val="00A405F6"/>
    <w:rsid w:val="00A406E2"/>
    <w:rsid w:val="00A40B98"/>
    <w:rsid w:val="00A40E9C"/>
    <w:rsid w:val="00A40FD3"/>
    <w:rsid w:val="00A41427"/>
    <w:rsid w:val="00A41A66"/>
    <w:rsid w:val="00A41C21"/>
    <w:rsid w:val="00A41DDF"/>
    <w:rsid w:val="00A41EA5"/>
    <w:rsid w:val="00A422B9"/>
    <w:rsid w:val="00A422D3"/>
    <w:rsid w:val="00A42613"/>
    <w:rsid w:val="00A42801"/>
    <w:rsid w:val="00A42C6A"/>
    <w:rsid w:val="00A43A2B"/>
    <w:rsid w:val="00A43D88"/>
    <w:rsid w:val="00A4445F"/>
    <w:rsid w:val="00A44473"/>
    <w:rsid w:val="00A44681"/>
    <w:rsid w:val="00A4493A"/>
    <w:rsid w:val="00A44BA8"/>
    <w:rsid w:val="00A44BAF"/>
    <w:rsid w:val="00A44D81"/>
    <w:rsid w:val="00A44FA4"/>
    <w:rsid w:val="00A45032"/>
    <w:rsid w:val="00A45921"/>
    <w:rsid w:val="00A459BD"/>
    <w:rsid w:val="00A45CB7"/>
    <w:rsid w:val="00A45D84"/>
    <w:rsid w:val="00A46038"/>
    <w:rsid w:val="00A460D7"/>
    <w:rsid w:val="00A461E3"/>
    <w:rsid w:val="00A46585"/>
    <w:rsid w:val="00A466A5"/>
    <w:rsid w:val="00A46AB4"/>
    <w:rsid w:val="00A46BB0"/>
    <w:rsid w:val="00A47219"/>
    <w:rsid w:val="00A4723C"/>
    <w:rsid w:val="00A4774E"/>
    <w:rsid w:val="00A478FB"/>
    <w:rsid w:val="00A47E8E"/>
    <w:rsid w:val="00A47F2D"/>
    <w:rsid w:val="00A50435"/>
    <w:rsid w:val="00A50487"/>
    <w:rsid w:val="00A5065E"/>
    <w:rsid w:val="00A50BB9"/>
    <w:rsid w:val="00A50F1E"/>
    <w:rsid w:val="00A50F69"/>
    <w:rsid w:val="00A512E0"/>
    <w:rsid w:val="00A5152A"/>
    <w:rsid w:val="00A51702"/>
    <w:rsid w:val="00A52162"/>
    <w:rsid w:val="00A5241A"/>
    <w:rsid w:val="00A525B1"/>
    <w:rsid w:val="00A525D2"/>
    <w:rsid w:val="00A527B8"/>
    <w:rsid w:val="00A52A27"/>
    <w:rsid w:val="00A533CA"/>
    <w:rsid w:val="00A5378D"/>
    <w:rsid w:val="00A53857"/>
    <w:rsid w:val="00A53D97"/>
    <w:rsid w:val="00A54357"/>
    <w:rsid w:val="00A54570"/>
    <w:rsid w:val="00A54A31"/>
    <w:rsid w:val="00A54CD0"/>
    <w:rsid w:val="00A54CD4"/>
    <w:rsid w:val="00A5507B"/>
    <w:rsid w:val="00A55205"/>
    <w:rsid w:val="00A552A7"/>
    <w:rsid w:val="00A554DD"/>
    <w:rsid w:val="00A55602"/>
    <w:rsid w:val="00A55739"/>
    <w:rsid w:val="00A55B5B"/>
    <w:rsid w:val="00A55F52"/>
    <w:rsid w:val="00A56034"/>
    <w:rsid w:val="00A5646F"/>
    <w:rsid w:val="00A5664B"/>
    <w:rsid w:val="00A568E8"/>
    <w:rsid w:val="00A5699A"/>
    <w:rsid w:val="00A56A0F"/>
    <w:rsid w:val="00A56B54"/>
    <w:rsid w:val="00A56BE9"/>
    <w:rsid w:val="00A56F9F"/>
    <w:rsid w:val="00A572FE"/>
    <w:rsid w:val="00A57BE9"/>
    <w:rsid w:val="00A57C12"/>
    <w:rsid w:val="00A57E43"/>
    <w:rsid w:val="00A60540"/>
    <w:rsid w:val="00A60D4F"/>
    <w:rsid w:val="00A60F35"/>
    <w:rsid w:val="00A61069"/>
    <w:rsid w:val="00A61129"/>
    <w:rsid w:val="00A613EA"/>
    <w:rsid w:val="00A613EC"/>
    <w:rsid w:val="00A61478"/>
    <w:rsid w:val="00A614C2"/>
    <w:rsid w:val="00A616AA"/>
    <w:rsid w:val="00A61842"/>
    <w:rsid w:val="00A61D8D"/>
    <w:rsid w:val="00A620BC"/>
    <w:rsid w:val="00A62331"/>
    <w:rsid w:val="00A6254D"/>
    <w:rsid w:val="00A6258C"/>
    <w:rsid w:val="00A6287F"/>
    <w:rsid w:val="00A62D0B"/>
    <w:rsid w:val="00A62DDA"/>
    <w:rsid w:val="00A630B3"/>
    <w:rsid w:val="00A6352F"/>
    <w:rsid w:val="00A63660"/>
    <w:rsid w:val="00A63838"/>
    <w:rsid w:val="00A63903"/>
    <w:rsid w:val="00A63907"/>
    <w:rsid w:val="00A63D56"/>
    <w:rsid w:val="00A64CDD"/>
    <w:rsid w:val="00A64E80"/>
    <w:rsid w:val="00A66246"/>
    <w:rsid w:val="00A666DA"/>
    <w:rsid w:val="00A66A59"/>
    <w:rsid w:val="00A66DE8"/>
    <w:rsid w:val="00A66E5E"/>
    <w:rsid w:val="00A673A0"/>
    <w:rsid w:val="00A674A6"/>
    <w:rsid w:val="00A67637"/>
    <w:rsid w:val="00A676D6"/>
    <w:rsid w:val="00A6785B"/>
    <w:rsid w:val="00A7001C"/>
    <w:rsid w:val="00A7067C"/>
    <w:rsid w:val="00A707A7"/>
    <w:rsid w:val="00A707E4"/>
    <w:rsid w:val="00A7084C"/>
    <w:rsid w:val="00A70B81"/>
    <w:rsid w:val="00A70B8F"/>
    <w:rsid w:val="00A71277"/>
    <w:rsid w:val="00A714D3"/>
    <w:rsid w:val="00A7167B"/>
    <w:rsid w:val="00A7188C"/>
    <w:rsid w:val="00A718EF"/>
    <w:rsid w:val="00A719FC"/>
    <w:rsid w:val="00A71D41"/>
    <w:rsid w:val="00A71D73"/>
    <w:rsid w:val="00A71F64"/>
    <w:rsid w:val="00A72279"/>
    <w:rsid w:val="00A723E5"/>
    <w:rsid w:val="00A726DC"/>
    <w:rsid w:val="00A72794"/>
    <w:rsid w:val="00A72844"/>
    <w:rsid w:val="00A72852"/>
    <w:rsid w:val="00A7292A"/>
    <w:rsid w:val="00A72AFC"/>
    <w:rsid w:val="00A72C54"/>
    <w:rsid w:val="00A73053"/>
    <w:rsid w:val="00A73095"/>
    <w:rsid w:val="00A734F3"/>
    <w:rsid w:val="00A7380C"/>
    <w:rsid w:val="00A73B37"/>
    <w:rsid w:val="00A73ECC"/>
    <w:rsid w:val="00A73EF4"/>
    <w:rsid w:val="00A74250"/>
    <w:rsid w:val="00A74E13"/>
    <w:rsid w:val="00A74ECB"/>
    <w:rsid w:val="00A75502"/>
    <w:rsid w:val="00A75D0A"/>
    <w:rsid w:val="00A760F2"/>
    <w:rsid w:val="00A761A4"/>
    <w:rsid w:val="00A762AD"/>
    <w:rsid w:val="00A76750"/>
    <w:rsid w:val="00A767EE"/>
    <w:rsid w:val="00A7692C"/>
    <w:rsid w:val="00A77486"/>
    <w:rsid w:val="00A778E0"/>
    <w:rsid w:val="00A77B10"/>
    <w:rsid w:val="00A77BF6"/>
    <w:rsid w:val="00A8022A"/>
    <w:rsid w:val="00A80D6A"/>
    <w:rsid w:val="00A81679"/>
    <w:rsid w:val="00A81956"/>
    <w:rsid w:val="00A81B6C"/>
    <w:rsid w:val="00A81FCE"/>
    <w:rsid w:val="00A8208A"/>
    <w:rsid w:val="00A8286A"/>
    <w:rsid w:val="00A82B19"/>
    <w:rsid w:val="00A82B9B"/>
    <w:rsid w:val="00A82F3B"/>
    <w:rsid w:val="00A82FFB"/>
    <w:rsid w:val="00A83984"/>
    <w:rsid w:val="00A83A54"/>
    <w:rsid w:val="00A83E9B"/>
    <w:rsid w:val="00A8441D"/>
    <w:rsid w:val="00A851B5"/>
    <w:rsid w:val="00A852C2"/>
    <w:rsid w:val="00A85387"/>
    <w:rsid w:val="00A85454"/>
    <w:rsid w:val="00A85506"/>
    <w:rsid w:val="00A85ADF"/>
    <w:rsid w:val="00A85EB1"/>
    <w:rsid w:val="00A85FAE"/>
    <w:rsid w:val="00A85FE5"/>
    <w:rsid w:val="00A8613D"/>
    <w:rsid w:val="00A8622F"/>
    <w:rsid w:val="00A863A0"/>
    <w:rsid w:val="00A8697E"/>
    <w:rsid w:val="00A8717F"/>
    <w:rsid w:val="00A87287"/>
    <w:rsid w:val="00A87695"/>
    <w:rsid w:val="00A87B0B"/>
    <w:rsid w:val="00A90AFA"/>
    <w:rsid w:val="00A90B50"/>
    <w:rsid w:val="00A90FDE"/>
    <w:rsid w:val="00A90FE7"/>
    <w:rsid w:val="00A91A3B"/>
    <w:rsid w:val="00A91F70"/>
    <w:rsid w:val="00A926FE"/>
    <w:rsid w:val="00A92933"/>
    <w:rsid w:val="00A92A6A"/>
    <w:rsid w:val="00A92BEF"/>
    <w:rsid w:val="00A93BDA"/>
    <w:rsid w:val="00A93C9E"/>
    <w:rsid w:val="00A93F0F"/>
    <w:rsid w:val="00A940F6"/>
    <w:rsid w:val="00A94F95"/>
    <w:rsid w:val="00A95284"/>
    <w:rsid w:val="00A952E4"/>
    <w:rsid w:val="00A953AF"/>
    <w:rsid w:val="00A9596F"/>
    <w:rsid w:val="00A95F96"/>
    <w:rsid w:val="00A9644E"/>
    <w:rsid w:val="00A96765"/>
    <w:rsid w:val="00A96BAC"/>
    <w:rsid w:val="00A96CA2"/>
    <w:rsid w:val="00A96ED0"/>
    <w:rsid w:val="00A970FF"/>
    <w:rsid w:val="00A97779"/>
    <w:rsid w:val="00A97AA6"/>
    <w:rsid w:val="00A97F70"/>
    <w:rsid w:val="00A97F9E"/>
    <w:rsid w:val="00A97FCB"/>
    <w:rsid w:val="00AA008A"/>
    <w:rsid w:val="00AA044E"/>
    <w:rsid w:val="00AA0571"/>
    <w:rsid w:val="00AA0AA8"/>
    <w:rsid w:val="00AA0BFF"/>
    <w:rsid w:val="00AA0E5B"/>
    <w:rsid w:val="00AA12A7"/>
    <w:rsid w:val="00AA1406"/>
    <w:rsid w:val="00AA142E"/>
    <w:rsid w:val="00AA14AC"/>
    <w:rsid w:val="00AA14E4"/>
    <w:rsid w:val="00AA1C98"/>
    <w:rsid w:val="00AA1D43"/>
    <w:rsid w:val="00AA1DFC"/>
    <w:rsid w:val="00AA1F60"/>
    <w:rsid w:val="00AA22A6"/>
    <w:rsid w:val="00AA2A9D"/>
    <w:rsid w:val="00AA2AB0"/>
    <w:rsid w:val="00AA2DAF"/>
    <w:rsid w:val="00AA2E31"/>
    <w:rsid w:val="00AA3465"/>
    <w:rsid w:val="00AA40D8"/>
    <w:rsid w:val="00AA49DB"/>
    <w:rsid w:val="00AA5017"/>
    <w:rsid w:val="00AA546F"/>
    <w:rsid w:val="00AA57D3"/>
    <w:rsid w:val="00AA60A3"/>
    <w:rsid w:val="00AA6141"/>
    <w:rsid w:val="00AA661A"/>
    <w:rsid w:val="00AA66B4"/>
    <w:rsid w:val="00AA6760"/>
    <w:rsid w:val="00AA6B35"/>
    <w:rsid w:val="00AA6FC2"/>
    <w:rsid w:val="00AA72CD"/>
    <w:rsid w:val="00AA77AA"/>
    <w:rsid w:val="00AA7961"/>
    <w:rsid w:val="00AA79B6"/>
    <w:rsid w:val="00AA7B77"/>
    <w:rsid w:val="00AA7CDD"/>
    <w:rsid w:val="00AB0196"/>
    <w:rsid w:val="00AB0656"/>
    <w:rsid w:val="00AB0745"/>
    <w:rsid w:val="00AB0899"/>
    <w:rsid w:val="00AB0E22"/>
    <w:rsid w:val="00AB0FF2"/>
    <w:rsid w:val="00AB11E1"/>
    <w:rsid w:val="00AB19EF"/>
    <w:rsid w:val="00AB1A1E"/>
    <w:rsid w:val="00AB1A2B"/>
    <w:rsid w:val="00AB1AF1"/>
    <w:rsid w:val="00AB1B66"/>
    <w:rsid w:val="00AB2267"/>
    <w:rsid w:val="00AB268C"/>
    <w:rsid w:val="00AB2842"/>
    <w:rsid w:val="00AB2E6E"/>
    <w:rsid w:val="00AB2E99"/>
    <w:rsid w:val="00AB2F40"/>
    <w:rsid w:val="00AB3330"/>
    <w:rsid w:val="00AB334A"/>
    <w:rsid w:val="00AB351A"/>
    <w:rsid w:val="00AB3617"/>
    <w:rsid w:val="00AB381D"/>
    <w:rsid w:val="00AB3B7B"/>
    <w:rsid w:val="00AB3C3F"/>
    <w:rsid w:val="00AB4639"/>
    <w:rsid w:val="00AB4B68"/>
    <w:rsid w:val="00AB4D2B"/>
    <w:rsid w:val="00AB5084"/>
    <w:rsid w:val="00AB5090"/>
    <w:rsid w:val="00AB547D"/>
    <w:rsid w:val="00AB5695"/>
    <w:rsid w:val="00AB56C9"/>
    <w:rsid w:val="00AB5837"/>
    <w:rsid w:val="00AB5947"/>
    <w:rsid w:val="00AB594D"/>
    <w:rsid w:val="00AB5D23"/>
    <w:rsid w:val="00AB5ECD"/>
    <w:rsid w:val="00AB6178"/>
    <w:rsid w:val="00AB6408"/>
    <w:rsid w:val="00AB6417"/>
    <w:rsid w:val="00AB64D4"/>
    <w:rsid w:val="00AB64F7"/>
    <w:rsid w:val="00AB6544"/>
    <w:rsid w:val="00AB6C87"/>
    <w:rsid w:val="00AB71F4"/>
    <w:rsid w:val="00AB75B0"/>
    <w:rsid w:val="00AB7A2E"/>
    <w:rsid w:val="00AB7DD4"/>
    <w:rsid w:val="00AC02E1"/>
    <w:rsid w:val="00AC0660"/>
    <w:rsid w:val="00AC0ADB"/>
    <w:rsid w:val="00AC0CDE"/>
    <w:rsid w:val="00AC1506"/>
    <w:rsid w:val="00AC154D"/>
    <w:rsid w:val="00AC15CA"/>
    <w:rsid w:val="00AC2067"/>
    <w:rsid w:val="00AC24EE"/>
    <w:rsid w:val="00AC2513"/>
    <w:rsid w:val="00AC2618"/>
    <w:rsid w:val="00AC28A5"/>
    <w:rsid w:val="00AC298E"/>
    <w:rsid w:val="00AC2A76"/>
    <w:rsid w:val="00AC2D43"/>
    <w:rsid w:val="00AC3154"/>
    <w:rsid w:val="00AC346E"/>
    <w:rsid w:val="00AC34F1"/>
    <w:rsid w:val="00AC4565"/>
    <w:rsid w:val="00AC47E2"/>
    <w:rsid w:val="00AC48F4"/>
    <w:rsid w:val="00AC4AE8"/>
    <w:rsid w:val="00AC4C93"/>
    <w:rsid w:val="00AC560A"/>
    <w:rsid w:val="00AC5621"/>
    <w:rsid w:val="00AC5DAE"/>
    <w:rsid w:val="00AC5F4C"/>
    <w:rsid w:val="00AC667C"/>
    <w:rsid w:val="00AC6960"/>
    <w:rsid w:val="00AC69B4"/>
    <w:rsid w:val="00AC6A82"/>
    <w:rsid w:val="00AC7672"/>
    <w:rsid w:val="00AC7701"/>
    <w:rsid w:val="00AD02AD"/>
    <w:rsid w:val="00AD083C"/>
    <w:rsid w:val="00AD0863"/>
    <w:rsid w:val="00AD09EC"/>
    <w:rsid w:val="00AD0D39"/>
    <w:rsid w:val="00AD10A4"/>
    <w:rsid w:val="00AD11D6"/>
    <w:rsid w:val="00AD1419"/>
    <w:rsid w:val="00AD16F9"/>
    <w:rsid w:val="00AD1AF4"/>
    <w:rsid w:val="00AD2479"/>
    <w:rsid w:val="00AD251F"/>
    <w:rsid w:val="00AD2625"/>
    <w:rsid w:val="00AD2A12"/>
    <w:rsid w:val="00AD2C3F"/>
    <w:rsid w:val="00AD30C3"/>
    <w:rsid w:val="00AD30E7"/>
    <w:rsid w:val="00AD39AB"/>
    <w:rsid w:val="00AD3C28"/>
    <w:rsid w:val="00AD3EF6"/>
    <w:rsid w:val="00AD4903"/>
    <w:rsid w:val="00AD50FB"/>
    <w:rsid w:val="00AD5401"/>
    <w:rsid w:val="00AD5598"/>
    <w:rsid w:val="00AD584A"/>
    <w:rsid w:val="00AD5A48"/>
    <w:rsid w:val="00AD5C54"/>
    <w:rsid w:val="00AD64F2"/>
    <w:rsid w:val="00AD6685"/>
    <w:rsid w:val="00AD67CE"/>
    <w:rsid w:val="00AD6B08"/>
    <w:rsid w:val="00AD6EEF"/>
    <w:rsid w:val="00AD752B"/>
    <w:rsid w:val="00AD776B"/>
    <w:rsid w:val="00AD7C4F"/>
    <w:rsid w:val="00AD7E55"/>
    <w:rsid w:val="00AE0005"/>
    <w:rsid w:val="00AE0200"/>
    <w:rsid w:val="00AE020B"/>
    <w:rsid w:val="00AE078D"/>
    <w:rsid w:val="00AE0AC2"/>
    <w:rsid w:val="00AE0CA3"/>
    <w:rsid w:val="00AE1001"/>
    <w:rsid w:val="00AE1423"/>
    <w:rsid w:val="00AE18E6"/>
    <w:rsid w:val="00AE195D"/>
    <w:rsid w:val="00AE1B7D"/>
    <w:rsid w:val="00AE1C3A"/>
    <w:rsid w:val="00AE1C56"/>
    <w:rsid w:val="00AE1FAF"/>
    <w:rsid w:val="00AE2261"/>
    <w:rsid w:val="00AE2293"/>
    <w:rsid w:val="00AE26BF"/>
    <w:rsid w:val="00AE2EC3"/>
    <w:rsid w:val="00AE30AB"/>
    <w:rsid w:val="00AE32D5"/>
    <w:rsid w:val="00AE37F2"/>
    <w:rsid w:val="00AE3BE2"/>
    <w:rsid w:val="00AE3D4D"/>
    <w:rsid w:val="00AE3E85"/>
    <w:rsid w:val="00AE3ED8"/>
    <w:rsid w:val="00AE4ACA"/>
    <w:rsid w:val="00AE4CD9"/>
    <w:rsid w:val="00AE4CF5"/>
    <w:rsid w:val="00AE521B"/>
    <w:rsid w:val="00AE547A"/>
    <w:rsid w:val="00AE5948"/>
    <w:rsid w:val="00AE6160"/>
    <w:rsid w:val="00AE6812"/>
    <w:rsid w:val="00AE7484"/>
    <w:rsid w:val="00AE748A"/>
    <w:rsid w:val="00AE754B"/>
    <w:rsid w:val="00AE773C"/>
    <w:rsid w:val="00AE78A7"/>
    <w:rsid w:val="00AE78B4"/>
    <w:rsid w:val="00AF0474"/>
    <w:rsid w:val="00AF0BC6"/>
    <w:rsid w:val="00AF12DF"/>
    <w:rsid w:val="00AF12F2"/>
    <w:rsid w:val="00AF1312"/>
    <w:rsid w:val="00AF1B29"/>
    <w:rsid w:val="00AF1C2D"/>
    <w:rsid w:val="00AF1ED5"/>
    <w:rsid w:val="00AF1F4F"/>
    <w:rsid w:val="00AF2175"/>
    <w:rsid w:val="00AF2367"/>
    <w:rsid w:val="00AF2B6B"/>
    <w:rsid w:val="00AF30A7"/>
    <w:rsid w:val="00AF3F33"/>
    <w:rsid w:val="00AF4134"/>
    <w:rsid w:val="00AF4452"/>
    <w:rsid w:val="00AF54A5"/>
    <w:rsid w:val="00AF5AFD"/>
    <w:rsid w:val="00AF5EEE"/>
    <w:rsid w:val="00AF613D"/>
    <w:rsid w:val="00AF62B3"/>
    <w:rsid w:val="00AF63C6"/>
    <w:rsid w:val="00AF64B3"/>
    <w:rsid w:val="00AF6B8C"/>
    <w:rsid w:val="00AF7285"/>
    <w:rsid w:val="00AF79ED"/>
    <w:rsid w:val="00AF7A72"/>
    <w:rsid w:val="00AF7BF8"/>
    <w:rsid w:val="00AF7C09"/>
    <w:rsid w:val="00AF7F42"/>
    <w:rsid w:val="00AF7FDB"/>
    <w:rsid w:val="00B001EA"/>
    <w:rsid w:val="00B002BF"/>
    <w:rsid w:val="00B0039B"/>
    <w:rsid w:val="00B00675"/>
    <w:rsid w:val="00B00BCA"/>
    <w:rsid w:val="00B00EA9"/>
    <w:rsid w:val="00B010E4"/>
    <w:rsid w:val="00B01340"/>
    <w:rsid w:val="00B018FC"/>
    <w:rsid w:val="00B01AA5"/>
    <w:rsid w:val="00B01CB8"/>
    <w:rsid w:val="00B01E94"/>
    <w:rsid w:val="00B01F72"/>
    <w:rsid w:val="00B01FC9"/>
    <w:rsid w:val="00B02231"/>
    <w:rsid w:val="00B02B4F"/>
    <w:rsid w:val="00B02F43"/>
    <w:rsid w:val="00B0317C"/>
    <w:rsid w:val="00B031D7"/>
    <w:rsid w:val="00B03D7D"/>
    <w:rsid w:val="00B04017"/>
    <w:rsid w:val="00B0415B"/>
    <w:rsid w:val="00B04406"/>
    <w:rsid w:val="00B04A16"/>
    <w:rsid w:val="00B04A7C"/>
    <w:rsid w:val="00B04F09"/>
    <w:rsid w:val="00B05326"/>
    <w:rsid w:val="00B056E2"/>
    <w:rsid w:val="00B059A0"/>
    <w:rsid w:val="00B05BD3"/>
    <w:rsid w:val="00B06155"/>
    <w:rsid w:val="00B07A0D"/>
    <w:rsid w:val="00B07B9C"/>
    <w:rsid w:val="00B07D22"/>
    <w:rsid w:val="00B1009E"/>
    <w:rsid w:val="00B1015F"/>
    <w:rsid w:val="00B101A6"/>
    <w:rsid w:val="00B1091B"/>
    <w:rsid w:val="00B109F5"/>
    <w:rsid w:val="00B10A45"/>
    <w:rsid w:val="00B10B04"/>
    <w:rsid w:val="00B10B6D"/>
    <w:rsid w:val="00B10F1C"/>
    <w:rsid w:val="00B11C1A"/>
    <w:rsid w:val="00B11ECE"/>
    <w:rsid w:val="00B12277"/>
    <w:rsid w:val="00B1274B"/>
    <w:rsid w:val="00B1287D"/>
    <w:rsid w:val="00B12D45"/>
    <w:rsid w:val="00B130D8"/>
    <w:rsid w:val="00B131E1"/>
    <w:rsid w:val="00B13823"/>
    <w:rsid w:val="00B13C4F"/>
    <w:rsid w:val="00B13C6B"/>
    <w:rsid w:val="00B13CD1"/>
    <w:rsid w:val="00B14392"/>
    <w:rsid w:val="00B1462E"/>
    <w:rsid w:val="00B1479E"/>
    <w:rsid w:val="00B15350"/>
    <w:rsid w:val="00B154FA"/>
    <w:rsid w:val="00B15A0C"/>
    <w:rsid w:val="00B15B18"/>
    <w:rsid w:val="00B1645D"/>
    <w:rsid w:val="00B1670D"/>
    <w:rsid w:val="00B16996"/>
    <w:rsid w:val="00B169C4"/>
    <w:rsid w:val="00B16DC5"/>
    <w:rsid w:val="00B170B9"/>
    <w:rsid w:val="00B17782"/>
    <w:rsid w:val="00B17855"/>
    <w:rsid w:val="00B17B76"/>
    <w:rsid w:val="00B17FB0"/>
    <w:rsid w:val="00B2013B"/>
    <w:rsid w:val="00B2021A"/>
    <w:rsid w:val="00B20265"/>
    <w:rsid w:val="00B2059F"/>
    <w:rsid w:val="00B20CF8"/>
    <w:rsid w:val="00B20F3F"/>
    <w:rsid w:val="00B2102B"/>
    <w:rsid w:val="00B21464"/>
    <w:rsid w:val="00B21603"/>
    <w:rsid w:val="00B21623"/>
    <w:rsid w:val="00B21626"/>
    <w:rsid w:val="00B218E3"/>
    <w:rsid w:val="00B21E97"/>
    <w:rsid w:val="00B2206B"/>
    <w:rsid w:val="00B2226A"/>
    <w:rsid w:val="00B22B1A"/>
    <w:rsid w:val="00B232FF"/>
    <w:rsid w:val="00B23765"/>
    <w:rsid w:val="00B23D47"/>
    <w:rsid w:val="00B23FCC"/>
    <w:rsid w:val="00B24D6B"/>
    <w:rsid w:val="00B24FEC"/>
    <w:rsid w:val="00B25248"/>
    <w:rsid w:val="00B2580B"/>
    <w:rsid w:val="00B259AA"/>
    <w:rsid w:val="00B25B5B"/>
    <w:rsid w:val="00B25DD9"/>
    <w:rsid w:val="00B25EE6"/>
    <w:rsid w:val="00B2618B"/>
    <w:rsid w:val="00B26643"/>
    <w:rsid w:val="00B26C54"/>
    <w:rsid w:val="00B26D7D"/>
    <w:rsid w:val="00B26DAF"/>
    <w:rsid w:val="00B26E8D"/>
    <w:rsid w:val="00B26EA7"/>
    <w:rsid w:val="00B26FB3"/>
    <w:rsid w:val="00B278E3"/>
    <w:rsid w:val="00B27F3D"/>
    <w:rsid w:val="00B27FDB"/>
    <w:rsid w:val="00B30184"/>
    <w:rsid w:val="00B30254"/>
    <w:rsid w:val="00B30394"/>
    <w:rsid w:val="00B3060F"/>
    <w:rsid w:val="00B30799"/>
    <w:rsid w:val="00B3091D"/>
    <w:rsid w:val="00B31069"/>
    <w:rsid w:val="00B311CF"/>
    <w:rsid w:val="00B31698"/>
    <w:rsid w:val="00B317A4"/>
    <w:rsid w:val="00B31823"/>
    <w:rsid w:val="00B31BB8"/>
    <w:rsid w:val="00B32637"/>
    <w:rsid w:val="00B328DC"/>
    <w:rsid w:val="00B32E6C"/>
    <w:rsid w:val="00B330F5"/>
    <w:rsid w:val="00B3343D"/>
    <w:rsid w:val="00B33561"/>
    <w:rsid w:val="00B33A4B"/>
    <w:rsid w:val="00B33AF9"/>
    <w:rsid w:val="00B33C4C"/>
    <w:rsid w:val="00B33DE1"/>
    <w:rsid w:val="00B343B7"/>
    <w:rsid w:val="00B34BE2"/>
    <w:rsid w:val="00B34C24"/>
    <w:rsid w:val="00B34F82"/>
    <w:rsid w:val="00B35609"/>
    <w:rsid w:val="00B3564A"/>
    <w:rsid w:val="00B357CF"/>
    <w:rsid w:val="00B35AA4"/>
    <w:rsid w:val="00B360A9"/>
    <w:rsid w:val="00B36321"/>
    <w:rsid w:val="00B36769"/>
    <w:rsid w:val="00B36C6F"/>
    <w:rsid w:val="00B36CD5"/>
    <w:rsid w:val="00B36E52"/>
    <w:rsid w:val="00B3716D"/>
    <w:rsid w:val="00B3774E"/>
    <w:rsid w:val="00B37923"/>
    <w:rsid w:val="00B37CDC"/>
    <w:rsid w:val="00B404A3"/>
    <w:rsid w:val="00B40768"/>
    <w:rsid w:val="00B4087A"/>
    <w:rsid w:val="00B40957"/>
    <w:rsid w:val="00B40D4D"/>
    <w:rsid w:val="00B41184"/>
    <w:rsid w:val="00B41BD1"/>
    <w:rsid w:val="00B42294"/>
    <w:rsid w:val="00B42310"/>
    <w:rsid w:val="00B4251E"/>
    <w:rsid w:val="00B425EF"/>
    <w:rsid w:val="00B427C4"/>
    <w:rsid w:val="00B42D85"/>
    <w:rsid w:val="00B42E12"/>
    <w:rsid w:val="00B42F67"/>
    <w:rsid w:val="00B4317A"/>
    <w:rsid w:val="00B43231"/>
    <w:rsid w:val="00B4377E"/>
    <w:rsid w:val="00B438DF"/>
    <w:rsid w:val="00B43CF1"/>
    <w:rsid w:val="00B43F82"/>
    <w:rsid w:val="00B444DB"/>
    <w:rsid w:val="00B44647"/>
    <w:rsid w:val="00B44796"/>
    <w:rsid w:val="00B448F6"/>
    <w:rsid w:val="00B4498C"/>
    <w:rsid w:val="00B44A1F"/>
    <w:rsid w:val="00B44BF7"/>
    <w:rsid w:val="00B44C38"/>
    <w:rsid w:val="00B45084"/>
    <w:rsid w:val="00B450B6"/>
    <w:rsid w:val="00B45175"/>
    <w:rsid w:val="00B4526C"/>
    <w:rsid w:val="00B4529F"/>
    <w:rsid w:val="00B45466"/>
    <w:rsid w:val="00B458BD"/>
    <w:rsid w:val="00B45A0D"/>
    <w:rsid w:val="00B45BA3"/>
    <w:rsid w:val="00B45D7B"/>
    <w:rsid w:val="00B4642A"/>
    <w:rsid w:val="00B46512"/>
    <w:rsid w:val="00B46F4A"/>
    <w:rsid w:val="00B46FDC"/>
    <w:rsid w:val="00B471E2"/>
    <w:rsid w:val="00B4766D"/>
    <w:rsid w:val="00B47FC0"/>
    <w:rsid w:val="00B504A5"/>
    <w:rsid w:val="00B50DB3"/>
    <w:rsid w:val="00B50F0E"/>
    <w:rsid w:val="00B51290"/>
    <w:rsid w:val="00B512B6"/>
    <w:rsid w:val="00B51332"/>
    <w:rsid w:val="00B51744"/>
    <w:rsid w:val="00B51967"/>
    <w:rsid w:val="00B51B1B"/>
    <w:rsid w:val="00B51BCA"/>
    <w:rsid w:val="00B525EF"/>
    <w:rsid w:val="00B526B1"/>
    <w:rsid w:val="00B527F4"/>
    <w:rsid w:val="00B52B71"/>
    <w:rsid w:val="00B52E13"/>
    <w:rsid w:val="00B53218"/>
    <w:rsid w:val="00B53268"/>
    <w:rsid w:val="00B532A4"/>
    <w:rsid w:val="00B535B1"/>
    <w:rsid w:val="00B53886"/>
    <w:rsid w:val="00B541B3"/>
    <w:rsid w:val="00B5491E"/>
    <w:rsid w:val="00B55239"/>
    <w:rsid w:val="00B5560E"/>
    <w:rsid w:val="00B55CB0"/>
    <w:rsid w:val="00B55F71"/>
    <w:rsid w:val="00B562E9"/>
    <w:rsid w:val="00B56590"/>
    <w:rsid w:val="00B568B3"/>
    <w:rsid w:val="00B569B8"/>
    <w:rsid w:val="00B56E08"/>
    <w:rsid w:val="00B573A0"/>
    <w:rsid w:val="00B57460"/>
    <w:rsid w:val="00B574A0"/>
    <w:rsid w:val="00B575D8"/>
    <w:rsid w:val="00B575DD"/>
    <w:rsid w:val="00B57831"/>
    <w:rsid w:val="00B57FD5"/>
    <w:rsid w:val="00B60256"/>
    <w:rsid w:val="00B602CC"/>
    <w:rsid w:val="00B605F3"/>
    <w:rsid w:val="00B60B64"/>
    <w:rsid w:val="00B60BD4"/>
    <w:rsid w:val="00B60F9A"/>
    <w:rsid w:val="00B610A5"/>
    <w:rsid w:val="00B614D8"/>
    <w:rsid w:val="00B61D23"/>
    <w:rsid w:val="00B61D85"/>
    <w:rsid w:val="00B62301"/>
    <w:rsid w:val="00B62729"/>
    <w:rsid w:val="00B62874"/>
    <w:rsid w:val="00B628A1"/>
    <w:rsid w:val="00B62B43"/>
    <w:rsid w:val="00B62B6B"/>
    <w:rsid w:val="00B62D84"/>
    <w:rsid w:val="00B630A2"/>
    <w:rsid w:val="00B63A22"/>
    <w:rsid w:val="00B63E47"/>
    <w:rsid w:val="00B63F34"/>
    <w:rsid w:val="00B63F6A"/>
    <w:rsid w:val="00B63FE5"/>
    <w:rsid w:val="00B64A38"/>
    <w:rsid w:val="00B64C12"/>
    <w:rsid w:val="00B64D99"/>
    <w:rsid w:val="00B65006"/>
    <w:rsid w:val="00B650F0"/>
    <w:rsid w:val="00B65447"/>
    <w:rsid w:val="00B655EA"/>
    <w:rsid w:val="00B659D6"/>
    <w:rsid w:val="00B65D3F"/>
    <w:rsid w:val="00B65EBB"/>
    <w:rsid w:val="00B65FDA"/>
    <w:rsid w:val="00B66201"/>
    <w:rsid w:val="00B664A7"/>
    <w:rsid w:val="00B66DA3"/>
    <w:rsid w:val="00B66DB6"/>
    <w:rsid w:val="00B66F32"/>
    <w:rsid w:val="00B66F72"/>
    <w:rsid w:val="00B671DC"/>
    <w:rsid w:val="00B67402"/>
    <w:rsid w:val="00B675F2"/>
    <w:rsid w:val="00B679C8"/>
    <w:rsid w:val="00B67F90"/>
    <w:rsid w:val="00B70119"/>
    <w:rsid w:val="00B70176"/>
    <w:rsid w:val="00B7017B"/>
    <w:rsid w:val="00B70732"/>
    <w:rsid w:val="00B707C0"/>
    <w:rsid w:val="00B7088A"/>
    <w:rsid w:val="00B70897"/>
    <w:rsid w:val="00B70DAE"/>
    <w:rsid w:val="00B715F2"/>
    <w:rsid w:val="00B71ABA"/>
    <w:rsid w:val="00B71CF5"/>
    <w:rsid w:val="00B72037"/>
    <w:rsid w:val="00B7222D"/>
    <w:rsid w:val="00B72259"/>
    <w:rsid w:val="00B72308"/>
    <w:rsid w:val="00B725B0"/>
    <w:rsid w:val="00B72721"/>
    <w:rsid w:val="00B72A60"/>
    <w:rsid w:val="00B72B7C"/>
    <w:rsid w:val="00B72D6B"/>
    <w:rsid w:val="00B73015"/>
    <w:rsid w:val="00B7328E"/>
    <w:rsid w:val="00B73580"/>
    <w:rsid w:val="00B738D3"/>
    <w:rsid w:val="00B73AE6"/>
    <w:rsid w:val="00B73FF4"/>
    <w:rsid w:val="00B745A0"/>
    <w:rsid w:val="00B745EB"/>
    <w:rsid w:val="00B7464D"/>
    <w:rsid w:val="00B75310"/>
    <w:rsid w:val="00B7542B"/>
    <w:rsid w:val="00B758EA"/>
    <w:rsid w:val="00B75D5A"/>
    <w:rsid w:val="00B75E99"/>
    <w:rsid w:val="00B76785"/>
    <w:rsid w:val="00B76C4A"/>
    <w:rsid w:val="00B76EDF"/>
    <w:rsid w:val="00B76FC3"/>
    <w:rsid w:val="00B77151"/>
    <w:rsid w:val="00B771A9"/>
    <w:rsid w:val="00B7730D"/>
    <w:rsid w:val="00B77410"/>
    <w:rsid w:val="00B77479"/>
    <w:rsid w:val="00B77CAB"/>
    <w:rsid w:val="00B77CB1"/>
    <w:rsid w:val="00B77E03"/>
    <w:rsid w:val="00B77E8C"/>
    <w:rsid w:val="00B77EE7"/>
    <w:rsid w:val="00B80324"/>
    <w:rsid w:val="00B8058C"/>
    <w:rsid w:val="00B809BF"/>
    <w:rsid w:val="00B80A77"/>
    <w:rsid w:val="00B80BEB"/>
    <w:rsid w:val="00B81776"/>
    <w:rsid w:val="00B81A88"/>
    <w:rsid w:val="00B81C34"/>
    <w:rsid w:val="00B81E58"/>
    <w:rsid w:val="00B820CE"/>
    <w:rsid w:val="00B821BE"/>
    <w:rsid w:val="00B824AF"/>
    <w:rsid w:val="00B8271E"/>
    <w:rsid w:val="00B82F14"/>
    <w:rsid w:val="00B82F78"/>
    <w:rsid w:val="00B83003"/>
    <w:rsid w:val="00B83152"/>
    <w:rsid w:val="00B8341B"/>
    <w:rsid w:val="00B834A9"/>
    <w:rsid w:val="00B83641"/>
    <w:rsid w:val="00B839B0"/>
    <w:rsid w:val="00B83B11"/>
    <w:rsid w:val="00B83F0B"/>
    <w:rsid w:val="00B8420E"/>
    <w:rsid w:val="00B8451A"/>
    <w:rsid w:val="00B8473F"/>
    <w:rsid w:val="00B84B48"/>
    <w:rsid w:val="00B8518E"/>
    <w:rsid w:val="00B85472"/>
    <w:rsid w:val="00B86A71"/>
    <w:rsid w:val="00B86ACC"/>
    <w:rsid w:val="00B86C2B"/>
    <w:rsid w:val="00B86F31"/>
    <w:rsid w:val="00B871F9"/>
    <w:rsid w:val="00B877CD"/>
    <w:rsid w:val="00B87926"/>
    <w:rsid w:val="00B87DFA"/>
    <w:rsid w:val="00B87E79"/>
    <w:rsid w:val="00B87FE7"/>
    <w:rsid w:val="00B900F3"/>
    <w:rsid w:val="00B90477"/>
    <w:rsid w:val="00B90697"/>
    <w:rsid w:val="00B906D0"/>
    <w:rsid w:val="00B908A8"/>
    <w:rsid w:val="00B910B2"/>
    <w:rsid w:val="00B911F1"/>
    <w:rsid w:val="00B913B1"/>
    <w:rsid w:val="00B91596"/>
    <w:rsid w:val="00B9163C"/>
    <w:rsid w:val="00B91725"/>
    <w:rsid w:val="00B91DB9"/>
    <w:rsid w:val="00B91DCC"/>
    <w:rsid w:val="00B91F24"/>
    <w:rsid w:val="00B91F9D"/>
    <w:rsid w:val="00B92016"/>
    <w:rsid w:val="00B924E1"/>
    <w:rsid w:val="00B92652"/>
    <w:rsid w:val="00B932AB"/>
    <w:rsid w:val="00B9339E"/>
    <w:rsid w:val="00B93A94"/>
    <w:rsid w:val="00B93C49"/>
    <w:rsid w:val="00B93DCE"/>
    <w:rsid w:val="00B93E6F"/>
    <w:rsid w:val="00B94239"/>
    <w:rsid w:val="00B9442E"/>
    <w:rsid w:val="00B94441"/>
    <w:rsid w:val="00B9453A"/>
    <w:rsid w:val="00B947FA"/>
    <w:rsid w:val="00B94CCA"/>
    <w:rsid w:val="00B951A5"/>
    <w:rsid w:val="00B951F7"/>
    <w:rsid w:val="00B952C3"/>
    <w:rsid w:val="00B95688"/>
    <w:rsid w:val="00B95BA7"/>
    <w:rsid w:val="00B95D8A"/>
    <w:rsid w:val="00B95FFD"/>
    <w:rsid w:val="00B96205"/>
    <w:rsid w:val="00B96330"/>
    <w:rsid w:val="00B9645D"/>
    <w:rsid w:val="00B96AB4"/>
    <w:rsid w:val="00B975E9"/>
    <w:rsid w:val="00B97AEF"/>
    <w:rsid w:val="00B97AFC"/>
    <w:rsid w:val="00B97C14"/>
    <w:rsid w:val="00B97CC1"/>
    <w:rsid w:val="00BA0799"/>
    <w:rsid w:val="00BA07E0"/>
    <w:rsid w:val="00BA0A0C"/>
    <w:rsid w:val="00BA0AF1"/>
    <w:rsid w:val="00BA0C4A"/>
    <w:rsid w:val="00BA0DD5"/>
    <w:rsid w:val="00BA0F9C"/>
    <w:rsid w:val="00BA135F"/>
    <w:rsid w:val="00BA179B"/>
    <w:rsid w:val="00BA1A21"/>
    <w:rsid w:val="00BA1EFA"/>
    <w:rsid w:val="00BA1F3E"/>
    <w:rsid w:val="00BA259D"/>
    <w:rsid w:val="00BA30BD"/>
    <w:rsid w:val="00BA342E"/>
    <w:rsid w:val="00BA36BB"/>
    <w:rsid w:val="00BA3C2F"/>
    <w:rsid w:val="00BA46E0"/>
    <w:rsid w:val="00BA4902"/>
    <w:rsid w:val="00BA4AC6"/>
    <w:rsid w:val="00BA4B9F"/>
    <w:rsid w:val="00BA4F04"/>
    <w:rsid w:val="00BA5059"/>
    <w:rsid w:val="00BA5306"/>
    <w:rsid w:val="00BA65F6"/>
    <w:rsid w:val="00BA6E6E"/>
    <w:rsid w:val="00BA6FC3"/>
    <w:rsid w:val="00BA7161"/>
    <w:rsid w:val="00BA7169"/>
    <w:rsid w:val="00BA72C0"/>
    <w:rsid w:val="00BA76BC"/>
    <w:rsid w:val="00BA7724"/>
    <w:rsid w:val="00BA7CAD"/>
    <w:rsid w:val="00BB0175"/>
    <w:rsid w:val="00BB02E7"/>
    <w:rsid w:val="00BB09C0"/>
    <w:rsid w:val="00BB09D7"/>
    <w:rsid w:val="00BB0F49"/>
    <w:rsid w:val="00BB15EC"/>
    <w:rsid w:val="00BB1CBD"/>
    <w:rsid w:val="00BB2075"/>
    <w:rsid w:val="00BB3144"/>
    <w:rsid w:val="00BB36BF"/>
    <w:rsid w:val="00BB3704"/>
    <w:rsid w:val="00BB3EE7"/>
    <w:rsid w:val="00BB4016"/>
    <w:rsid w:val="00BB46F0"/>
    <w:rsid w:val="00BB4C9C"/>
    <w:rsid w:val="00BB5012"/>
    <w:rsid w:val="00BB5295"/>
    <w:rsid w:val="00BB5A98"/>
    <w:rsid w:val="00BB5C09"/>
    <w:rsid w:val="00BB5D33"/>
    <w:rsid w:val="00BB640E"/>
    <w:rsid w:val="00BB65A6"/>
    <w:rsid w:val="00BB6BAB"/>
    <w:rsid w:val="00BB6EA7"/>
    <w:rsid w:val="00BB7077"/>
    <w:rsid w:val="00BB76DB"/>
    <w:rsid w:val="00BB773F"/>
    <w:rsid w:val="00BB782A"/>
    <w:rsid w:val="00BB7B8E"/>
    <w:rsid w:val="00BB7DF8"/>
    <w:rsid w:val="00BC075A"/>
    <w:rsid w:val="00BC175D"/>
    <w:rsid w:val="00BC18B7"/>
    <w:rsid w:val="00BC22EB"/>
    <w:rsid w:val="00BC25B1"/>
    <w:rsid w:val="00BC26E5"/>
    <w:rsid w:val="00BC2C5B"/>
    <w:rsid w:val="00BC391D"/>
    <w:rsid w:val="00BC3E41"/>
    <w:rsid w:val="00BC47CD"/>
    <w:rsid w:val="00BC4ACB"/>
    <w:rsid w:val="00BC51E4"/>
    <w:rsid w:val="00BC53EE"/>
    <w:rsid w:val="00BC5469"/>
    <w:rsid w:val="00BC579A"/>
    <w:rsid w:val="00BC588B"/>
    <w:rsid w:val="00BC59C9"/>
    <w:rsid w:val="00BC62BD"/>
    <w:rsid w:val="00BC69E7"/>
    <w:rsid w:val="00BC6BCE"/>
    <w:rsid w:val="00BC74B6"/>
    <w:rsid w:val="00BC764E"/>
    <w:rsid w:val="00BC79E4"/>
    <w:rsid w:val="00BC7C61"/>
    <w:rsid w:val="00BC7C8E"/>
    <w:rsid w:val="00BD0005"/>
    <w:rsid w:val="00BD005F"/>
    <w:rsid w:val="00BD01D8"/>
    <w:rsid w:val="00BD06E0"/>
    <w:rsid w:val="00BD0D20"/>
    <w:rsid w:val="00BD1390"/>
    <w:rsid w:val="00BD14B1"/>
    <w:rsid w:val="00BD1503"/>
    <w:rsid w:val="00BD18B6"/>
    <w:rsid w:val="00BD1955"/>
    <w:rsid w:val="00BD22C1"/>
    <w:rsid w:val="00BD2614"/>
    <w:rsid w:val="00BD28C3"/>
    <w:rsid w:val="00BD2BAD"/>
    <w:rsid w:val="00BD2BD0"/>
    <w:rsid w:val="00BD2C76"/>
    <w:rsid w:val="00BD335E"/>
    <w:rsid w:val="00BD3833"/>
    <w:rsid w:val="00BD3CA3"/>
    <w:rsid w:val="00BD3E3A"/>
    <w:rsid w:val="00BD448B"/>
    <w:rsid w:val="00BD4511"/>
    <w:rsid w:val="00BD493F"/>
    <w:rsid w:val="00BD4B10"/>
    <w:rsid w:val="00BD4B7E"/>
    <w:rsid w:val="00BD4D88"/>
    <w:rsid w:val="00BD51B4"/>
    <w:rsid w:val="00BD592C"/>
    <w:rsid w:val="00BD5A0C"/>
    <w:rsid w:val="00BD5ADB"/>
    <w:rsid w:val="00BD5ED7"/>
    <w:rsid w:val="00BD6621"/>
    <w:rsid w:val="00BD68A5"/>
    <w:rsid w:val="00BD6D5C"/>
    <w:rsid w:val="00BD70BA"/>
    <w:rsid w:val="00BD72E4"/>
    <w:rsid w:val="00BD7477"/>
    <w:rsid w:val="00BD7EF5"/>
    <w:rsid w:val="00BE00D7"/>
    <w:rsid w:val="00BE0E64"/>
    <w:rsid w:val="00BE0EFD"/>
    <w:rsid w:val="00BE11DC"/>
    <w:rsid w:val="00BE1442"/>
    <w:rsid w:val="00BE1822"/>
    <w:rsid w:val="00BE1CEB"/>
    <w:rsid w:val="00BE202E"/>
    <w:rsid w:val="00BE2068"/>
    <w:rsid w:val="00BE20D2"/>
    <w:rsid w:val="00BE2132"/>
    <w:rsid w:val="00BE2623"/>
    <w:rsid w:val="00BE26F7"/>
    <w:rsid w:val="00BE2941"/>
    <w:rsid w:val="00BE2972"/>
    <w:rsid w:val="00BE2EA1"/>
    <w:rsid w:val="00BE3014"/>
    <w:rsid w:val="00BE323C"/>
    <w:rsid w:val="00BE330F"/>
    <w:rsid w:val="00BE347C"/>
    <w:rsid w:val="00BE3748"/>
    <w:rsid w:val="00BE3885"/>
    <w:rsid w:val="00BE3B42"/>
    <w:rsid w:val="00BE3BE4"/>
    <w:rsid w:val="00BE40EC"/>
    <w:rsid w:val="00BE4377"/>
    <w:rsid w:val="00BE4448"/>
    <w:rsid w:val="00BE4D58"/>
    <w:rsid w:val="00BE4E8B"/>
    <w:rsid w:val="00BE530D"/>
    <w:rsid w:val="00BE5E9A"/>
    <w:rsid w:val="00BE5F73"/>
    <w:rsid w:val="00BE6F4C"/>
    <w:rsid w:val="00BE7048"/>
    <w:rsid w:val="00BE7065"/>
    <w:rsid w:val="00BE7416"/>
    <w:rsid w:val="00BE7A8C"/>
    <w:rsid w:val="00BE7D4C"/>
    <w:rsid w:val="00BF003F"/>
    <w:rsid w:val="00BF08FC"/>
    <w:rsid w:val="00BF0DD3"/>
    <w:rsid w:val="00BF11F8"/>
    <w:rsid w:val="00BF1294"/>
    <w:rsid w:val="00BF1507"/>
    <w:rsid w:val="00BF1760"/>
    <w:rsid w:val="00BF1D8C"/>
    <w:rsid w:val="00BF1D8E"/>
    <w:rsid w:val="00BF1F6C"/>
    <w:rsid w:val="00BF210D"/>
    <w:rsid w:val="00BF2405"/>
    <w:rsid w:val="00BF2685"/>
    <w:rsid w:val="00BF26C3"/>
    <w:rsid w:val="00BF2EE8"/>
    <w:rsid w:val="00BF3090"/>
    <w:rsid w:val="00BF3373"/>
    <w:rsid w:val="00BF39FD"/>
    <w:rsid w:val="00BF3B95"/>
    <w:rsid w:val="00BF4040"/>
    <w:rsid w:val="00BF409A"/>
    <w:rsid w:val="00BF4272"/>
    <w:rsid w:val="00BF47DF"/>
    <w:rsid w:val="00BF5D15"/>
    <w:rsid w:val="00BF6175"/>
    <w:rsid w:val="00BF6217"/>
    <w:rsid w:val="00BF696B"/>
    <w:rsid w:val="00BF6B02"/>
    <w:rsid w:val="00BF6EFC"/>
    <w:rsid w:val="00BF72B2"/>
    <w:rsid w:val="00BF7567"/>
    <w:rsid w:val="00BF7665"/>
    <w:rsid w:val="00BF769A"/>
    <w:rsid w:val="00BF7BE1"/>
    <w:rsid w:val="00C000E2"/>
    <w:rsid w:val="00C001DD"/>
    <w:rsid w:val="00C003F1"/>
    <w:rsid w:val="00C007F5"/>
    <w:rsid w:val="00C00863"/>
    <w:rsid w:val="00C00968"/>
    <w:rsid w:val="00C0098D"/>
    <w:rsid w:val="00C00FCD"/>
    <w:rsid w:val="00C0137D"/>
    <w:rsid w:val="00C016C4"/>
    <w:rsid w:val="00C01AC1"/>
    <w:rsid w:val="00C026D0"/>
    <w:rsid w:val="00C02768"/>
    <w:rsid w:val="00C02D07"/>
    <w:rsid w:val="00C03135"/>
    <w:rsid w:val="00C033DD"/>
    <w:rsid w:val="00C035A6"/>
    <w:rsid w:val="00C039D2"/>
    <w:rsid w:val="00C0418B"/>
    <w:rsid w:val="00C04713"/>
    <w:rsid w:val="00C0474B"/>
    <w:rsid w:val="00C04759"/>
    <w:rsid w:val="00C0495E"/>
    <w:rsid w:val="00C04EF8"/>
    <w:rsid w:val="00C04F5C"/>
    <w:rsid w:val="00C05463"/>
    <w:rsid w:val="00C056CC"/>
    <w:rsid w:val="00C057F3"/>
    <w:rsid w:val="00C05936"/>
    <w:rsid w:val="00C0608D"/>
    <w:rsid w:val="00C065DB"/>
    <w:rsid w:val="00C066C2"/>
    <w:rsid w:val="00C06805"/>
    <w:rsid w:val="00C06836"/>
    <w:rsid w:val="00C07181"/>
    <w:rsid w:val="00C073F6"/>
    <w:rsid w:val="00C07875"/>
    <w:rsid w:val="00C07A21"/>
    <w:rsid w:val="00C07C76"/>
    <w:rsid w:val="00C10003"/>
    <w:rsid w:val="00C10591"/>
    <w:rsid w:val="00C10744"/>
    <w:rsid w:val="00C10DAB"/>
    <w:rsid w:val="00C10E92"/>
    <w:rsid w:val="00C11462"/>
    <w:rsid w:val="00C114E1"/>
    <w:rsid w:val="00C11A2B"/>
    <w:rsid w:val="00C12521"/>
    <w:rsid w:val="00C12B5D"/>
    <w:rsid w:val="00C12E72"/>
    <w:rsid w:val="00C12EA4"/>
    <w:rsid w:val="00C134D2"/>
    <w:rsid w:val="00C1372A"/>
    <w:rsid w:val="00C139BF"/>
    <w:rsid w:val="00C13C1F"/>
    <w:rsid w:val="00C14529"/>
    <w:rsid w:val="00C14C12"/>
    <w:rsid w:val="00C14DCF"/>
    <w:rsid w:val="00C14EEC"/>
    <w:rsid w:val="00C1560C"/>
    <w:rsid w:val="00C15A50"/>
    <w:rsid w:val="00C15E23"/>
    <w:rsid w:val="00C15FA8"/>
    <w:rsid w:val="00C160CC"/>
    <w:rsid w:val="00C167EE"/>
    <w:rsid w:val="00C16B94"/>
    <w:rsid w:val="00C17565"/>
    <w:rsid w:val="00C17608"/>
    <w:rsid w:val="00C17749"/>
    <w:rsid w:val="00C17DC1"/>
    <w:rsid w:val="00C17E40"/>
    <w:rsid w:val="00C20444"/>
    <w:rsid w:val="00C20B44"/>
    <w:rsid w:val="00C20B7F"/>
    <w:rsid w:val="00C21150"/>
    <w:rsid w:val="00C21380"/>
    <w:rsid w:val="00C21C85"/>
    <w:rsid w:val="00C21D85"/>
    <w:rsid w:val="00C220B9"/>
    <w:rsid w:val="00C221E7"/>
    <w:rsid w:val="00C22682"/>
    <w:rsid w:val="00C2268A"/>
    <w:rsid w:val="00C22E05"/>
    <w:rsid w:val="00C233EE"/>
    <w:rsid w:val="00C23A29"/>
    <w:rsid w:val="00C23DC4"/>
    <w:rsid w:val="00C23F03"/>
    <w:rsid w:val="00C24276"/>
    <w:rsid w:val="00C2430E"/>
    <w:rsid w:val="00C243AF"/>
    <w:rsid w:val="00C246AC"/>
    <w:rsid w:val="00C24B4C"/>
    <w:rsid w:val="00C24F02"/>
    <w:rsid w:val="00C254A0"/>
    <w:rsid w:val="00C25A42"/>
    <w:rsid w:val="00C25CA2"/>
    <w:rsid w:val="00C260DB"/>
    <w:rsid w:val="00C262CE"/>
    <w:rsid w:val="00C2687B"/>
    <w:rsid w:val="00C2799B"/>
    <w:rsid w:val="00C27ACF"/>
    <w:rsid w:val="00C27AF8"/>
    <w:rsid w:val="00C3035D"/>
    <w:rsid w:val="00C30DE1"/>
    <w:rsid w:val="00C316FC"/>
    <w:rsid w:val="00C31769"/>
    <w:rsid w:val="00C3201C"/>
    <w:rsid w:val="00C32046"/>
    <w:rsid w:val="00C323CD"/>
    <w:rsid w:val="00C32596"/>
    <w:rsid w:val="00C32834"/>
    <w:rsid w:val="00C32AEE"/>
    <w:rsid w:val="00C32D4C"/>
    <w:rsid w:val="00C32DA1"/>
    <w:rsid w:val="00C32FBA"/>
    <w:rsid w:val="00C330D4"/>
    <w:rsid w:val="00C330EA"/>
    <w:rsid w:val="00C33275"/>
    <w:rsid w:val="00C33584"/>
    <w:rsid w:val="00C3369F"/>
    <w:rsid w:val="00C34057"/>
    <w:rsid w:val="00C34375"/>
    <w:rsid w:val="00C348B8"/>
    <w:rsid w:val="00C3490D"/>
    <w:rsid w:val="00C34A86"/>
    <w:rsid w:val="00C34B8F"/>
    <w:rsid w:val="00C34DD4"/>
    <w:rsid w:val="00C350B1"/>
    <w:rsid w:val="00C3514F"/>
    <w:rsid w:val="00C351DC"/>
    <w:rsid w:val="00C35367"/>
    <w:rsid w:val="00C35793"/>
    <w:rsid w:val="00C35960"/>
    <w:rsid w:val="00C35A0B"/>
    <w:rsid w:val="00C35D55"/>
    <w:rsid w:val="00C35FC4"/>
    <w:rsid w:val="00C36A6D"/>
    <w:rsid w:val="00C36A98"/>
    <w:rsid w:val="00C36CFC"/>
    <w:rsid w:val="00C374BB"/>
    <w:rsid w:val="00C378E0"/>
    <w:rsid w:val="00C3F4E2"/>
    <w:rsid w:val="00C40292"/>
    <w:rsid w:val="00C4055D"/>
    <w:rsid w:val="00C408F0"/>
    <w:rsid w:val="00C40DBB"/>
    <w:rsid w:val="00C40ECD"/>
    <w:rsid w:val="00C411A8"/>
    <w:rsid w:val="00C4176C"/>
    <w:rsid w:val="00C41EBF"/>
    <w:rsid w:val="00C41FCC"/>
    <w:rsid w:val="00C42BA0"/>
    <w:rsid w:val="00C42BD6"/>
    <w:rsid w:val="00C42DA5"/>
    <w:rsid w:val="00C43204"/>
    <w:rsid w:val="00C4336B"/>
    <w:rsid w:val="00C434E1"/>
    <w:rsid w:val="00C43853"/>
    <w:rsid w:val="00C4385F"/>
    <w:rsid w:val="00C438BB"/>
    <w:rsid w:val="00C43A50"/>
    <w:rsid w:val="00C43F6A"/>
    <w:rsid w:val="00C440CF"/>
    <w:rsid w:val="00C44428"/>
    <w:rsid w:val="00C445F2"/>
    <w:rsid w:val="00C447E3"/>
    <w:rsid w:val="00C448E5"/>
    <w:rsid w:val="00C44979"/>
    <w:rsid w:val="00C44C26"/>
    <w:rsid w:val="00C44F2E"/>
    <w:rsid w:val="00C4501B"/>
    <w:rsid w:val="00C45883"/>
    <w:rsid w:val="00C45AB5"/>
    <w:rsid w:val="00C45B5D"/>
    <w:rsid w:val="00C45C1B"/>
    <w:rsid w:val="00C45EC0"/>
    <w:rsid w:val="00C461F8"/>
    <w:rsid w:val="00C46311"/>
    <w:rsid w:val="00C46888"/>
    <w:rsid w:val="00C46C1F"/>
    <w:rsid w:val="00C46DE8"/>
    <w:rsid w:val="00C47375"/>
    <w:rsid w:val="00C47704"/>
    <w:rsid w:val="00C479D8"/>
    <w:rsid w:val="00C47BC3"/>
    <w:rsid w:val="00C47EC8"/>
    <w:rsid w:val="00C500BF"/>
    <w:rsid w:val="00C50314"/>
    <w:rsid w:val="00C5047B"/>
    <w:rsid w:val="00C5058A"/>
    <w:rsid w:val="00C50766"/>
    <w:rsid w:val="00C50AF1"/>
    <w:rsid w:val="00C50DF4"/>
    <w:rsid w:val="00C50FBB"/>
    <w:rsid w:val="00C51057"/>
    <w:rsid w:val="00C512AB"/>
    <w:rsid w:val="00C5156E"/>
    <w:rsid w:val="00C5159C"/>
    <w:rsid w:val="00C51A4E"/>
    <w:rsid w:val="00C51AD6"/>
    <w:rsid w:val="00C51C85"/>
    <w:rsid w:val="00C51E66"/>
    <w:rsid w:val="00C51FF3"/>
    <w:rsid w:val="00C52191"/>
    <w:rsid w:val="00C527B7"/>
    <w:rsid w:val="00C52AEF"/>
    <w:rsid w:val="00C52BB7"/>
    <w:rsid w:val="00C52C35"/>
    <w:rsid w:val="00C52F96"/>
    <w:rsid w:val="00C531AF"/>
    <w:rsid w:val="00C5398B"/>
    <w:rsid w:val="00C53B39"/>
    <w:rsid w:val="00C53E4F"/>
    <w:rsid w:val="00C5433F"/>
    <w:rsid w:val="00C547AA"/>
    <w:rsid w:val="00C548B6"/>
    <w:rsid w:val="00C54B13"/>
    <w:rsid w:val="00C54E52"/>
    <w:rsid w:val="00C554B5"/>
    <w:rsid w:val="00C556D9"/>
    <w:rsid w:val="00C55912"/>
    <w:rsid w:val="00C55B5B"/>
    <w:rsid w:val="00C561BC"/>
    <w:rsid w:val="00C5639B"/>
    <w:rsid w:val="00C567C0"/>
    <w:rsid w:val="00C56B79"/>
    <w:rsid w:val="00C56D7C"/>
    <w:rsid w:val="00C56FAA"/>
    <w:rsid w:val="00C57131"/>
    <w:rsid w:val="00C57992"/>
    <w:rsid w:val="00C57B1C"/>
    <w:rsid w:val="00C57B60"/>
    <w:rsid w:val="00C57C09"/>
    <w:rsid w:val="00C57EF8"/>
    <w:rsid w:val="00C57F41"/>
    <w:rsid w:val="00C5EEB6"/>
    <w:rsid w:val="00C6039E"/>
    <w:rsid w:val="00C603BB"/>
    <w:rsid w:val="00C608AB"/>
    <w:rsid w:val="00C60EC2"/>
    <w:rsid w:val="00C60EF0"/>
    <w:rsid w:val="00C60F6A"/>
    <w:rsid w:val="00C610B6"/>
    <w:rsid w:val="00C612D1"/>
    <w:rsid w:val="00C61D54"/>
    <w:rsid w:val="00C621B3"/>
    <w:rsid w:val="00C62282"/>
    <w:rsid w:val="00C62775"/>
    <w:rsid w:val="00C62C7D"/>
    <w:rsid w:val="00C62CD8"/>
    <w:rsid w:val="00C62E9B"/>
    <w:rsid w:val="00C63427"/>
    <w:rsid w:val="00C636E8"/>
    <w:rsid w:val="00C63714"/>
    <w:rsid w:val="00C639AA"/>
    <w:rsid w:val="00C63DD7"/>
    <w:rsid w:val="00C63E37"/>
    <w:rsid w:val="00C64219"/>
    <w:rsid w:val="00C64552"/>
    <w:rsid w:val="00C64A58"/>
    <w:rsid w:val="00C64B7E"/>
    <w:rsid w:val="00C64DA4"/>
    <w:rsid w:val="00C65605"/>
    <w:rsid w:val="00C65E39"/>
    <w:rsid w:val="00C66069"/>
    <w:rsid w:val="00C66236"/>
    <w:rsid w:val="00C6644E"/>
    <w:rsid w:val="00C66B43"/>
    <w:rsid w:val="00C66FA4"/>
    <w:rsid w:val="00C6703B"/>
    <w:rsid w:val="00C673E8"/>
    <w:rsid w:val="00C67727"/>
    <w:rsid w:val="00C678F2"/>
    <w:rsid w:val="00C67AF4"/>
    <w:rsid w:val="00C67CF3"/>
    <w:rsid w:val="00C67EB6"/>
    <w:rsid w:val="00C704F8"/>
    <w:rsid w:val="00C70D43"/>
    <w:rsid w:val="00C70DD9"/>
    <w:rsid w:val="00C710F0"/>
    <w:rsid w:val="00C7137A"/>
    <w:rsid w:val="00C71B67"/>
    <w:rsid w:val="00C72029"/>
    <w:rsid w:val="00C72496"/>
    <w:rsid w:val="00C727F5"/>
    <w:rsid w:val="00C728BA"/>
    <w:rsid w:val="00C72C74"/>
    <w:rsid w:val="00C733D3"/>
    <w:rsid w:val="00C736EA"/>
    <w:rsid w:val="00C73A56"/>
    <w:rsid w:val="00C73A76"/>
    <w:rsid w:val="00C73B4A"/>
    <w:rsid w:val="00C74043"/>
    <w:rsid w:val="00C74060"/>
    <w:rsid w:val="00C74253"/>
    <w:rsid w:val="00C742B1"/>
    <w:rsid w:val="00C7466E"/>
    <w:rsid w:val="00C748E3"/>
    <w:rsid w:val="00C74C76"/>
    <w:rsid w:val="00C74DAE"/>
    <w:rsid w:val="00C74EC6"/>
    <w:rsid w:val="00C75144"/>
    <w:rsid w:val="00C7520E"/>
    <w:rsid w:val="00C7560E"/>
    <w:rsid w:val="00C756D3"/>
    <w:rsid w:val="00C75769"/>
    <w:rsid w:val="00C757ED"/>
    <w:rsid w:val="00C760F9"/>
    <w:rsid w:val="00C761B1"/>
    <w:rsid w:val="00C767DD"/>
    <w:rsid w:val="00C76AB8"/>
    <w:rsid w:val="00C76B5C"/>
    <w:rsid w:val="00C76D6F"/>
    <w:rsid w:val="00C76E3B"/>
    <w:rsid w:val="00C77016"/>
    <w:rsid w:val="00C77475"/>
    <w:rsid w:val="00C77775"/>
    <w:rsid w:val="00C77B13"/>
    <w:rsid w:val="00C77B78"/>
    <w:rsid w:val="00C803C0"/>
    <w:rsid w:val="00C8041E"/>
    <w:rsid w:val="00C808CB"/>
    <w:rsid w:val="00C80C82"/>
    <w:rsid w:val="00C80D89"/>
    <w:rsid w:val="00C80F2E"/>
    <w:rsid w:val="00C8150F"/>
    <w:rsid w:val="00C81A14"/>
    <w:rsid w:val="00C8211A"/>
    <w:rsid w:val="00C82176"/>
    <w:rsid w:val="00C8239B"/>
    <w:rsid w:val="00C824EE"/>
    <w:rsid w:val="00C82BE6"/>
    <w:rsid w:val="00C83327"/>
    <w:rsid w:val="00C839E5"/>
    <w:rsid w:val="00C83BC2"/>
    <w:rsid w:val="00C83FBA"/>
    <w:rsid w:val="00C8433A"/>
    <w:rsid w:val="00C84F18"/>
    <w:rsid w:val="00C8582C"/>
    <w:rsid w:val="00C86219"/>
    <w:rsid w:val="00C8686A"/>
    <w:rsid w:val="00C868E7"/>
    <w:rsid w:val="00C87152"/>
    <w:rsid w:val="00C87389"/>
    <w:rsid w:val="00C87556"/>
    <w:rsid w:val="00C8760D"/>
    <w:rsid w:val="00C876C5"/>
    <w:rsid w:val="00C87F9D"/>
    <w:rsid w:val="00C87FD6"/>
    <w:rsid w:val="00C9021F"/>
    <w:rsid w:val="00C90919"/>
    <w:rsid w:val="00C909BF"/>
    <w:rsid w:val="00C90D7E"/>
    <w:rsid w:val="00C91347"/>
    <w:rsid w:val="00C9136B"/>
    <w:rsid w:val="00C9154D"/>
    <w:rsid w:val="00C915F4"/>
    <w:rsid w:val="00C91AA6"/>
    <w:rsid w:val="00C91C9E"/>
    <w:rsid w:val="00C91D45"/>
    <w:rsid w:val="00C9211A"/>
    <w:rsid w:val="00C921D4"/>
    <w:rsid w:val="00C921F5"/>
    <w:rsid w:val="00C92479"/>
    <w:rsid w:val="00C92865"/>
    <w:rsid w:val="00C9292D"/>
    <w:rsid w:val="00C92BD0"/>
    <w:rsid w:val="00C92BF5"/>
    <w:rsid w:val="00C9344B"/>
    <w:rsid w:val="00C935D9"/>
    <w:rsid w:val="00C939FB"/>
    <w:rsid w:val="00C93C55"/>
    <w:rsid w:val="00C93C69"/>
    <w:rsid w:val="00C93ED7"/>
    <w:rsid w:val="00C9448D"/>
    <w:rsid w:val="00C94545"/>
    <w:rsid w:val="00C94649"/>
    <w:rsid w:val="00C94A8D"/>
    <w:rsid w:val="00C94AF4"/>
    <w:rsid w:val="00C94CED"/>
    <w:rsid w:val="00C94E54"/>
    <w:rsid w:val="00C94F49"/>
    <w:rsid w:val="00C95BA1"/>
    <w:rsid w:val="00C95CBF"/>
    <w:rsid w:val="00C95D29"/>
    <w:rsid w:val="00C95EA1"/>
    <w:rsid w:val="00C962A0"/>
    <w:rsid w:val="00C96C75"/>
    <w:rsid w:val="00C96F94"/>
    <w:rsid w:val="00C96FD1"/>
    <w:rsid w:val="00C978D6"/>
    <w:rsid w:val="00C9793D"/>
    <w:rsid w:val="00C97CDA"/>
    <w:rsid w:val="00C97CEE"/>
    <w:rsid w:val="00CA012C"/>
    <w:rsid w:val="00CA0848"/>
    <w:rsid w:val="00CA0D3D"/>
    <w:rsid w:val="00CA115A"/>
    <w:rsid w:val="00CA1A15"/>
    <w:rsid w:val="00CA1BC2"/>
    <w:rsid w:val="00CA2111"/>
    <w:rsid w:val="00CA253D"/>
    <w:rsid w:val="00CA25CC"/>
    <w:rsid w:val="00CA27E0"/>
    <w:rsid w:val="00CA29D9"/>
    <w:rsid w:val="00CA2D7E"/>
    <w:rsid w:val="00CA2E87"/>
    <w:rsid w:val="00CA30A8"/>
    <w:rsid w:val="00CA3C43"/>
    <w:rsid w:val="00CA3E1B"/>
    <w:rsid w:val="00CA4056"/>
    <w:rsid w:val="00CA40E0"/>
    <w:rsid w:val="00CA416D"/>
    <w:rsid w:val="00CA4195"/>
    <w:rsid w:val="00CA4460"/>
    <w:rsid w:val="00CA47CC"/>
    <w:rsid w:val="00CA4ABF"/>
    <w:rsid w:val="00CA4C0F"/>
    <w:rsid w:val="00CA4E71"/>
    <w:rsid w:val="00CA4F85"/>
    <w:rsid w:val="00CA524E"/>
    <w:rsid w:val="00CA5565"/>
    <w:rsid w:val="00CA5785"/>
    <w:rsid w:val="00CA5C1B"/>
    <w:rsid w:val="00CA5E92"/>
    <w:rsid w:val="00CA673E"/>
    <w:rsid w:val="00CA6C43"/>
    <w:rsid w:val="00CA70FF"/>
    <w:rsid w:val="00CA718B"/>
    <w:rsid w:val="00CA7491"/>
    <w:rsid w:val="00CA7640"/>
    <w:rsid w:val="00CA77BE"/>
    <w:rsid w:val="00CB0716"/>
    <w:rsid w:val="00CB0B8B"/>
    <w:rsid w:val="00CB0F38"/>
    <w:rsid w:val="00CB14F0"/>
    <w:rsid w:val="00CB1537"/>
    <w:rsid w:val="00CB1931"/>
    <w:rsid w:val="00CB1A1B"/>
    <w:rsid w:val="00CB1AD3"/>
    <w:rsid w:val="00CB1CC0"/>
    <w:rsid w:val="00CB2243"/>
    <w:rsid w:val="00CB24F8"/>
    <w:rsid w:val="00CB265F"/>
    <w:rsid w:val="00CB2672"/>
    <w:rsid w:val="00CB2728"/>
    <w:rsid w:val="00CB2C4F"/>
    <w:rsid w:val="00CB2FAA"/>
    <w:rsid w:val="00CB3063"/>
    <w:rsid w:val="00CB3628"/>
    <w:rsid w:val="00CB3D51"/>
    <w:rsid w:val="00CB3E3B"/>
    <w:rsid w:val="00CB437E"/>
    <w:rsid w:val="00CB44AC"/>
    <w:rsid w:val="00CB47F3"/>
    <w:rsid w:val="00CB47FF"/>
    <w:rsid w:val="00CB494E"/>
    <w:rsid w:val="00CB4A12"/>
    <w:rsid w:val="00CB4C6C"/>
    <w:rsid w:val="00CB4D73"/>
    <w:rsid w:val="00CB4F26"/>
    <w:rsid w:val="00CB5121"/>
    <w:rsid w:val="00CB52F6"/>
    <w:rsid w:val="00CB55E7"/>
    <w:rsid w:val="00CB5B93"/>
    <w:rsid w:val="00CB5DC7"/>
    <w:rsid w:val="00CB61AF"/>
    <w:rsid w:val="00CB66F6"/>
    <w:rsid w:val="00CB6D6C"/>
    <w:rsid w:val="00CB6FCF"/>
    <w:rsid w:val="00CB72BE"/>
    <w:rsid w:val="00CB7B11"/>
    <w:rsid w:val="00CB7B30"/>
    <w:rsid w:val="00CB7C01"/>
    <w:rsid w:val="00CB7CC5"/>
    <w:rsid w:val="00CB7CC8"/>
    <w:rsid w:val="00CC024B"/>
    <w:rsid w:val="00CC047B"/>
    <w:rsid w:val="00CC0894"/>
    <w:rsid w:val="00CC0A66"/>
    <w:rsid w:val="00CC0C09"/>
    <w:rsid w:val="00CC0D63"/>
    <w:rsid w:val="00CC0DC5"/>
    <w:rsid w:val="00CC1125"/>
    <w:rsid w:val="00CC1184"/>
    <w:rsid w:val="00CC1194"/>
    <w:rsid w:val="00CC18C2"/>
    <w:rsid w:val="00CC1ECC"/>
    <w:rsid w:val="00CC1F55"/>
    <w:rsid w:val="00CC20EA"/>
    <w:rsid w:val="00CC2150"/>
    <w:rsid w:val="00CC249B"/>
    <w:rsid w:val="00CC2629"/>
    <w:rsid w:val="00CC30C0"/>
    <w:rsid w:val="00CC34F0"/>
    <w:rsid w:val="00CC35BA"/>
    <w:rsid w:val="00CC35E4"/>
    <w:rsid w:val="00CC388C"/>
    <w:rsid w:val="00CC39C5"/>
    <w:rsid w:val="00CC3D42"/>
    <w:rsid w:val="00CC3EC3"/>
    <w:rsid w:val="00CC3F1F"/>
    <w:rsid w:val="00CC45CB"/>
    <w:rsid w:val="00CC45DE"/>
    <w:rsid w:val="00CC4DEB"/>
    <w:rsid w:val="00CC4EB6"/>
    <w:rsid w:val="00CC5433"/>
    <w:rsid w:val="00CC544A"/>
    <w:rsid w:val="00CC5780"/>
    <w:rsid w:val="00CC5C88"/>
    <w:rsid w:val="00CC5E2C"/>
    <w:rsid w:val="00CC5E9F"/>
    <w:rsid w:val="00CC6090"/>
    <w:rsid w:val="00CC63B4"/>
    <w:rsid w:val="00CC660D"/>
    <w:rsid w:val="00CC6967"/>
    <w:rsid w:val="00CC6B95"/>
    <w:rsid w:val="00CC6FEF"/>
    <w:rsid w:val="00CC76BD"/>
    <w:rsid w:val="00CC786B"/>
    <w:rsid w:val="00CD0842"/>
    <w:rsid w:val="00CD08A5"/>
    <w:rsid w:val="00CD0C44"/>
    <w:rsid w:val="00CD0FBA"/>
    <w:rsid w:val="00CD10F7"/>
    <w:rsid w:val="00CD1399"/>
    <w:rsid w:val="00CD15A6"/>
    <w:rsid w:val="00CD18F7"/>
    <w:rsid w:val="00CD1D3B"/>
    <w:rsid w:val="00CD1E75"/>
    <w:rsid w:val="00CD1FC2"/>
    <w:rsid w:val="00CD23DF"/>
    <w:rsid w:val="00CD25F9"/>
    <w:rsid w:val="00CD287D"/>
    <w:rsid w:val="00CD2A61"/>
    <w:rsid w:val="00CD2B66"/>
    <w:rsid w:val="00CD2F58"/>
    <w:rsid w:val="00CD3672"/>
    <w:rsid w:val="00CD3B3E"/>
    <w:rsid w:val="00CD3B68"/>
    <w:rsid w:val="00CD3EDD"/>
    <w:rsid w:val="00CD42F0"/>
    <w:rsid w:val="00CD448E"/>
    <w:rsid w:val="00CD44D9"/>
    <w:rsid w:val="00CD4655"/>
    <w:rsid w:val="00CD4806"/>
    <w:rsid w:val="00CD49BD"/>
    <w:rsid w:val="00CD4AD7"/>
    <w:rsid w:val="00CD4B1A"/>
    <w:rsid w:val="00CD5295"/>
    <w:rsid w:val="00CD572B"/>
    <w:rsid w:val="00CD5810"/>
    <w:rsid w:val="00CD59A4"/>
    <w:rsid w:val="00CD5A0B"/>
    <w:rsid w:val="00CD5D2D"/>
    <w:rsid w:val="00CD5FFE"/>
    <w:rsid w:val="00CD60CA"/>
    <w:rsid w:val="00CD6424"/>
    <w:rsid w:val="00CD64B8"/>
    <w:rsid w:val="00CD67AE"/>
    <w:rsid w:val="00CD6A4D"/>
    <w:rsid w:val="00CD6F6C"/>
    <w:rsid w:val="00CD716B"/>
    <w:rsid w:val="00CD76FB"/>
    <w:rsid w:val="00CD77AF"/>
    <w:rsid w:val="00CD799A"/>
    <w:rsid w:val="00CE01C2"/>
    <w:rsid w:val="00CE0709"/>
    <w:rsid w:val="00CE096B"/>
    <w:rsid w:val="00CE0CEC"/>
    <w:rsid w:val="00CE1496"/>
    <w:rsid w:val="00CE17AE"/>
    <w:rsid w:val="00CE1936"/>
    <w:rsid w:val="00CE1B51"/>
    <w:rsid w:val="00CE1BEC"/>
    <w:rsid w:val="00CE1F32"/>
    <w:rsid w:val="00CE213A"/>
    <w:rsid w:val="00CE2576"/>
    <w:rsid w:val="00CE2716"/>
    <w:rsid w:val="00CE2725"/>
    <w:rsid w:val="00CE289A"/>
    <w:rsid w:val="00CE2B57"/>
    <w:rsid w:val="00CE2CA0"/>
    <w:rsid w:val="00CE33B2"/>
    <w:rsid w:val="00CE3469"/>
    <w:rsid w:val="00CE389A"/>
    <w:rsid w:val="00CE39E4"/>
    <w:rsid w:val="00CE3A1D"/>
    <w:rsid w:val="00CE3EFC"/>
    <w:rsid w:val="00CE3F53"/>
    <w:rsid w:val="00CE4556"/>
    <w:rsid w:val="00CE465C"/>
    <w:rsid w:val="00CE47D0"/>
    <w:rsid w:val="00CE485D"/>
    <w:rsid w:val="00CE4A4C"/>
    <w:rsid w:val="00CE4C1F"/>
    <w:rsid w:val="00CE5056"/>
    <w:rsid w:val="00CE5087"/>
    <w:rsid w:val="00CE52D3"/>
    <w:rsid w:val="00CE5431"/>
    <w:rsid w:val="00CE57B5"/>
    <w:rsid w:val="00CE5881"/>
    <w:rsid w:val="00CE61F2"/>
    <w:rsid w:val="00CE64D4"/>
    <w:rsid w:val="00CE6962"/>
    <w:rsid w:val="00CE6B13"/>
    <w:rsid w:val="00CE6B59"/>
    <w:rsid w:val="00CE7069"/>
    <w:rsid w:val="00CE70B2"/>
    <w:rsid w:val="00CE75CB"/>
    <w:rsid w:val="00CE7643"/>
    <w:rsid w:val="00CE76CC"/>
    <w:rsid w:val="00CE787F"/>
    <w:rsid w:val="00CE7A60"/>
    <w:rsid w:val="00CE7CD0"/>
    <w:rsid w:val="00CF0056"/>
    <w:rsid w:val="00CF0240"/>
    <w:rsid w:val="00CF0336"/>
    <w:rsid w:val="00CF0DE7"/>
    <w:rsid w:val="00CF134D"/>
    <w:rsid w:val="00CF142B"/>
    <w:rsid w:val="00CF1E2F"/>
    <w:rsid w:val="00CF1EA3"/>
    <w:rsid w:val="00CF1EEB"/>
    <w:rsid w:val="00CF21EA"/>
    <w:rsid w:val="00CF2C48"/>
    <w:rsid w:val="00CF2F47"/>
    <w:rsid w:val="00CF35C6"/>
    <w:rsid w:val="00CF3671"/>
    <w:rsid w:val="00CF3827"/>
    <w:rsid w:val="00CF3B4B"/>
    <w:rsid w:val="00CF3C61"/>
    <w:rsid w:val="00CF3DCB"/>
    <w:rsid w:val="00CF41BF"/>
    <w:rsid w:val="00CF454B"/>
    <w:rsid w:val="00CF5035"/>
    <w:rsid w:val="00CF5432"/>
    <w:rsid w:val="00CF5555"/>
    <w:rsid w:val="00CF5B8F"/>
    <w:rsid w:val="00CF6A6B"/>
    <w:rsid w:val="00CF6B3A"/>
    <w:rsid w:val="00CF6B47"/>
    <w:rsid w:val="00CF6B7F"/>
    <w:rsid w:val="00CF6DA5"/>
    <w:rsid w:val="00CF6DE0"/>
    <w:rsid w:val="00CF6EB0"/>
    <w:rsid w:val="00CF702A"/>
    <w:rsid w:val="00CF72B5"/>
    <w:rsid w:val="00CF7998"/>
    <w:rsid w:val="00D00427"/>
    <w:rsid w:val="00D00737"/>
    <w:rsid w:val="00D00ABD"/>
    <w:rsid w:val="00D00C1A"/>
    <w:rsid w:val="00D00D88"/>
    <w:rsid w:val="00D01C80"/>
    <w:rsid w:val="00D01D4A"/>
    <w:rsid w:val="00D020FC"/>
    <w:rsid w:val="00D0222C"/>
    <w:rsid w:val="00D024FF"/>
    <w:rsid w:val="00D02904"/>
    <w:rsid w:val="00D031FC"/>
    <w:rsid w:val="00D031FE"/>
    <w:rsid w:val="00D035C2"/>
    <w:rsid w:val="00D04035"/>
    <w:rsid w:val="00D04913"/>
    <w:rsid w:val="00D04AC8"/>
    <w:rsid w:val="00D04E7B"/>
    <w:rsid w:val="00D05067"/>
    <w:rsid w:val="00D05216"/>
    <w:rsid w:val="00D052A1"/>
    <w:rsid w:val="00D052B6"/>
    <w:rsid w:val="00D05437"/>
    <w:rsid w:val="00D054AA"/>
    <w:rsid w:val="00D05EED"/>
    <w:rsid w:val="00D064D9"/>
    <w:rsid w:val="00D06609"/>
    <w:rsid w:val="00D066F4"/>
    <w:rsid w:val="00D06C67"/>
    <w:rsid w:val="00D06FA1"/>
    <w:rsid w:val="00D0748B"/>
    <w:rsid w:val="00D074BE"/>
    <w:rsid w:val="00D07FC2"/>
    <w:rsid w:val="00D102F6"/>
    <w:rsid w:val="00D10562"/>
    <w:rsid w:val="00D105D4"/>
    <w:rsid w:val="00D106CF"/>
    <w:rsid w:val="00D1071A"/>
    <w:rsid w:val="00D10AFC"/>
    <w:rsid w:val="00D10E87"/>
    <w:rsid w:val="00D10FAE"/>
    <w:rsid w:val="00D11399"/>
    <w:rsid w:val="00D11519"/>
    <w:rsid w:val="00D11597"/>
    <w:rsid w:val="00D1175B"/>
    <w:rsid w:val="00D11A7F"/>
    <w:rsid w:val="00D11AFC"/>
    <w:rsid w:val="00D11CB8"/>
    <w:rsid w:val="00D123F8"/>
    <w:rsid w:val="00D1249E"/>
    <w:rsid w:val="00D12635"/>
    <w:rsid w:val="00D12B07"/>
    <w:rsid w:val="00D12C41"/>
    <w:rsid w:val="00D12C8B"/>
    <w:rsid w:val="00D1318E"/>
    <w:rsid w:val="00D1338B"/>
    <w:rsid w:val="00D1380C"/>
    <w:rsid w:val="00D13A5A"/>
    <w:rsid w:val="00D13CB2"/>
    <w:rsid w:val="00D14379"/>
    <w:rsid w:val="00D1441D"/>
    <w:rsid w:val="00D144CE"/>
    <w:rsid w:val="00D1460A"/>
    <w:rsid w:val="00D147B8"/>
    <w:rsid w:val="00D147EF"/>
    <w:rsid w:val="00D14A2F"/>
    <w:rsid w:val="00D14A65"/>
    <w:rsid w:val="00D14F27"/>
    <w:rsid w:val="00D15298"/>
    <w:rsid w:val="00D15516"/>
    <w:rsid w:val="00D15B2A"/>
    <w:rsid w:val="00D15B80"/>
    <w:rsid w:val="00D15CD6"/>
    <w:rsid w:val="00D15F34"/>
    <w:rsid w:val="00D16300"/>
    <w:rsid w:val="00D16B4C"/>
    <w:rsid w:val="00D16B9C"/>
    <w:rsid w:val="00D170F1"/>
    <w:rsid w:val="00D1713D"/>
    <w:rsid w:val="00D17382"/>
    <w:rsid w:val="00D17497"/>
    <w:rsid w:val="00D17A12"/>
    <w:rsid w:val="00D17B82"/>
    <w:rsid w:val="00D17C89"/>
    <w:rsid w:val="00D17D21"/>
    <w:rsid w:val="00D17E2B"/>
    <w:rsid w:val="00D206D2"/>
    <w:rsid w:val="00D2091D"/>
    <w:rsid w:val="00D22004"/>
    <w:rsid w:val="00D220B8"/>
    <w:rsid w:val="00D220D0"/>
    <w:rsid w:val="00D2230E"/>
    <w:rsid w:val="00D2250A"/>
    <w:rsid w:val="00D22677"/>
    <w:rsid w:val="00D2290D"/>
    <w:rsid w:val="00D2299C"/>
    <w:rsid w:val="00D22BBF"/>
    <w:rsid w:val="00D230AA"/>
    <w:rsid w:val="00D239C5"/>
    <w:rsid w:val="00D2422E"/>
    <w:rsid w:val="00D2458E"/>
    <w:rsid w:val="00D24734"/>
    <w:rsid w:val="00D24A8D"/>
    <w:rsid w:val="00D25053"/>
    <w:rsid w:val="00D25353"/>
    <w:rsid w:val="00D25918"/>
    <w:rsid w:val="00D2592B"/>
    <w:rsid w:val="00D25A2C"/>
    <w:rsid w:val="00D25D80"/>
    <w:rsid w:val="00D25E28"/>
    <w:rsid w:val="00D25EE7"/>
    <w:rsid w:val="00D260EB"/>
    <w:rsid w:val="00D261AB"/>
    <w:rsid w:val="00D263BD"/>
    <w:rsid w:val="00D26933"/>
    <w:rsid w:val="00D26ACA"/>
    <w:rsid w:val="00D26B23"/>
    <w:rsid w:val="00D26F26"/>
    <w:rsid w:val="00D26F42"/>
    <w:rsid w:val="00D271A4"/>
    <w:rsid w:val="00D273A1"/>
    <w:rsid w:val="00D27563"/>
    <w:rsid w:val="00D301B9"/>
    <w:rsid w:val="00D30B54"/>
    <w:rsid w:val="00D31197"/>
    <w:rsid w:val="00D31245"/>
    <w:rsid w:val="00D3199E"/>
    <w:rsid w:val="00D31B30"/>
    <w:rsid w:val="00D32651"/>
    <w:rsid w:val="00D326C8"/>
    <w:rsid w:val="00D326DE"/>
    <w:rsid w:val="00D326F6"/>
    <w:rsid w:val="00D32C78"/>
    <w:rsid w:val="00D32EDB"/>
    <w:rsid w:val="00D331F3"/>
    <w:rsid w:val="00D33310"/>
    <w:rsid w:val="00D33577"/>
    <w:rsid w:val="00D33B73"/>
    <w:rsid w:val="00D34402"/>
    <w:rsid w:val="00D34839"/>
    <w:rsid w:val="00D353AD"/>
    <w:rsid w:val="00D356E6"/>
    <w:rsid w:val="00D3570A"/>
    <w:rsid w:val="00D35DBF"/>
    <w:rsid w:val="00D3632B"/>
    <w:rsid w:val="00D36FA1"/>
    <w:rsid w:val="00D3729D"/>
    <w:rsid w:val="00D372C9"/>
    <w:rsid w:val="00D3740C"/>
    <w:rsid w:val="00D374C6"/>
    <w:rsid w:val="00D3750B"/>
    <w:rsid w:val="00D375DA"/>
    <w:rsid w:val="00D37DD3"/>
    <w:rsid w:val="00D40199"/>
    <w:rsid w:val="00D401B3"/>
    <w:rsid w:val="00D4026F"/>
    <w:rsid w:val="00D403F4"/>
    <w:rsid w:val="00D405E6"/>
    <w:rsid w:val="00D4077E"/>
    <w:rsid w:val="00D409C8"/>
    <w:rsid w:val="00D40AB8"/>
    <w:rsid w:val="00D41383"/>
    <w:rsid w:val="00D4181A"/>
    <w:rsid w:val="00D41940"/>
    <w:rsid w:val="00D41BF8"/>
    <w:rsid w:val="00D41E54"/>
    <w:rsid w:val="00D42359"/>
    <w:rsid w:val="00D42925"/>
    <w:rsid w:val="00D4296A"/>
    <w:rsid w:val="00D42ED0"/>
    <w:rsid w:val="00D430E7"/>
    <w:rsid w:val="00D43481"/>
    <w:rsid w:val="00D4350E"/>
    <w:rsid w:val="00D436F3"/>
    <w:rsid w:val="00D439C3"/>
    <w:rsid w:val="00D43AA0"/>
    <w:rsid w:val="00D43C15"/>
    <w:rsid w:val="00D44301"/>
    <w:rsid w:val="00D443F7"/>
    <w:rsid w:val="00D44A6A"/>
    <w:rsid w:val="00D450CD"/>
    <w:rsid w:val="00D452F9"/>
    <w:rsid w:val="00D455C3"/>
    <w:rsid w:val="00D4593C"/>
    <w:rsid w:val="00D45D9C"/>
    <w:rsid w:val="00D45F0B"/>
    <w:rsid w:val="00D4606E"/>
    <w:rsid w:val="00D464BC"/>
    <w:rsid w:val="00D465A4"/>
    <w:rsid w:val="00D4670E"/>
    <w:rsid w:val="00D467A5"/>
    <w:rsid w:val="00D46840"/>
    <w:rsid w:val="00D46D4D"/>
    <w:rsid w:val="00D475A7"/>
    <w:rsid w:val="00D47D85"/>
    <w:rsid w:val="00D47E96"/>
    <w:rsid w:val="00D500BE"/>
    <w:rsid w:val="00D501B5"/>
    <w:rsid w:val="00D5021C"/>
    <w:rsid w:val="00D50943"/>
    <w:rsid w:val="00D50FDA"/>
    <w:rsid w:val="00D5128F"/>
    <w:rsid w:val="00D51335"/>
    <w:rsid w:val="00D513FE"/>
    <w:rsid w:val="00D515B6"/>
    <w:rsid w:val="00D51768"/>
    <w:rsid w:val="00D5189F"/>
    <w:rsid w:val="00D52377"/>
    <w:rsid w:val="00D525C8"/>
    <w:rsid w:val="00D5272B"/>
    <w:rsid w:val="00D528AD"/>
    <w:rsid w:val="00D52DCF"/>
    <w:rsid w:val="00D53516"/>
    <w:rsid w:val="00D53699"/>
    <w:rsid w:val="00D53BCE"/>
    <w:rsid w:val="00D53CBF"/>
    <w:rsid w:val="00D53DC6"/>
    <w:rsid w:val="00D54536"/>
    <w:rsid w:val="00D55267"/>
    <w:rsid w:val="00D55461"/>
    <w:rsid w:val="00D55801"/>
    <w:rsid w:val="00D55CDF"/>
    <w:rsid w:val="00D55E1C"/>
    <w:rsid w:val="00D562A7"/>
    <w:rsid w:val="00D56332"/>
    <w:rsid w:val="00D56A6C"/>
    <w:rsid w:val="00D56CF5"/>
    <w:rsid w:val="00D56E78"/>
    <w:rsid w:val="00D570B1"/>
    <w:rsid w:val="00D574EB"/>
    <w:rsid w:val="00D57AF9"/>
    <w:rsid w:val="00D57D87"/>
    <w:rsid w:val="00D57E01"/>
    <w:rsid w:val="00D57F68"/>
    <w:rsid w:val="00D602C8"/>
    <w:rsid w:val="00D607F2"/>
    <w:rsid w:val="00D6086D"/>
    <w:rsid w:val="00D6086F"/>
    <w:rsid w:val="00D609D5"/>
    <w:rsid w:val="00D60A0A"/>
    <w:rsid w:val="00D60A7E"/>
    <w:rsid w:val="00D60B91"/>
    <w:rsid w:val="00D61153"/>
    <w:rsid w:val="00D61660"/>
    <w:rsid w:val="00D61B1A"/>
    <w:rsid w:val="00D61B22"/>
    <w:rsid w:val="00D62540"/>
    <w:rsid w:val="00D62804"/>
    <w:rsid w:val="00D62A40"/>
    <w:rsid w:val="00D62D4D"/>
    <w:rsid w:val="00D636F7"/>
    <w:rsid w:val="00D63A0C"/>
    <w:rsid w:val="00D63C25"/>
    <w:rsid w:val="00D63C6A"/>
    <w:rsid w:val="00D64AF8"/>
    <w:rsid w:val="00D64C6F"/>
    <w:rsid w:val="00D65C42"/>
    <w:rsid w:val="00D660A7"/>
    <w:rsid w:val="00D6622C"/>
    <w:rsid w:val="00D669E1"/>
    <w:rsid w:val="00D66CF2"/>
    <w:rsid w:val="00D66DDF"/>
    <w:rsid w:val="00D66F1F"/>
    <w:rsid w:val="00D67045"/>
    <w:rsid w:val="00D679C5"/>
    <w:rsid w:val="00D67B25"/>
    <w:rsid w:val="00D67CDA"/>
    <w:rsid w:val="00D67D90"/>
    <w:rsid w:val="00D67DB1"/>
    <w:rsid w:val="00D7074A"/>
    <w:rsid w:val="00D7076B"/>
    <w:rsid w:val="00D7108A"/>
    <w:rsid w:val="00D7114A"/>
    <w:rsid w:val="00D71598"/>
    <w:rsid w:val="00D71909"/>
    <w:rsid w:val="00D7194F"/>
    <w:rsid w:val="00D71E56"/>
    <w:rsid w:val="00D72399"/>
    <w:rsid w:val="00D725A5"/>
    <w:rsid w:val="00D72874"/>
    <w:rsid w:val="00D72C9D"/>
    <w:rsid w:val="00D73513"/>
    <w:rsid w:val="00D7373E"/>
    <w:rsid w:val="00D73A91"/>
    <w:rsid w:val="00D73D39"/>
    <w:rsid w:val="00D73DF3"/>
    <w:rsid w:val="00D73E5D"/>
    <w:rsid w:val="00D73F87"/>
    <w:rsid w:val="00D73FA5"/>
    <w:rsid w:val="00D7413D"/>
    <w:rsid w:val="00D743B9"/>
    <w:rsid w:val="00D746C6"/>
    <w:rsid w:val="00D747C7"/>
    <w:rsid w:val="00D747F8"/>
    <w:rsid w:val="00D74A24"/>
    <w:rsid w:val="00D74D5B"/>
    <w:rsid w:val="00D74E76"/>
    <w:rsid w:val="00D74E7A"/>
    <w:rsid w:val="00D75514"/>
    <w:rsid w:val="00D75BD8"/>
    <w:rsid w:val="00D75D3B"/>
    <w:rsid w:val="00D76D8A"/>
    <w:rsid w:val="00D76F96"/>
    <w:rsid w:val="00D7700A"/>
    <w:rsid w:val="00D7764F"/>
    <w:rsid w:val="00D776E4"/>
    <w:rsid w:val="00D7790C"/>
    <w:rsid w:val="00D779F9"/>
    <w:rsid w:val="00D77A95"/>
    <w:rsid w:val="00D77EDC"/>
    <w:rsid w:val="00D8011A"/>
    <w:rsid w:val="00D80164"/>
    <w:rsid w:val="00D80385"/>
    <w:rsid w:val="00D803AA"/>
    <w:rsid w:val="00D809AA"/>
    <w:rsid w:val="00D80B3D"/>
    <w:rsid w:val="00D80D4B"/>
    <w:rsid w:val="00D80FC9"/>
    <w:rsid w:val="00D813A2"/>
    <w:rsid w:val="00D8148E"/>
    <w:rsid w:val="00D816C2"/>
    <w:rsid w:val="00D81EEF"/>
    <w:rsid w:val="00D81FB2"/>
    <w:rsid w:val="00D8245D"/>
    <w:rsid w:val="00D824BB"/>
    <w:rsid w:val="00D824C5"/>
    <w:rsid w:val="00D826C9"/>
    <w:rsid w:val="00D82B7C"/>
    <w:rsid w:val="00D82BE7"/>
    <w:rsid w:val="00D82E00"/>
    <w:rsid w:val="00D82E1B"/>
    <w:rsid w:val="00D8355A"/>
    <w:rsid w:val="00D83757"/>
    <w:rsid w:val="00D838FD"/>
    <w:rsid w:val="00D83A83"/>
    <w:rsid w:val="00D83E64"/>
    <w:rsid w:val="00D84133"/>
    <w:rsid w:val="00D84315"/>
    <w:rsid w:val="00D8441D"/>
    <w:rsid w:val="00D8457A"/>
    <w:rsid w:val="00D84689"/>
    <w:rsid w:val="00D846DA"/>
    <w:rsid w:val="00D84BE9"/>
    <w:rsid w:val="00D84C04"/>
    <w:rsid w:val="00D85A76"/>
    <w:rsid w:val="00D85D5A"/>
    <w:rsid w:val="00D86607"/>
    <w:rsid w:val="00D86822"/>
    <w:rsid w:val="00D8694F"/>
    <w:rsid w:val="00D86AED"/>
    <w:rsid w:val="00D86BC1"/>
    <w:rsid w:val="00D86E74"/>
    <w:rsid w:val="00D86FF5"/>
    <w:rsid w:val="00D87427"/>
    <w:rsid w:val="00D87620"/>
    <w:rsid w:val="00D876F0"/>
    <w:rsid w:val="00D879D7"/>
    <w:rsid w:val="00D903A0"/>
    <w:rsid w:val="00D903AE"/>
    <w:rsid w:val="00D9063B"/>
    <w:rsid w:val="00D906EF"/>
    <w:rsid w:val="00D9094E"/>
    <w:rsid w:val="00D90C70"/>
    <w:rsid w:val="00D90EE1"/>
    <w:rsid w:val="00D9130C"/>
    <w:rsid w:val="00D917EB"/>
    <w:rsid w:val="00D9195E"/>
    <w:rsid w:val="00D919AC"/>
    <w:rsid w:val="00D91C40"/>
    <w:rsid w:val="00D91E88"/>
    <w:rsid w:val="00D923EA"/>
    <w:rsid w:val="00D92423"/>
    <w:rsid w:val="00D92564"/>
    <w:rsid w:val="00D93267"/>
    <w:rsid w:val="00D939BB"/>
    <w:rsid w:val="00D93A96"/>
    <w:rsid w:val="00D9407D"/>
    <w:rsid w:val="00D94318"/>
    <w:rsid w:val="00D944B6"/>
    <w:rsid w:val="00D94C22"/>
    <w:rsid w:val="00D95402"/>
    <w:rsid w:val="00D95628"/>
    <w:rsid w:val="00D95A39"/>
    <w:rsid w:val="00D95D5F"/>
    <w:rsid w:val="00D95DBD"/>
    <w:rsid w:val="00D95E14"/>
    <w:rsid w:val="00D96134"/>
    <w:rsid w:val="00D962B9"/>
    <w:rsid w:val="00D9637E"/>
    <w:rsid w:val="00D9664A"/>
    <w:rsid w:val="00D969B9"/>
    <w:rsid w:val="00D96A2D"/>
    <w:rsid w:val="00D96AA7"/>
    <w:rsid w:val="00D96DEA"/>
    <w:rsid w:val="00D97040"/>
    <w:rsid w:val="00D97103"/>
    <w:rsid w:val="00D9712A"/>
    <w:rsid w:val="00D97183"/>
    <w:rsid w:val="00D97836"/>
    <w:rsid w:val="00DA00D7"/>
    <w:rsid w:val="00DA0468"/>
    <w:rsid w:val="00DA0C5C"/>
    <w:rsid w:val="00DA0C73"/>
    <w:rsid w:val="00DA0CAD"/>
    <w:rsid w:val="00DA106C"/>
    <w:rsid w:val="00DA129E"/>
    <w:rsid w:val="00DA167C"/>
    <w:rsid w:val="00DA168F"/>
    <w:rsid w:val="00DA1770"/>
    <w:rsid w:val="00DA19BF"/>
    <w:rsid w:val="00DA1BA9"/>
    <w:rsid w:val="00DA1E8F"/>
    <w:rsid w:val="00DA263B"/>
    <w:rsid w:val="00DA2BB5"/>
    <w:rsid w:val="00DA379C"/>
    <w:rsid w:val="00DA39B7"/>
    <w:rsid w:val="00DA416D"/>
    <w:rsid w:val="00DA4347"/>
    <w:rsid w:val="00DA47FC"/>
    <w:rsid w:val="00DA5564"/>
    <w:rsid w:val="00DA565E"/>
    <w:rsid w:val="00DA5C80"/>
    <w:rsid w:val="00DA5D7C"/>
    <w:rsid w:val="00DA6342"/>
    <w:rsid w:val="00DA64B9"/>
    <w:rsid w:val="00DA6680"/>
    <w:rsid w:val="00DA68D2"/>
    <w:rsid w:val="00DA68E6"/>
    <w:rsid w:val="00DA6BF7"/>
    <w:rsid w:val="00DA6F49"/>
    <w:rsid w:val="00DA6F4D"/>
    <w:rsid w:val="00DA6F9B"/>
    <w:rsid w:val="00DA700D"/>
    <w:rsid w:val="00DA702D"/>
    <w:rsid w:val="00DA7057"/>
    <w:rsid w:val="00DA71EF"/>
    <w:rsid w:val="00DA75A7"/>
    <w:rsid w:val="00DA76A3"/>
    <w:rsid w:val="00DA7716"/>
    <w:rsid w:val="00DA7B6A"/>
    <w:rsid w:val="00DA7BE6"/>
    <w:rsid w:val="00DB0176"/>
    <w:rsid w:val="00DB02AF"/>
    <w:rsid w:val="00DB02ED"/>
    <w:rsid w:val="00DB0BBC"/>
    <w:rsid w:val="00DB1148"/>
    <w:rsid w:val="00DB11D3"/>
    <w:rsid w:val="00DB11F4"/>
    <w:rsid w:val="00DB12A1"/>
    <w:rsid w:val="00DB15C6"/>
    <w:rsid w:val="00DB1C42"/>
    <w:rsid w:val="00DB1DE9"/>
    <w:rsid w:val="00DB212D"/>
    <w:rsid w:val="00DB298B"/>
    <w:rsid w:val="00DB299D"/>
    <w:rsid w:val="00DB323B"/>
    <w:rsid w:val="00DB324D"/>
    <w:rsid w:val="00DB3277"/>
    <w:rsid w:val="00DB3C0D"/>
    <w:rsid w:val="00DB3DE2"/>
    <w:rsid w:val="00DB3FC5"/>
    <w:rsid w:val="00DB3FF1"/>
    <w:rsid w:val="00DB42A6"/>
    <w:rsid w:val="00DB42B1"/>
    <w:rsid w:val="00DB4651"/>
    <w:rsid w:val="00DB4A23"/>
    <w:rsid w:val="00DB4AE5"/>
    <w:rsid w:val="00DB5040"/>
    <w:rsid w:val="00DB52D4"/>
    <w:rsid w:val="00DB56C3"/>
    <w:rsid w:val="00DB5CC6"/>
    <w:rsid w:val="00DB600A"/>
    <w:rsid w:val="00DB60EF"/>
    <w:rsid w:val="00DB631E"/>
    <w:rsid w:val="00DB6437"/>
    <w:rsid w:val="00DB7205"/>
    <w:rsid w:val="00DB74A8"/>
    <w:rsid w:val="00DB76E8"/>
    <w:rsid w:val="00DB7847"/>
    <w:rsid w:val="00DB7934"/>
    <w:rsid w:val="00DB795D"/>
    <w:rsid w:val="00DB7CA3"/>
    <w:rsid w:val="00DB7F94"/>
    <w:rsid w:val="00DC01DE"/>
    <w:rsid w:val="00DC038D"/>
    <w:rsid w:val="00DC0764"/>
    <w:rsid w:val="00DC07AF"/>
    <w:rsid w:val="00DC07D3"/>
    <w:rsid w:val="00DC0D7F"/>
    <w:rsid w:val="00DC0F90"/>
    <w:rsid w:val="00DC0FCF"/>
    <w:rsid w:val="00DC15B0"/>
    <w:rsid w:val="00DC1839"/>
    <w:rsid w:val="00DC2445"/>
    <w:rsid w:val="00DC268E"/>
    <w:rsid w:val="00DC31FF"/>
    <w:rsid w:val="00DC3D5F"/>
    <w:rsid w:val="00DC3DF7"/>
    <w:rsid w:val="00DC3E3D"/>
    <w:rsid w:val="00DC43E1"/>
    <w:rsid w:val="00DC4536"/>
    <w:rsid w:val="00DC50B8"/>
    <w:rsid w:val="00DC53AB"/>
    <w:rsid w:val="00DC53C6"/>
    <w:rsid w:val="00DC5952"/>
    <w:rsid w:val="00DC5A0A"/>
    <w:rsid w:val="00DC5BBC"/>
    <w:rsid w:val="00DC6653"/>
    <w:rsid w:val="00DC67AB"/>
    <w:rsid w:val="00DC6E7C"/>
    <w:rsid w:val="00DC721D"/>
    <w:rsid w:val="00DC76E1"/>
    <w:rsid w:val="00DC7A3E"/>
    <w:rsid w:val="00DC7C68"/>
    <w:rsid w:val="00DC7F09"/>
    <w:rsid w:val="00DD0406"/>
    <w:rsid w:val="00DD0B30"/>
    <w:rsid w:val="00DD0E8D"/>
    <w:rsid w:val="00DD0ECA"/>
    <w:rsid w:val="00DD10D7"/>
    <w:rsid w:val="00DD1459"/>
    <w:rsid w:val="00DD1722"/>
    <w:rsid w:val="00DD19D8"/>
    <w:rsid w:val="00DD1E9F"/>
    <w:rsid w:val="00DD21C0"/>
    <w:rsid w:val="00DD26FE"/>
    <w:rsid w:val="00DD2713"/>
    <w:rsid w:val="00DD28A9"/>
    <w:rsid w:val="00DD2DA1"/>
    <w:rsid w:val="00DD3187"/>
    <w:rsid w:val="00DD34BC"/>
    <w:rsid w:val="00DD34FC"/>
    <w:rsid w:val="00DD359F"/>
    <w:rsid w:val="00DD3BAE"/>
    <w:rsid w:val="00DD405C"/>
    <w:rsid w:val="00DD4124"/>
    <w:rsid w:val="00DD43B6"/>
    <w:rsid w:val="00DD4BF8"/>
    <w:rsid w:val="00DD4CA3"/>
    <w:rsid w:val="00DD4F55"/>
    <w:rsid w:val="00DD4FC8"/>
    <w:rsid w:val="00DD5153"/>
    <w:rsid w:val="00DD5202"/>
    <w:rsid w:val="00DD52AC"/>
    <w:rsid w:val="00DD5720"/>
    <w:rsid w:val="00DD5913"/>
    <w:rsid w:val="00DD5D8D"/>
    <w:rsid w:val="00DD5D93"/>
    <w:rsid w:val="00DD5E49"/>
    <w:rsid w:val="00DD609C"/>
    <w:rsid w:val="00DD6EC8"/>
    <w:rsid w:val="00DD6F6B"/>
    <w:rsid w:val="00DD71C3"/>
    <w:rsid w:val="00DD726E"/>
    <w:rsid w:val="00DD75D8"/>
    <w:rsid w:val="00DD780E"/>
    <w:rsid w:val="00DD7ADF"/>
    <w:rsid w:val="00DD7B77"/>
    <w:rsid w:val="00DD7D63"/>
    <w:rsid w:val="00DE08E8"/>
    <w:rsid w:val="00DE0F50"/>
    <w:rsid w:val="00DE17CA"/>
    <w:rsid w:val="00DE1A29"/>
    <w:rsid w:val="00DE1C18"/>
    <w:rsid w:val="00DE21C4"/>
    <w:rsid w:val="00DE27FA"/>
    <w:rsid w:val="00DE2A38"/>
    <w:rsid w:val="00DE2EC8"/>
    <w:rsid w:val="00DE35B1"/>
    <w:rsid w:val="00DE3602"/>
    <w:rsid w:val="00DE3A9E"/>
    <w:rsid w:val="00DE3DD2"/>
    <w:rsid w:val="00DE42CC"/>
    <w:rsid w:val="00DE45DE"/>
    <w:rsid w:val="00DE46AA"/>
    <w:rsid w:val="00DE4CDA"/>
    <w:rsid w:val="00DE4DF8"/>
    <w:rsid w:val="00DE4E49"/>
    <w:rsid w:val="00DE5552"/>
    <w:rsid w:val="00DE5780"/>
    <w:rsid w:val="00DE5ADD"/>
    <w:rsid w:val="00DE5BE4"/>
    <w:rsid w:val="00DE5D9B"/>
    <w:rsid w:val="00DE60C5"/>
    <w:rsid w:val="00DE6546"/>
    <w:rsid w:val="00DE6970"/>
    <w:rsid w:val="00DE698F"/>
    <w:rsid w:val="00DE6A10"/>
    <w:rsid w:val="00DE70AE"/>
    <w:rsid w:val="00DE7112"/>
    <w:rsid w:val="00DE7E05"/>
    <w:rsid w:val="00DE7FED"/>
    <w:rsid w:val="00DF02F5"/>
    <w:rsid w:val="00DF0412"/>
    <w:rsid w:val="00DF0440"/>
    <w:rsid w:val="00DF047E"/>
    <w:rsid w:val="00DF06B0"/>
    <w:rsid w:val="00DF08A0"/>
    <w:rsid w:val="00DF11BD"/>
    <w:rsid w:val="00DF11DD"/>
    <w:rsid w:val="00DF1B38"/>
    <w:rsid w:val="00DF1CAD"/>
    <w:rsid w:val="00DF2026"/>
    <w:rsid w:val="00DF23F6"/>
    <w:rsid w:val="00DF282C"/>
    <w:rsid w:val="00DF285E"/>
    <w:rsid w:val="00DF2C0A"/>
    <w:rsid w:val="00DF2C9D"/>
    <w:rsid w:val="00DF2DC9"/>
    <w:rsid w:val="00DF31F2"/>
    <w:rsid w:val="00DF4147"/>
    <w:rsid w:val="00DF4393"/>
    <w:rsid w:val="00DF43BB"/>
    <w:rsid w:val="00DF4A5C"/>
    <w:rsid w:val="00DF4DCE"/>
    <w:rsid w:val="00DF5061"/>
    <w:rsid w:val="00DF5423"/>
    <w:rsid w:val="00DF5461"/>
    <w:rsid w:val="00DF5533"/>
    <w:rsid w:val="00DF5576"/>
    <w:rsid w:val="00DF59A2"/>
    <w:rsid w:val="00DF60C0"/>
    <w:rsid w:val="00DF6441"/>
    <w:rsid w:val="00DF644C"/>
    <w:rsid w:val="00DF6A87"/>
    <w:rsid w:val="00DF6A9C"/>
    <w:rsid w:val="00DF6BB5"/>
    <w:rsid w:val="00DF6E71"/>
    <w:rsid w:val="00DF6EA5"/>
    <w:rsid w:val="00DF7709"/>
    <w:rsid w:val="00DF7A81"/>
    <w:rsid w:val="00DF7B80"/>
    <w:rsid w:val="00DF7DC9"/>
    <w:rsid w:val="00E001C3"/>
    <w:rsid w:val="00E002F5"/>
    <w:rsid w:val="00E00311"/>
    <w:rsid w:val="00E00806"/>
    <w:rsid w:val="00E0096B"/>
    <w:rsid w:val="00E00B28"/>
    <w:rsid w:val="00E00B70"/>
    <w:rsid w:val="00E00D73"/>
    <w:rsid w:val="00E0100C"/>
    <w:rsid w:val="00E010D4"/>
    <w:rsid w:val="00E01559"/>
    <w:rsid w:val="00E0173F"/>
    <w:rsid w:val="00E01A98"/>
    <w:rsid w:val="00E01D5E"/>
    <w:rsid w:val="00E01FB6"/>
    <w:rsid w:val="00E022E9"/>
    <w:rsid w:val="00E0233D"/>
    <w:rsid w:val="00E02543"/>
    <w:rsid w:val="00E0260E"/>
    <w:rsid w:val="00E02BC7"/>
    <w:rsid w:val="00E02DE9"/>
    <w:rsid w:val="00E02EBB"/>
    <w:rsid w:val="00E02FA6"/>
    <w:rsid w:val="00E030C6"/>
    <w:rsid w:val="00E03387"/>
    <w:rsid w:val="00E03747"/>
    <w:rsid w:val="00E03873"/>
    <w:rsid w:val="00E03976"/>
    <w:rsid w:val="00E03A61"/>
    <w:rsid w:val="00E03CA9"/>
    <w:rsid w:val="00E041B4"/>
    <w:rsid w:val="00E041BB"/>
    <w:rsid w:val="00E046EA"/>
    <w:rsid w:val="00E04887"/>
    <w:rsid w:val="00E04A05"/>
    <w:rsid w:val="00E04F84"/>
    <w:rsid w:val="00E0543E"/>
    <w:rsid w:val="00E0560B"/>
    <w:rsid w:val="00E05CB9"/>
    <w:rsid w:val="00E05D46"/>
    <w:rsid w:val="00E05D7E"/>
    <w:rsid w:val="00E062E1"/>
    <w:rsid w:val="00E06C13"/>
    <w:rsid w:val="00E06DC5"/>
    <w:rsid w:val="00E07110"/>
    <w:rsid w:val="00E07BE0"/>
    <w:rsid w:val="00E07DE0"/>
    <w:rsid w:val="00E07FA6"/>
    <w:rsid w:val="00E10031"/>
    <w:rsid w:val="00E1029E"/>
    <w:rsid w:val="00E1061C"/>
    <w:rsid w:val="00E1099D"/>
    <w:rsid w:val="00E10C9A"/>
    <w:rsid w:val="00E11657"/>
    <w:rsid w:val="00E1171B"/>
    <w:rsid w:val="00E11F07"/>
    <w:rsid w:val="00E12029"/>
    <w:rsid w:val="00E12033"/>
    <w:rsid w:val="00E1210D"/>
    <w:rsid w:val="00E12453"/>
    <w:rsid w:val="00E127E6"/>
    <w:rsid w:val="00E12854"/>
    <w:rsid w:val="00E12DC8"/>
    <w:rsid w:val="00E13B96"/>
    <w:rsid w:val="00E141A3"/>
    <w:rsid w:val="00E142D6"/>
    <w:rsid w:val="00E144FC"/>
    <w:rsid w:val="00E14A49"/>
    <w:rsid w:val="00E14FAC"/>
    <w:rsid w:val="00E15736"/>
    <w:rsid w:val="00E157A8"/>
    <w:rsid w:val="00E1580E"/>
    <w:rsid w:val="00E15D3D"/>
    <w:rsid w:val="00E16558"/>
    <w:rsid w:val="00E16B60"/>
    <w:rsid w:val="00E16C97"/>
    <w:rsid w:val="00E17200"/>
    <w:rsid w:val="00E174BC"/>
    <w:rsid w:val="00E17572"/>
    <w:rsid w:val="00E17635"/>
    <w:rsid w:val="00E17784"/>
    <w:rsid w:val="00E177FF"/>
    <w:rsid w:val="00E17EAD"/>
    <w:rsid w:val="00E20292"/>
    <w:rsid w:val="00E2074E"/>
    <w:rsid w:val="00E208A2"/>
    <w:rsid w:val="00E20AE7"/>
    <w:rsid w:val="00E2120A"/>
    <w:rsid w:val="00E21221"/>
    <w:rsid w:val="00E21821"/>
    <w:rsid w:val="00E21C20"/>
    <w:rsid w:val="00E21D82"/>
    <w:rsid w:val="00E21F87"/>
    <w:rsid w:val="00E222DF"/>
    <w:rsid w:val="00E22391"/>
    <w:rsid w:val="00E22B15"/>
    <w:rsid w:val="00E2315E"/>
    <w:rsid w:val="00E23873"/>
    <w:rsid w:val="00E23B56"/>
    <w:rsid w:val="00E23C93"/>
    <w:rsid w:val="00E247F2"/>
    <w:rsid w:val="00E2484F"/>
    <w:rsid w:val="00E248B0"/>
    <w:rsid w:val="00E24C74"/>
    <w:rsid w:val="00E256B5"/>
    <w:rsid w:val="00E25767"/>
    <w:rsid w:val="00E257F4"/>
    <w:rsid w:val="00E25E3D"/>
    <w:rsid w:val="00E264A1"/>
    <w:rsid w:val="00E2660C"/>
    <w:rsid w:val="00E26654"/>
    <w:rsid w:val="00E26CC8"/>
    <w:rsid w:val="00E26CF5"/>
    <w:rsid w:val="00E26DFC"/>
    <w:rsid w:val="00E27AC0"/>
    <w:rsid w:val="00E27B40"/>
    <w:rsid w:val="00E27F52"/>
    <w:rsid w:val="00E302A2"/>
    <w:rsid w:val="00E30671"/>
    <w:rsid w:val="00E307BA"/>
    <w:rsid w:val="00E308F3"/>
    <w:rsid w:val="00E30BC8"/>
    <w:rsid w:val="00E30CDC"/>
    <w:rsid w:val="00E30E99"/>
    <w:rsid w:val="00E312D0"/>
    <w:rsid w:val="00E3182A"/>
    <w:rsid w:val="00E31983"/>
    <w:rsid w:val="00E31FD2"/>
    <w:rsid w:val="00E3206C"/>
    <w:rsid w:val="00E320AB"/>
    <w:rsid w:val="00E32204"/>
    <w:rsid w:val="00E325B5"/>
    <w:rsid w:val="00E32AC7"/>
    <w:rsid w:val="00E32B72"/>
    <w:rsid w:val="00E32E76"/>
    <w:rsid w:val="00E334ED"/>
    <w:rsid w:val="00E33B7E"/>
    <w:rsid w:val="00E33CB6"/>
    <w:rsid w:val="00E33D46"/>
    <w:rsid w:val="00E33E99"/>
    <w:rsid w:val="00E33F28"/>
    <w:rsid w:val="00E340F3"/>
    <w:rsid w:val="00E34347"/>
    <w:rsid w:val="00E346D3"/>
    <w:rsid w:val="00E34B5F"/>
    <w:rsid w:val="00E34D03"/>
    <w:rsid w:val="00E35353"/>
    <w:rsid w:val="00E353A3"/>
    <w:rsid w:val="00E354FF"/>
    <w:rsid w:val="00E355C7"/>
    <w:rsid w:val="00E355C9"/>
    <w:rsid w:val="00E35689"/>
    <w:rsid w:val="00E3699F"/>
    <w:rsid w:val="00E36D99"/>
    <w:rsid w:val="00E3729D"/>
    <w:rsid w:val="00E37358"/>
    <w:rsid w:val="00E3744D"/>
    <w:rsid w:val="00E37AE5"/>
    <w:rsid w:val="00E37AEA"/>
    <w:rsid w:val="00E37F61"/>
    <w:rsid w:val="00E40654"/>
    <w:rsid w:val="00E4083E"/>
    <w:rsid w:val="00E40860"/>
    <w:rsid w:val="00E409A5"/>
    <w:rsid w:val="00E409AA"/>
    <w:rsid w:val="00E40B84"/>
    <w:rsid w:val="00E40C3E"/>
    <w:rsid w:val="00E40C66"/>
    <w:rsid w:val="00E41208"/>
    <w:rsid w:val="00E41234"/>
    <w:rsid w:val="00E413C2"/>
    <w:rsid w:val="00E41416"/>
    <w:rsid w:val="00E41486"/>
    <w:rsid w:val="00E41519"/>
    <w:rsid w:val="00E41760"/>
    <w:rsid w:val="00E417F3"/>
    <w:rsid w:val="00E41AF0"/>
    <w:rsid w:val="00E41FA1"/>
    <w:rsid w:val="00E4221C"/>
    <w:rsid w:val="00E4254B"/>
    <w:rsid w:val="00E42AD6"/>
    <w:rsid w:val="00E43130"/>
    <w:rsid w:val="00E4328D"/>
    <w:rsid w:val="00E432D1"/>
    <w:rsid w:val="00E43305"/>
    <w:rsid w:val="00E43DFD"/>
    <w:rsid w:val="00E43F9A"/>
    <w:rsid w:val="00E44197"/>
    <w:rsid w:val="00E44199"/>
    <w:rsid w:val="00E44A8B"/>
    <w:rsid w:val="00E44AA8"/>
    <w:rsid w:val="00E45034"/>
    <w:rsid w:val="00E4517A"/>
    <w:rsid w:val="00E45A26"/>
    <w:rsid w:val="00E45B88"/>
    <w:rsid w:val="00E45F09"/>
    <w:rsid w:val="00E460DC"/>
    <w:rsid w:val="00E461F1"/>
    <w:rsid w:val="00E468D5"/>
    <w:rsid w:val="00E469FD"/>
    <w:rsid w:val="00E46CD4"/>
    <w:rsid w:val="00E47223"/>
    <w:rsid w:val="00E476DD"/>
    <w:rsid w:val="00E479CE"/>
    <w:rsid w:val="00E47B36"/>
    <w:rsid w:val="00E508D0"/>
    <w:rsid w:val="00E50A32"/>
    <w:rsid w:val="00E510AC"/>
    <w:rsid w:val="00E51101"/>
    <w:rsid w:val="00E5137F"/>
    <w:rsid w:val="00E514D7"/>
    <w:rsid w:val="00E5161E"/>
    <w:rsid w:val="00E51911"/>
    <w:rsid w:val="00E51C2E"/>
    <w:rsid w:val="00E51C34"/>
    <w:rsid w:val="00E51F4E"/>
    <w:rsid w:val="00E52063"/>
    <w:rsid w:val="00E520E3"/>
    <w:rsid w:val="00E52251"/>
    <w:rsid w:val="00E528E2"/>
    <w:rsid w:val="00E52C61"/>
    <w:rsid w:val="00E534FB"/>
    <w:rsid w:val="00E53840"/>
    <w:rsid w:val="00E53883"/>
    <w:rsid w:val="00E53916"/>
    <w:rsid w:val="00E53D04"/>
    <w:rsid w:val="00E53E01"/>
    <w:rsid w:val="00E53FA2"/>
    <w:rsid w:val="00E540FB"/>
    <w:rsid w:val="00E5418B"/>
    <w:rsid w:val="00E5420F"/>
    <w:rsid w:val="00E54222"/>
    <w:rsid w:val="00E54767"/>
    <w:rsid w:val="00E54F2E"/>
    <w:rsid w:val="00E54FE2"/>
    <w:rsid w:val="00E55085"/>
    <w:rsid w:val="00E550CB"/>
    <w:rsid w:val="00E550DF"/>
    <w:rsid w:val="00E5514A"/>
    <w:rsid w:val="00E55704"/>
    <w:rsid w:val="00E55E30"/>
    <w:rsid w:val="00E5608C"/>
    <w:rsid w:val="00E565E2"/>
    <w:rsid w:val="00E56BE7"/>
    <w:rsid w:val="00E57164"/>
    <w:rsid w:val="00E5716B"/>
    <w:rsid w:val="00E57806"/>
    <w:rsid w:val="00E578A4"/>
    <w:rsid w:val="00E57964"/>
    <w:rsid w:val="00E57B71"/>
    <w:rsid w:val="00E57BFD"/>
    <w:rsid w:val="00E57CEC"/>
    <w:rsid w:val="00E60135"/>
    <w:rsid w:val="00E604A2"/>
    <w:rsid w:val="00E6051A"/>
    <w:rsid w:val="00E60BF0"/>
    <w:rsid w:val="00E6137F"/>
    <w:rsid w:val="00E61905"/>
    <w:rsid w:val="00E61F05"/>
    <w:rsid w:val="00E61F5D"/>
    <w:rsid w:val="00E62171"/>
    <w:rsid w:val="00E624A4"/>
    <w:rsid w:val="00E6328C"/>
    <w:rsid w:val="00E63A8C"/>
    <w:rsid w:val="00E63AEA"/>
    <w:rsid w:val="00E63DA3"/>
    <w:rsid w:val="00E63DD4"/>
    <w:rsid w:val="00E63E75"/>
    <w:rsid w:val="00E647E9"/>
    <w:rsid w:val="00E64ACE"/>
    <w:rsid w:val="00E64BCD"/>
    <w:rsid w:val="00E64EAF"/>
    <w:rsid w:val="00E651E5"/>
    <w:rsid w:val="00E6569B"/>
    <w:rsid w:val="00E658D1"/>
    <w:rsid w:val="00E65980"/>
    <w:rsid w:val="00E65AFF"/>
    <w:rsid w:val="00E65E51"/>
    <w:rsid w:val="00E66484"/>
    <w:rsid w:val="00E66681"/>
    <w:rsid w:val="00E6674B"/>
    <w:rsid w:val="00E669AB"/>
    <w:rsid w:val="00E67208"/>
    <w:rsid w:val="00E6760C"/>
    <w:rsid w:val="00E700DD"/>
    <w:rsid w:val="00E702C0"/>
    <w:rsid w:val="00E704A0"/>
    <w:rsid w:val="00E70501"/>
    <w:rsid w:val="00E70670"/>
    <w:rsid w:val="00E70BD2"/>
    <w:rsid w:val="00E7161F"/>
    <w:rsid w:val="00E717EF"/>
    <w:rsid w:val="00E71A20"/>
    <w:rsid w:val="00E71BAB"/>
    <w:rsid w:val="00E7203D"/>
    <w:rsid w:val="00E721CB"/>
    <w:rsid w:val="00E72202"/>
    <w:rsid w:val="00E72272"/>
    <w:rsid w:val="00E7254B"/>
    <w:rsid w:val="00E729E7"/>
    <w:rsid w:val="00E72A2B"/>
    <w:rsid w:val="00E72BCA"/>
    <w:rsid w:val="00E72CE7"/>
    <w:rsid w:val="00E72F42"/>
    <w:rsid w:val="00E732AD"/>
    <w:rsid w:val="00E732E3"/>
    <w:rsid w:val="00E73538"/>
    <w:rsid w:val="00E737EF"/>
    <w:rsid w:val="00E7386F"/>
    <w:rsid w:val="00E73A43"/>
    <w:rsid w:val="00E73B5C"/>
    <w:rsid w:val="00E73BAD"/>
    <w:rsid w:val="00E73C4D"/>
    <w:rsid w:val="00E73D5B"/>
    <w:rsid w:val="00E73E44"/>
    <w:rsid w:val="00E73EF4"/>
    <w:rsid w:val="00E742C0"/>
    <w:rsid w:val="00E745B6"/>
    <w:rsid w:val="00E745C6"/>
    <w:rsid w:val="00E748A4"/>
    <w:rsid w:val="00E748A5"/>
    <w:rsid w:val="00E74B4A"/>
    <w:rsid w:val="00E74F7D"/>
    <w:rsid w:val="00E75430"/>
    <w:rsid w:val="00E75C61"/>
    <w:rsid w:val="00E75E2C"/>
    <w:rsid w:val="00E76F33"/>
    <w:rsid w:val="00E76FF6"/>
    <w:rsid w:val="00E773DA"/>
    <w:rsid w:val="00E77AE5"/>
    <w:rsid w:val="00E77D1F"/>
    <w:rsid w:val="00E77DFD"/>
    <w:rsid w:val="00E800F1"/>
    <w:rsid w:val="00E801BB"/>
    <w:rsid w:val="00E804A4"/>
    <w:rsid w:val="00E807AD"/>
    <w:rsid w:val="00E80A57"/>
    <w:rsid w:val="00E80B91"/>
    <w:rsid w:val="00E81696"/>
    <w:rsid w:val="00E81911"/>
    <w:rsid w:val="00E81BC2"/>
    <w:rsid w:val="00E823AC"/>
    <w:rsid w:val="00E82497"/>
    <w:rsid w:val="00E828B6"/>
    <w:rsid w:val="00E82A6C"/>
    <w:rsid w:val="00E82E7F"/>
    <w:rsid w:val="00E82F15"/>
    <w:rsid w:val="00E82F46"/>
    <w:rsid w:val="00E83236"/>
    <w:rsid w:val="00E83975"/>
    <w:rsid w:val="00E83D20"/>
    <w:rsid w:val="00E84623"/>
    <w:rsid w:val="00E84867"/>
    <w:rsid w:val="00E8494F"/>
    <w:rsid w:val="00E851FB"/>
    <w:rsid w:val="00E853E0"/>
    <w:rsid w:val="00E856A3"/>
    <w:rsid w:val="00E857D3"/>
    <w:rsid w:val="00E85CBA"/>
    <w:rsid w:val="00E85E92"/>
    <w:rsid w:val="00E8609C"/>
    <w:rsid w:val="00E861BC"/>
    <w:rsid w:val="00E862AC"/>
    <w:rsid w:val="00E8646A"/>
    <w:rsid w:val="00E8647F"/>
    <w:rsid w:val="00E868C8"/>
    <w:rsid w:val="00E86B49"/>
    <w:rsid w:val="00E86CBE"/>
    <w:rsid w:val="00E86FB4"/>
    <w:rsid w:val="00E8706B"/>
    <w:rsid w:val="00E87B04"/>
    <w:rsid w:val="00E87BE8"/>
    <w:rsid w:val="00E90592"/>
    <w:rsid w:val="00E90959"/>
    <w:rsid w:val="00E909E8"/>
    <w:rsid w:val="00E90BBD"/>
    <w:rsid w:val="00E9165B"/>
    <w:rsid w:val="00E91EC6"/>
    <w:rsid w:val="00E9221B"/>
    <w:rsid w:val="00E9271F"/>
    <w:rsid w:val="00E928AC"/>
    <w:rsid w:val="00E929BC"/>
    <w:rsid w:val="00E92A68"/>
    <w:rsid w:val="00E92B0D"/>
    <w:rsid w:val="00E93054"/>
    <w:rsid w:val="00E9317B"/>
    <w:rsid w:val="00E933B1"/>
    <w:rsid w:val="00E93646"/>
    <w:rsid w:val="00E93748"/>
    <w:rsid w:val="00E94083"/>
    <w:rsid w:val="00E94135"/>
    <w:rsid w:val="00E9413B"/>
    <w:rsid w:val="00E943D8"/>
    <w:rsid w:val="00E94667"/>
    <w:rsid w:val="00E947D3"/>
    <w:rsid w:val="00E948D9"/>
    <w:rsid w:val="00E949CD"/>
    <w:rsid w:val="00E94FB8"/>
    <w:rsid w:val="00E95388"/>
    <w:rsid w:val="00E95663"/>
    <w:rsid w:val="00E9591B"/>
    <w:rsid w:val="00E95B71"/>
    <w:rsid w:val="00E95C05"/>
    <w:rsid w:val="00E95FA5"/>
    <w:rsid w:val="00E96137"/>
    <w:rsid w:val="00E96644"/>
    <w:rsid w:val="00E96669"/>
    <w:rsid w:val="00E96833"/>
    <w:rsid w:val="00E9716A"/>
    <w:rsid w:val="00E97204"/>
    <w:rsid w:val="00E972D0"/>
    <w:rsid w:val="00E972EB"/>
    <w:rsid w:val="00E97B27"/>
    <w:rsid w:val="00EA0046"/>
    <w:rsid w:val="00EA0409"/>
    <w:rsid w:val="00EA061E"/>
    <w:rsid w:val="00EA0C05"/>
    <w:rsid w:val="00EA0FFF"/>
    <w:rsid w:val="00EA11C1"/>
    <w:rsid w:val="00EA1339"/>
    <w:rsid w:val="00EA1345"/>
    <w:rsid w:val="00EA145E"/>
    <w:rsid w:val="00EA152C"/>
    <w:rsid w:val="00EA1A32"/>
    <w:rsid w:val="00EA1F7E"/>
    <w:rsid w:val="00EA1FE0"/>
    <w:rsid w:val="00EA2263"/>
    <w:rsid w:val="00EA2347"/>
    <w:rsid w:val="00EA29E9"/>
    <w:rsid w:val="00EA2B25"/>
    <w:rsid w:val="00EA2E3A"/>
    <w:rsid w:val="00EA30EE"/>
    <w:rsid w:val="00EA316F"/>
    <w:rsid w:val="00EA37B2"/>
    <w:rsid w:val="00EA3911"/>
    <w:rsid w:val="00EA3B79"/>
    <w:rsid w:val="00EA400C"/>
    <w:rsid w:val="00EA4351"/>
    <w:rsid w:val="00EA4436"/>
    <w:rsid w:val="00EA4E6A"/>
    <w:rsid w:val="00EA4EC6"/>
    <w:rsid w:val="00EA4EE0"/>
    <w:rsid w:val="00EA4F73"/>
    <w:rsid w:val="00EA5588"/>
    <w:rsid w:val="00EA56A1"/>
    <w:rsid w:val="00EA56EB"/>
    <w:rsid w:val="00EA578E"/>
    <w:rsid w:val="00EA57E4"/>
    <w:rsid w:val="00EA5897"/>
    <w:rsid w:val="00EA5A88"/>
    <w:rsid w:val="00EA5C64"/>
    <w:rsid w:val="00EA5E44"/>
    <w:rsid w:val="00EA5F98"/>
    <w:rsid w:val="00EA6554"/>
    <w:rsid w:val="00EA6783"/>
    <w:rsid w:val="00EA69DC"/>
    <w:rsid w:val="00EA74E8"/>
    <w:rsid w:val="00EA782C"/>
    <w:rsid w:val="00EA7E19"/>
    <w:rsid w:val="00EA7FE0"/>
    <w:rsid w:val="00EB0013"/>
    <w:rsid w:val="00EB0373"/>
    <w:rsid w:val="00EB06C2"/>
    <w:rsid w:val="00EB0752"/>
    <w:rsid w:val="00EB0B4E"/>
    <w:rsid w:val="00EB0C17"/>
    <w:rsid w:val="00EB1399"/>
    <w:rsid w:val="00EB1436"/>
    <w:rsid w:val="00EB2368"/>
    <w:rsid w:val="00EB2657"/>
    <w:rsid w:val="00EB278D"/>
    <w:rsid w:val="00EB2B03"/>
    <w:rsid w:val="00EB2B79"/>
    <w:rsid w:val="00EB2D36"/>
    <w:rsid w:val="00EB32FE"/>
    <w:rsid w:val="00EB3896"/>
    <w:rsid w:val="00EB3A93"/>
    <w:rsid w:val="00EB3C4D"/>
    <w:rsid w:val="00EB4203"/>
    <w:rsid w:val="00EB4E1A"/>
    <w:rsid w:val="00EB4FBD"/>
    <w:rsid w:val="00EB5AF9"/>
    <w:rsid w:val="00EB5BA2"/>
    <w:rsid w:val="00EB5E42"/>
    <w:rsid w:val="00EB61F1"/>
    <w:rsid w:val="00EB65AE"/>
    <w:rsid w:val="00EB65AF"/>
    <w:rsid w:val="00EB6BFB"/>
    <w:rsid w:val="00EB730B"/>
    <w:rsid w:val="00EB7575"/>
    <w:rsid w:val="00EB7718"/>
    <w:rsid w:val="00EB78B9"/>
    <w:rsid w:val="00EB796A"/>
    <w:rsid w:val="00EB7F1B"/>
    <w:rsid w:val="00EC0277"/>
    <w:rsid w:val="00EC04CC"/>
    <w:rsid w:val="00EC07E1"/>
    <w:rsid w:val="00EC081E"/>
    <w:rsid w:val="00EC0874"/>
    <w:rsid w:val="00EC0AFE"/>
    <w:rsid w:val="00EC0D4D"/>
    <w:rsid w:val="00EC1732"/>
    <w:rsid w:val="00EC18D5"/>
    <w:rsid w:val="00EC241A"/>
    <w:rsid w:val="00EC247C"/>
    <w:rsid w:val="00EC2B1B"/>
    <w:rsid w:val="00EC2BF1"/>
    <w:rsid w:val="00EC2F12"/>
    <w:rsid w:val="00EC32AA"/>
    <w:rsid w:val="00EC34E9"/>
    <w:rsid w:val="00EC3B86"/>
    <w:rsid w:val="00EC3E51"/>
    <w:rsid w:val="00EC3F78"/>
    <w:rsid w:val="00EC42FF"/>
    <w:rsid w:val="00EC45AF"/>
    <w:rsid w:val="00EC4601"/>
    <w:rsid w:val="00EC48D7"/>
    <w:rsid w:val="00EC4BBF"/>
    <w:rsid w:val="00EC4DD7"/>
    <w:rsid w:val="00EC5133"/>
    <w:rsid w:val="00EC521D"/>
    <w:rsid w:val="00EC5235"/>
    <w:rsid w:val="00EC5ABC"/>
    <w:rsid w:val="00EC648D"/>
    <w:rsid w:val="00EC6718"/>
    <w:rsid w:val="00EC68D1"/>
    <w:rsid w:val="00EC6AA0"/>
    <w:rsid w:val="00EC714A"/>
    <w:rsid w:val="00EC735E"/>
    <w:rsid w:val="00EC747C"/>
    <w:rsid w:val="00EC76B3"/>
    <w:rsid w:val="00EC78DC"/>
    <w:rsid w:val="00EC7BF9"/>
    <w:rsid w:val="00EC7C66"/>
    <w:rsid w:val="00EC7ECA"/>
    <w:rsid w:val="00EC7F90"/>
    <w:rsid w:val="00ED085B"/>
    <w:rsid w:val="00ED0B55"/>
    <w:rsid w:val="00ED0BB6"/>
    <w:rsid w:val="00ED12AB"/>
    <w:rsid w:val="00ED147F"/>
    <w:rsid w:val="00ED167F"/>
    <w:rsid w:val="00ED17D4"/>
    <w:rsid w:val="00ED1C40"/>
    <w:rsid w:val="00ED1ECF"/>
    <w:rsid w:val="00ED28FE"/>
    <w:rsid w:val="00ED2D01"/>
    <w:rsid w:val="00ED327C"/>
    <w:rsid w:val="00ED336C"/>
    <w:rsid w:val="00ED3638"/>
    <w:rsid w:val="00ED364D"/>
    <w:rsid w:val="00ED3A27"/>
    <w:rsid w:val="00ED3A5A"/>
    <w:rsid w:val="00ED3F64"/>
    <w:rsid w:val="00ED41E5"/>
    <w:rsid w:val="00ED423A"/>
    <w:rsid w:val="00ED43A5"/>
    <w:rsid w:val="00ED4A8F"/>
    <w:rsid w:val="00ED4CFE"/>
    <w:rsid w:val="00ED520A"/>
    <w:rsid w:val="00ED52DF"/>
    <w:rsid w:val="00ED54A1"/>
    <w:rsid w:val="00ED56C3"/>
    <w:rsid w:val="00ED5959"/>
    <w:rsid w:val="00ED5997"/>
    <w:rsid w:val="00ED5A34"/>
    <w:rsid w:val="00ED5B13"/>
    <w:rsid w:val="00ED6224"/>
    <w:rsid w:val="00ED62BE"/>
    <w:rsid w:val="00ED635E"/>
    <w:rsid w:val="00ED6582"/>
    <w:rsid w:val="00ED658A"/>
    <w:rsid w:val="00ED658C"/>
    <w:rsid w:val="00ED682E"/>
    <w:rsid w:val="00ED7EF2"/>
    <w:rsid w:val="00EE02FB"/>
    <w:rsid w:val="00EE032E"/>
    <w:rsid w:val="00EE05D5"/>
    <w:rsid w:val="00EE0603"/>
    <w:rsid w:val="00EE0A12"/>
    <w:rsid w:val="00EE0C6D"/>
    <w:rsid w:val="00EE0DEF"/>
    <w:rsid w:val="00EE0E86"/>
    <w:rsid w:val="00EE0F35"/>
    <w:rsid w:val="00EE12D4"/>
    <w:rsid w:val="00EE1530"/>
    <w:rsid w:val="00EE1601"/>
    <w:rsid w:val="00EE18D9"/>
    <w:rsid w:val="00EE1A11"/>
    <w:rsid w:val="00EE1A24"/>
    <w:rsid w:val="00EE1F7E"/>
    <w:rsid w:val="00EE216A"/>
    <w:rsid w:val="00EE223B"/>
    <w:rsid w:val="00EE2652"/>
    <w:rsid w:val="00EE2685"/>
    <w:rsid w:val="00EE2729"/>
    <w:rsid w:val="00EE2764"/>
    <w:rsid w:val="00EE2917"/>
    <w:rsid w:val="00EE2BE9"/>
    <w:rsid w:val="00EE2C35"/>
    <w:rsid w:val="00EE2C9E"/>
    <w:rsid w:val="00EE30A5"/>
    <w:rsid w:val="00EE336A"/>
    <w:rsid w:val="00EE39B3"/>
    <w:rsid w:val="00EE3B77"/>
    <w:rsid w:val="00EE3F44"/>
    <w:rsid w:val="00EE403B"/>
    <w:rsid w:val="00EE4165"/>
    <w:rsid w:val="00EE4409"/>
    <w:rsid w:val="00EE4F77"/>
    <w:rsid w:val="00EE5082"/>
    <w:rsid w:val="00EE5AB7"/>
    <w:rsid w:val="00EE5B5D"/>
    <w:rsid w:val="00EE5C0A"/>
    <w:rsid w:val="00EE5D37"/>
    <w:rsid w:val="00EE66A9"/>
    <w:rsid w:val="00EE69FE"/>
    <w:rsid w:val="00EE6C04"/>
    <w:rsid w:val="00EE6EB0"/>
    <w:rsid w:val="00EE6F0F"/>
    <w:rsid w:val="00EE7008"/>
    <w:rsid w:val="00EE78BE"/>
    <w:rsid w:val="00EE7A6D"/>
    <w:rsid w:val="00EE7BD0"/>
    <w:rsid w:val="00EE7FE9"/>
    <w:rsid w:val="00EF00BE"/>
    <w:rsid w:val="00EF03A4"/>
    <w:rsid w:val="00EF06B5"/>
    <w:rsid w:val="00EF0BC2"/>
    <w:rsid w:val="00EF0FC0"/>
    <w:rsid w:val="00EF113D"/>
    <w:rsid w:val="00EF1605"/>
    <w:rsid w:val="00EF160B"/>
    <w:rsid w:val="00EF1659"/>
    <w:rsid w:val="00EF16AC"/>
    <w:rsid w:val="00EF1706"/>
    <w:rsid w:val="00EF1A4A"/>
    <w:rsid w:val="00EF1C1D"/>
    <w:rsid w:val="00EF232A"/>
    <w:rsid w:val="00EF26B5"/>
    <w:rsid w:val="00EF27FB"/>
    <w:rsid w:val="00EF29E5"/>
    <w:rsid w:val="00EF2A7C"/>
    <w:rsid w:val="00EF2D00"/>
    <w:rsid w:val="00EF2FCC"/>
    <w:rsid w:val="00EF309F"/>
    <w:rsid w:val="00EF39A3"/>
    <w:rsid w:val="00EF3DC9"/>
    <w:rsid w:val="00EF3FD1"/>
    <w:rsid w:val="00EF46FA"/>
    <w:rsid w:val="00EF4727"/>
    <w:rsid w:val="00EF4F35"/>
    <w:rsid w:val="00EF520D"/>
    <w:rsid w:val="00EF5279"/>
    <w:rsid w:val="00EF546E"/>
    <w:rsid w:val="00EF5FA7"/>
    <w:rsid w:val="00EF61D7"/>
    <w:rsid w:val="00EF6513"/>
    <w:rsid w:val="00EF6941"/>
    <w:rsid w:val="00EF6D5F"/>
    <w:rsid w:val="00EF6DDF"/>
    <w:rsid w:val="00EF6EAA"/>
    <w:rsid w:val="00EF7415"/>
    <w:rsid w:val="00EF754C"/>
    <w:rsid w:val="00EF758C"/>
    <w:rsid w:val="00EF7729"/>
    <w:rsid w:val="00EF798F"/>
    <w:rsid w:val="00EF79AF"/>
    <w:rsid w:val="00EF7E7B"/>
    <w:rsid w:val="00F003AE"/>
    <w:rsid w:val="00F00506"/>
    <w:rsid w:val="00F00862"/>
    <w:rsid w:val="00F00BC2"/>
    <w:rsid w:val="00F00C97"/>
    <w:rsid w:val="00F01036"/>
    <w:rsid w:val="00F01365"/>
    <w:rsid w:val="00F013F0"/>
    <w:rsid w:val="00F014E8"/>
    <w:rsid w:val="00F0159E"/>
    <w:rsid w:val="00F01747"/>
    <w:rsid w:val="00F01D85"/>
    <w:rsid w:val="00F024A7"/>
    <w:rsid w:val="00F02F25"/>
    <w:rsid w:val="00F03205"/>
    <w:rsid w:val="00F0340F"/>
    <w:rsid w:val="00F03E24"/>
    <w:rsid w:val="00F0458A"/>
    <w:rsid w:val="00F04A4C"/>
    <w:rsid w:val="00F05BEB"/>
    <w:rsid w:val="00F05CB8"/>
    <w:rsid w:val="00F05D75"/>
    <w:rsid w:val="00F05E12"/>
    <w:rsid w:val="00F0620A"/>
    <w:rsid w:val="00F06301"/>
    <w:rsid w:val="00F06E37"/>
    <w:rsid w:val="00F06E88"/>
    <w:rsid w:val="00F071E3"/>
    <w:rsid w:val="00F071F5"/>
    <w:rsid w:val="00F07276"/>
    <w:rsid w:val="00F076C9"/>
    <w:rsid w:val="00F07AC4"/>
    <w:rsid w:val="00F07C57"/>
    <w:rsid w:val="00F07D4C"/>
    <w:rsid w:val="00F07F49"/>
    <w:rsid w:val="00F1001E"/>
    <w:rsid w:val="00F10570"/>
    <w:rsid w:val="00F10A4A"/>
    <w:rsid w:val="00F10ABD"/>
    <w:rsid w:val="00F10C68"/>
    <w:rsid w:val="00F10DD2"/>
    <w:rsid w:val="00F10E3F"/>
    <w:rsid w:val="00F11276"/>
    <w:rsid w:val="00F11DE4"/>
    <w:rsid w:val="00F11FB0"/>
    <w:rsid w:val="00F12182"/>
    <w:rsid w:val="00F123B0"/>
    <w:rsid w:val="00F124C4"/>
    <w:rsid w:val="00F12698"/>
    <w:rsid w:val="00F1309B"/>
    <w:rsid w:val="00F13662"/>
    <w:rsid w:val="00F13688"/>
    <w:rsid w:val="00F1371F"/>
    <w:rsid w:val="00F139B8"/>
    <w:rsid w:val="00F13DEC"/>
    <w:rsid w:val="00F13E2A"/>
    <w:rsid w:val="00F14745"/>
    <w:rsid w:val="00F14BA8"/>
    <w:rsid w:val="00F15181"/>
    <w:rsid w:val="00F157A8"/>
    <w:rsid w:val="00F15806"/>
    <w:rsid w:val="00F15C44"/>
    <w:rsid w:val="00F15C93"/>
    <w:rsid w:val="00F1622E"/>
    <w:rsid w:val="00F16752"/>
    <w:rsid w:val="00F16A38"/>
    <w:rsid w:val="00F16A60"/>
    <w:rsid w:val="00F16C58"/>
    <w:rsid w:val="00F16CAE"/>
    <w:rsid w:val="00F16EB1"/>
    <w:rsid w:val="00F171E6"/>
    <w:rsid w:val="00F172A1"/>
    <w:rsid w:val="00F17C8B"/>
    <w:rsid w:val="00F17ED6"/>
    <w:rsid w:val="00F200C4"/>
    <w:rsid w:val="00F202A9"/>
    <w:rsid w:val="00F21393"/>
    <w:rsid w:val="00F21674"/>
    <w:rsid w:val="00F2179B"/>
    <w:rsid w:val="00F217F6"/>
    <w:rsid w:val="00F220E6"/>
    <w:rsid w:val="00F221AC"/>
    <w:rsid w:val="00F22426"/>
    <w:rsid w:val="00F22799"/>
    <w:rsid w:val="00F2296F"/>
    <w:rsid w:val="00F22C01"/>
    <w:rsid w:val="00F22C73"/>
    <w:rsid w:val="00F230B5"/>
    <w:rsid w:val="00F2352F"/>
    <w:rsid w:val="00F23728"/>
    <w:rsid w:val="00F238D2"/>
    <w:rsid w:val="00F23908"/>
    <w:rsid w:val="00F24152"/>
    <w:rsid w:val="00F241DE"/>
    <w:rsid w:val="00F2446B"/>
    <w:rsid w:val="00F24C14"/>
    <w:rsid w:val="00F24D79"/>
    <w:rsid w:val="00F24E47"/>
    <w:rsid w:val="00F25CD5"/>
    <w:rsid w:val="00F25E68"/>
    <w:rsid w:val="00F2602A"/>
    <w:rsid w:val="00F26544"/>
    <w:rsid w:val="00F26B11"/>
    <w:rsid w:val="00F26B6E"/>
    <w:rsid w:val="00F26C38"/>
    <w:rsid w:val="00F26DC1"/>
    <w:rsid w:val="00F27487"/>
    <w:rsid w:val="00F279B8"/>
    <w:rsid w:val="00F279D8"/>
    <w:rsid w:val="00F27BA1"/>
    <w:rsid w:val="00F27F87"/>
    <w:rsid w:val="00F310C2"/>
    <w:rsid w:val="00F31D60"/>
    <w:rsid w:val="00F31F09"/>
    <w:rsid w:val="00F32359"/>
    <w:rsid w:val="00F3256B"/>
    <w:rsid w:val="00F32982"/>
    <w:rsid w:val="00F32C46"/>
    <w:rsid w:val="00F32E7E"/>
    <w:rsid w:val="00F331B7"/>
    <w:rsid w:val="00F33594"/>
    <w:rsid w:val="00F339EE"/>
    <w:rsid w:val="00F33A13"/>
    <w:rsid w:val="00F341B7"/>
    <w:rsid w:val="00F341D6"/>
    <w:rsid w:val="00F34210"/>
    <w:rsid w:val="00F3425C"/>
    <w:rsid w:val="00F3443E"/>
    <w:rsid w:val="00F34C81"/>
    <w:rsid w:val="00F3508E"/>
    <w:rsid w:val="00F35117"/>
    <w:rsid w:val="00F351A3"/>
    <w:rsid w:val="00F3537B"/>
    <w:rsid w:val="00F353F9"/>
    <w:rsid w:val="00F35A00"/>
    <w:rsid w:val="00F35A47"/>
    <w:rsid w:val="00F35C26"/>
    <w:rsid w:val="00F35D58"/>
    <w:rsid w:val="00F36115"/>
    <w:rsid w:val="00F36462"/>
    <w:rsid w:val="00F36748"/>
    <w:rsid w:val="00F36AAA"/>
    <w:rsid w:val="00F36F97"/>
    <w:rsid w:val="00F37013"/>
    <w:rsid w:val="00F3717C"/>
    <w:rsid w:val="00F37292"/>
    <w:rsid w:val="00F37E41"/>
    <w:rsid w:val="00F401A9"/>
    <w:rsid w:val="00F4037F"/>
    <w:rsid w:val="00F40394"/>
    <w:rsid w:val="00F40760"/>
    <w:rsid w:val="00F40F1B"/>
    <w:rsid w:val="00F41209"/>
    <w:rsid w:val="00F412EA"/>
    <w:rsid w:val="00F41544"/>
    <w:rsid w:val="00F415FB"/>
    <w:rsid w:val="00F41691"/>
    <w:rsid w:val="00F4189F"/>
    <w:rsid w:val="00F4197C"/>
    <w:rsid w:val="00F41CC9"/>
    <w:rsid w:val="00F41DF8"/>
    <w:rsid w:val="00F42ACE"/>
    <w:rsid w:val="00F42C8E"/>
    <w:rsid w:val="00F42F8A"/>
    <w:rsid w:val="00F42F8C"/>
    <w:rsid w:val="00F42FC6"/>
    <w:rsid w:val="00F43265"/>
    <w:rsid w:val="00F433AA"/>
    <w:rsid w:val="00F4361D"/>
    <w:rsid w:val="00F43E1C"/>
    <w:rsid w:val="00F44124"/>
    <w:rsid w:val="00F44186"/>
    <w:rsid w:val="00F441C3"/>
    <w:rsid w:val="00F443CC"/>
    <w:rsid w:val="00F44559"/>
    <w:rsid w:val="00F44CDC"/>
    <w:rsid w:val="00F4507E"/>
    <w:rsid w:val="00F451DC"/>
    <w:rsid w:val="00F45652"/>
    <w:rsid w:val="00F45700"/>
    <w:rsid w:val="00F4580F"/>
    <w:rsid w:val="00F45A4C"/>
    <w:rsid w:val="00F45B52"/>
    <w:rsid w:val="00F45FAC"/>
    <w:rsid w:val="00F46706"/>
    <w:rsid w:val="00F468CF"/>
    <w:rsid w:val="00F469AA"/>
    <w:rsid w:val="00F46CFC"/>
    <w:rsid w:val="00F46DB3"/>
    <w:rsid w:val="00F4725C"/>
    <w:rsid w:val="00F47312"/>
    <w:rsid w:val="00F476D6"/>
    <w:rsid w:val="00F47C53"/>
    <w:rsid w:val="00F50152"/>
    <w:rsid w:val="00F505AF"/>
    <w:rsid w:val="00F5061E"/>
    <w:rsid w:val="00F50981"/>
    <w:rsid w:val="00F509E0"/>
    <w:rsid w:val="00F50EC9"/>
    <w:rsid w:val="00F513B7"/>
    <w:rsid w:val="00F5143A"/>
    <w:rsid w:val="00F51DF8"/>
    <w:rsid w:val="00F52089"/>
    <w:rsid w:val="00F523E6"/>
    <w:rsid w:val="00F524A9"/>
    <w:rsid w:val="00F5264D"/>
    <w:rsid w:val="00F52669"/>
    <w:rsid w:val="00F52673"/>
    <w:rsid w:val="00F52777"/>
    <w:rsid w:val="00F52AEF"/>
    <w:rsid w:val="00F52C10"/>
    <w:rsid w:val="00F52D6B"/>
    <w:rsid w:val="00F52DBB"/>
    <w:rsid w:val="00F52EA2"/>
    <w:rsid w:val="00F52F93"/>
    <w:rsid w:val="00F531E1"/>
    <w:rsid w:val="00F533D5"/>
    <w:rsid w:val="00F5362D"/>
    <w:rsid w:val="00F53708"/>
    <w:rsid w:val="00F53854"/>
    <w:rsid w:val="00F54052"/>
    <w:rsid w:val="00F5406D"/>
    <w:rsid w:val="00F54191"/>
    <w:rsid w:val="00F5439F"/>
    <w:rsid w:val="00F544DD"/>
    <w:rsid w:val="00F54830"/>
    <w:rsid w:val="00F54E40"/>
    <w:rsid w:val="00F55024"/>
    <w:rsid w:val="00F5503A"/>
    <w:rsid w:val="00F550BD"/>
    <w:rsid w:val="00F55A81"/>
    <w:rsid w:val="00F55B5C"/>
    <w:rsid w:val="00F55EF2"/>
    <w:rsid w:val="00F5626D"/>
    <w:rsid w:val="00F566A6"/>
    <w:rsid w:val="00F56F7D"/>
    <w:rsid w:val="00F56FB7"/>
    <w:rsid w:val="00F57FEF"/>
    <w:rsid w:val="00F607E6"/>
    <w:rsid w:val="00F608BB"/>
    <w:rsid w:val="00F60A5A"/>
    <w:rsid w:val="00F61049"/>
    <w:rsid w:val="00F61523"/>
    <w:rsid w:val="00F61538"/>
    <w:rsid w:val="00F61DC4"/>
    <w:rsid w:val="00F61E22"/>
    <w:rsid w:val="00F62347"/>
    <w:rsid w:val="00F62891"/>
    <w:rsid w:val="00F62A6E"/>
    <w:rsid w:val="00F62DB0"/>
    <w:rsid w:val="00F63C58"/>
    <w:rsid w:val="00F63DAD"/>
    <w:rsid w:val="00F63DB6"/>
    <w:rsid w:val="00F643C3"/>
    <w:rsid w:val="00F6473D"/>
    <w:rsid w:val="00F647F6"/>
    <w:rsid w:val="00F656A0"/>
    <w:rsid w:val="00F65818"/>
    <w:rsid w:val="00F65DC4"/>
    <w:rsid w:val="00F661FE"/>
    <w:rsid w:val="00F66A81"/>
    <w:rsid w:val="00F66FEE"/>
    <w:rsid w:val="00F670C1"/>
    <w:rsid w:val="00F671AA"/>
    <w:rsid w:val="00F67447"/>
    <w:rsid w:val="00F67AF2"/>
    <w:rsid w:val="00F67B51"/>
    <w:rsid w:val="00F70069"/>
    <w:rsid w:val="00F701D5"/>
    <w:rsid w:val="00F707DE"/>
    <w:rsid w:val="00F70AFC"/>
    <w:rsid w:val="00F70BD5"/>
    <w:rsid w:val="00F71634"/>
    <w:rsid w:val="00F71F67"/>
    <w:rsid w:val="00F7239D"/>
    <w:rsid w:val="00F727DD"/>
    <w:rsid w:val="00F72BC5"/>
    <w:rsid w:val="00F72C25"/>
    <w:rsid w:val="00F73191"/>
    <w:rsid w:val="00F7352B"/>
    <w:rsid w:val="00F73662"/>
    <w:rsid w:val="00F73D39"/>
    <w:rsid w:val="00F73D7E"/>
    <w:rsid w:val="00F743A8"/>
    <w:rsid w:val="00F744E6"/>
    <w:rsid w:val="00F74686"/>
    <w:rsid w:val="00F7474D"/>
    <w:rsid w:val="00F74766"/>
    <w:rsid w:val="00F74D15"/>
    <w:rsid w:val="00F74DB8"/>
    <w:rsid w:val="00F74E46"/>
    <w:rsid w:val="00F75329"/>
    <w:rsid w:val="00F754C0"/>
    <w:rsid w:val="00F75957"/>
    <w:rsid w:val="00F75D13"/>
    <w:rsid w:val="00F75E88"/>
    <w:rsid w:val="00F7610C"/>
    <w:rsid w:val="00F765B2"/>
    <w:rsid w:val="00F766F1"/>
    <w:rsid w:val="00F7698B"/>
    <w:rsid w:val="00F76E96"/>
    <w:rsid w:val="00F77062"/>
    <w:rsid w:val="00F771FA"/>
    <w:rsid w:val="00F773DC"/>
    <w:rsid w:val="00F7743C"/>
    <w:rsid w:val="00F77520"/>
    <w:rsid w:val="00F7790C"/>
    <w:rsid w:val="00F77B7C"/>
    <w:rsid w:val="00F77E6F"/>
    <w:rsid w:val="00F80368"/>
    <w:rsid w:val="00F8094A"/>
    <w:rsid w:val="00F809E3"/>
    <w:rsid w:val="00F80A47"/>
    <w:rsid w:val="00F810A8"/>
    <w:rsid w:val="00F81A0F"/>
    <w:rsid w:val="00F81B6A"/>
    <w:rsid w:val="00F81C78"/>
    <w:rsid w:val="00F81E39"/>
    <w:rsid w:val="00F828A5"/>
    <w:rsid w:val="00F82B14"/>
    <w:rsid w:val="00F82B38"/>
    <w:rsid w:val="00F831C4"/>
    <w:rsid w:val="00F831D4"/>
    <w:rsid w:val="00F831D9"/>
    <w:rsid w:val="00F834E8"/>
    <w:rsid w:val="00F83D69"/>
    <w:rsid w:val="00F83E40"/>
    <w:rsid w:val="00F84317"/>
    <w:rsid w:val="00F84325"/>
    <w:rsid w:val="00F8452F"/>
    <w:rsid w:val="00F84551"/>
    <w:rsid w:val="00F845A3"/>
    <w:rsid w:val="00F84B5B"/>
    <w:rsid w:val="00F84F72"/>
    <w:rsid w:val="00F85182"/>
    <w:rsid w:val="00F8530B"/>
    <w:rsid w:val="00F8531C"/>
    <w:rsid w:val="00F85850"/>
    <w:rsid w:val="00F85FF6"/>
    <w:rsid w:val="00F8601C"/>
    <w:rsid w:val="00F86403"/>
    <w:rsid w:val="00F8674E"/>
    <w:rsid w:val="00F86A8C"/>
    <w:rsid w:val="00F86F19"/>
    <w:rsid w:val="00F87228"/>
    <w:rsid w:val="00F87718"/>
    <w:rsid w:val="00F87818"/>
    <w:rsid w:val="00F8795C"/>
    <w:rsid w:val="00F87AA6"/>
    <w:rsid w:val="00F87BDA"/>
    <w:rsid w:val="00F90021"/>
    <w:rsid w:val="00F90213"/>
    <w:rsid w:val="00F90600"/>
    <w:rsid w:val="00F907C9"/>
    <w:rsid w:val="00F907E8"/>
    <w:rsid w:val="00F90AAF"/>
    <w:rsid w:val="00F90BD9"/>
    <w:rsid w:val="00F91049"/>
    <w:rsid w:val="00F91735"/>
    <w:rsid w:val="00F91813"/>
    <w:rsid w:val="00F9182B"/>
    <w:rsid w:val="00F91919"/>
    <w:rsid w:val="00F91A48"/>
    <w:rsid w:val="00F91C96"/>
    <w:rsid w:val="00F92513"/>
    <w:rsid w:val="00F926EE"/>
    <w:rsid w:val="00F92724"/>
    <w:rsid w:val="00F92954"/>
    <w:rsid w:val="00F92C1B"/>
    <w:rsid w:val="00F92D3C"/>
    <w:rsid w:val="00F92F7C"/>
    <w:rsid w:val="00F932B3"/>
    <w:rsid w:val="00F932D5"/>
    <w:rsid w:val="00F9342B"/>
    <w:rsid w:val="00F9360E"/>
    <w:rsid w:val="00F937F0"/>
    <w:rsid w:val="00F93900"/>
    <w:rsid w:val="00F93B06"/>
    <w:rsid w:val="00F93F88"/>
    <w:rsid w:val="00F9400D"/>
    <w:rsid w:val="00F9452D"/>
    <w:rsid w:val="00F94C11"/>
    <w:rsid w:val="00F94F90"/>
    <w:rsid w:val="00F9506F"/>
    <w:rsid w:val="00F950F7"/>
    <w:rsid w:val="00F95370"/>
    <w:rsid w:val="00F95520"/>
    <w:rsid w:val="00F95A62"/>
    <w:rsid w:val="00F95D00"/>
    <w:rsid w:val="00F95ED0"/>
    <w:rsid w:val="00F96366"/>
    <w:rsid w:val="00F96625"/>
    <w:rsid w:val="00F96965"/>
    <w:rsid w:val="00F97073"/>
    <w:rsid w:val="00F97244"/>
    <w:rsid w:val="00F97C85"/>
    <w:rsid w:val="00FA010D"/>
    <w:rsid w:val="00FA04FD"/>
    <w:rsid w:val="00FA08B1"/>
    <w:rsid w:val="00FA0ECF"/>
    <w:rsid w:val="00FA0ED1"/>
    <w:rsid w:val="00FA102F"/>
    <w:rsid w:val="00FA11C2"/>
    <w:rsid w:val="00FA122C"/>
    <w:rsid w:val="00FA1523"/>
    <w:rsid w:val="00FA1C61"/>
    <w:rsid w:val="00FA2394"/>
    <w:rsid w:val="00FA269B"/>
    <w:rsid w:val="00FA282A"/>
    <w:rsid w:val="00FA2E9B"/>
    <w:rsid w:val="00FA34C7"/>
    <w:rsid w:val="00FA35AF"/>
    <w:rsid w:val="00FA398E"/>
    <w:rsid w:val="00FA3C0E"/>
    <w:rsid w:val="00FA3F27"/>
    <w:rsid w:val="00FA434C"/>
    <w:rsid w:val="00FA4926"/>
    <w:rsid w:val="00FA4B4B"/>
    <w:rsid w:val="00FA4D24"/>
    <w:rsid w:val="00FA540F"/>
    <w:rsid w:val="00FA5479"/>
    <w:rsid w:val="00FA58F4"/>
    <w:rsid w:val="00FA5E7E"/>
    <w:rsid w:val="00FA67EE"/>
    <w:rsid w:val="00FA6C37"/>
    <w:rsid w:val="00FA6D01"/>
    <w:rsid w:val="00FA706A"/>
    <w:rsid w:val="00FA70E1"/>
    <w:rsid w:val="00FA721B"/>
    <w:rsid w:val="00FA721C"/>
    <w:rsid w:val="00FA7D76"/>
    <w:rsid w:val="00FA7EFE"/>
    <w:rsid w:val="00FB0241"/>
    <w:rsid w:val="00FB0279"/>
    <w:rsid w:val="00FB07DE"/>
    <w:rsid w:val="00FB0CD9"/>
    <w:rsid w:val="00FB0EEE"/>
    <w:rsid w:val="00FB1008"/>
    <w:rsid w:val="00FB1086"/>
    <w:rsid w:val="00FB11F1"/>
    <w:rsid w:val="00FB13BB"/>
    <w:rsid w:val="00FB1BA5"/>
    <w:rsid w:val="00FB2A87"/>
    <w:rsid w:val="00FB3251"/>
    <w:rsid w:val="00FB3419"/>
    <w:rsid w:val="00FB35D6"/>
    <w:rsid w:val="00FB38DC"/>
    <w:rsid w:val="00FB3B13"/>
    <w:rsid w:val="00FB4534"/>
    <w:rsid w:val="00FB45F5"/>
    <w:rsid w:val="00FB49EB"/>
    <w:rsid w:val="00FB59C3"/>
    <w:rsid w:val="00FB60F5"/>
    <w:rsid w:val="00FB62B8"/>
    <w:rsid w:val="00FB64A7"/>
    <w:rsid w:val="00FB65BC"/>
    <w:rsid w:val="00FB6F8C"/>
    <w:rsid w:val="00FB73C6"/>
    <w:rsid w:val="00FB750A"/>
    <w:rsid w:val="00FB76ED"/>
    <w:rsid w:val="00FC02EC"/>
    <w:rsid w:val="00FC03DC"/>
    <w:rsid w:val="00FC08DB"/>
    <w:rsid w:val="00FC0A50"/>
    <w:rsid w:val="00FC0A7D"/>
    <w:rsid w:val="00FC0C41"/>
    <w:rsid w:val="00FC252D"/>
    <w:rsid w:val="00FC261E"/>
    <w:rsid w:val="00FC2A01"/>
    <w:rsid w:val="00FC2B78"/>
    <w:rsid w:val="00FC2FD3"/>
    <w:rsid w:val="00FC33D3"/>
    <w:rsid w:val="00FC35AD"/>
    <w:rsid w:val="00FC36AB"/>
    <w:rsid w:val="00FC3867"/>
    <w:rsid w:val="00FC40E6"/>
    <w:rsid w:val="00FC422B"/>
    <w:rsid w:val="00FC4A18"/>
    <w:rsid w:val="00FC4DD0"/>
    <w:rsid w:val="00FC4E82"/>
    <w:rsid w:val="00FC589F"/>
    <w:rsid w:val="00FC58F6"/>
    <w:rsid w:val="00FC5C13"/>
    <w:rsid w:val="00FC6022"/>
    <w:rsid w:val="00FC60AE"/>
    <w:rsid w:val="00FC629C"/>
    <w:rsid w:val="00FC6509"/>
    <w:rsid w:val="00FC6DD0"/>
    <w:rsid w:val="00FC7300"/>
    <w:rsid w:val="00FC780D"/>
    <w:rsid w:val="00FD045A"/>
    <w:rsid w:val="00FD047E"/>
    <w:rsid w:val="00FD04F7"/>
    <w:rsid w:val="00FD06F0"/>
    <w:rsid w:val="00FD073F"/>
    <w:rsid w:val="00FD07D7"/>
    <w:rsid w:val="00FD0BB1"/>
    <w:rsid w:val="00FD0C67"/>
    <w:rsid w:val="00FD0CB3"/>
    <w:rsid w:val="00FD0F49"/>
    <w:rsid w:val="00FD0FF5"/>
    <w:rsid w:val="00FD144E"/>
    <w:rsid w:val="00FD14DC"/>
    <w:rsid w:val="00FD1515"/>
    <w:rsid w:val="00FD1799"/>
    <w:rsid w:val="00FD1828"/>
    <w:rsid w:val="00FD19B6"/>
    <w:rsid w:val="00FD1C0A"/>
    <w:rsid w:val="00FD1D9B"/>
    <w:rsid w:val="00FD1DD3"/>
    <w:rsid w:val="00FD1E57"/>
    <w:rsid w:val="00FD1E8C"/>
    <w:rsid w:val="00FD1EC0"/>
    <w:rsid w:val="00FD2290"/>
    <w:rsid w:val="00FD23D4"/>
    <w:rsid w:val="00FD24A5"/>
    <w:rsid w:val="00FD2550"/>
    <w:rsid w:val="00FD2759"/>
    <w:rsid w:val="00FD27FF"/>
    <w:rsid w:val="00FD2848"/>
    <w:rsid w:val="00FD2F5A"/>
    <w:rsid w:val="00FD3384"/>
    <w:rsid w:val="00FD381C"/>
    <w:rsid w:val="00FD3962"/>
    <w:rsid w:val="00FD48D0"/>
    <w:rsid w:val="00FD4B38"/>
    <w:rsid w:val="00FD5264"/>
    <w:rsid w:val="00FD53D8"/>
    <w:rsid w:val="00FD5432"/>
    <w:rsid w:val="00FD54A6"/>
    <w:rsid w:val="00FD5746"/>
    <w:rsid w:val="00FD588C"/>
    <w:rsid w:val="00FD5DB9"/>
    <w:rsid w:val="00FD6188"/>
    <w:rsid w:val="00FD6483"/>
    <w:rsid w:val="00FD6D3A"/>
    <w:rsid w:val="00FD74A2"/>
    <w:rsid w:val="00FD74CB"/>
    <w:rsid w:val="00FD7633"/>
    <w:rsid w:val="00FD76CF"/>
    <w:rsid w:val="00FD77FA"/>
    <w:rsid w:val="00FD7DA9"/>
    <w:rsid w:val="00FD7E3D"/>
    <w:rsid w:val="00FE0093"/>
    <w:rsid w:val="00FE00BE"/>
    <w:rsid w:val="00FE0849"/>
    <w:rsid w:val="00FE09E8"/>
    <w:rsid w:val="00FE0A37"/>
    <w:rsid w:val="00FE0B27"/>
    <w:rsid w:val="00FE1206"/>
    <w:rsid w:val="00FE1270"/>
    <w:rsid w:val="00FE1CD3"/>
    <w:rsid w:val="00FE1DAA"/>
    <w:rsid w:val="00FE1E4C"/>
    <w:rsid w:val="00FE2404"/>
    <w:rsid w:val="00FE2D0C"/>
    <w:rsid w:val="00FE3917"/>
    <w:rsid w:val="00FE3946"/>
    <w:rsid w:val="00FE3CC4"/>
    <w:rsid w:val="00FE3D3E"/>
    <w:rsid w:val="00FE43DE"/>
    <w:rsid w:val="00FE46A2"/>
    <w:rsid w:val="00FE4923"/>
    <w:rsid w:val="00FE4D12"/>
    <w:rsid w:val="00FE5520"/>
    <w:rsid w:val="00FE554D"/>
    <w:rsid w:val="00FE5C63"/>
    <w:rsid w:val="00FE6012"/>
    <w:rsid w:val="00FE6A80"/>
    <w:rsid w:val="00FE6DC5"/>
    <w:rsid w:val="00FE708C"/>
    <w:rsid w:val="00FE742F"/>
    <w:rsid w:val="00FE7654"/>
    <w:rsid w:val="00FE7A4B"/>
    <w:rsid w:val="00FE7E68"/>
    <w:rsid w:val="00FF00FE"/>
    <w:rsid w:val="00FF023C"/>
    <w:rsid w:val="00FF0CB2"/>
    <w:rsid w:val="00FF13CF"/>
    <w:rsid w:val="00FF144B"/>
    <w:rsid w:val="00FF168D"/>
    <w:rsid w:val="00FF1804"/>
    <w:rsid w:val="00FF1AF6"/>
    <w:rsid w:val="00FF1B0F"/>
    <w:rsid w:val="00FF24E8"/>
    <w:rsid w:val="00FF26FB"/>
    <w:rsid w:val="00FF273D"/>
    <w:rsid w:val="00FF2832"/>
    <w:rsid w:val="00FF29A2"/>
    <w:rsid w:val="00FF2BE7"/>
    <w:rsid w:val="00FF2CAF"/>
    <w:rsid w:val="00FF2E7A"/>
    <w:rsid w:val="00FF302D"/>
    <w:rsid w:val="00FF3566"/>
    <w:rsid w:val="00FF377E"/>
    <w:rsid w:val="00FF386C"/>
    <w:rsid w:val="00FF395E"/>
    <w:rsid w:val="00FF3DA7"/>
    <w:rsid w:val="00FF3F1F"/>
    <w:rsid w:val="00FF4328"/>
    <w:rsid w:val="00FF456C"/>
    <w:rsid w:val="00FF4AD6"/>
    <w:rsid w:val="00FF4BE4"/>
    <w:rsid w:val="00FF4F51"/>
    <w:rsid w:val="00FF50B3"/>
    <w:rsid w:val="00FF525F"/>
    <w:rsid w:val="00FF556C"/>
    <w:rsid w:val="00FF5675"/>
    <w:rsid w:val="00FF5E5C"/>
    <w:rsid w:val="00FF5F97"/>
    <w:rsid w:val="00FF60FE"/>
    <w:rsid w:val="00FF632B"/>
    <w:rsid w:val="00FF66CD"/>
    <w:rsid w:val="00FF69AF"/>
    <w:rsid w:val="00FF6D4F"/>
    <w:rsid w:val="00FF6DC2"/>
    <w:rsid w:val="00FF7192"/>
    <w:rsid w:val="00FF77FD"/>
    <w:rsid w:val="00FF7DE4"/>
    <w:rsid w:val="010F940B"/>
    <w:rsid w:val="01231EC5"/>
    <w:rsid w:val="013C918D"/>
    <w:rsid w:val="017896A0"/>
    <w:rsid w:val="018C5A4D"/>
    <w:rsid w:val="01E74146"/>
    <w:rsid w:val="01FE6DCB"/>
    <w:rsid w:val="020455CB"/>
    <w:rsid w:val="020D982B"/>
    <w:rsid w:val="021203A0"/>
    <w:rsid w:val="0212FE3E"/>
    <w:rsid w:val="0219E334"/>
    <w:rsid w:val="022B214A"/>
    <w:rsid w:val="023242AF"/>
    <w:rsid w:val="023666F9"/>
    <w:rsid w:val="0268DBFD"/>
    <w:rsid w:val="026CF942"/>
    <w:rsid w:val="027F859D"/>
    <w:rsid w:val="02C0E622"/>
    <w:rsid w:val="0409C6EC"/>
    <w:rsid w:val="0484E308"/>
    <w:rsid w:val="0499E71D"/>
    <w:rsid w:val="04BB6B44"/>
    <w:rsid w:val="04D364B1"/>
    <w:rsid w:val="04FCB714"/>
    <w:rsid w:val="050D51D5"/>
    <w:rsid w:val="052B2A0E"/>
    <w:rsid w:val="052BEEFD"/>
    <w:rsid w:val="05A0FB76"/>
    <w:rsid w:val="05B1ABA3"/>
    <w:rsid w:val="05B2A7B5"/>
    <w:rsid w:val="05CCA757"/>
    <w:rsid w:val="05F338F7"/>
    <w:rsid w:val="061D2FAA"/>
    <w:rsid w:val="06556C33"/>
    <w:rsid w:val="06868176"/>
    <w:rsid w:val="06903E28"/>
    <w:rsid w:val="06D07A57"/>
    <w:rsid w:val="070C67DE"/>
    <w:rsid w:val="071A0507"/>
    <w:rsid w:val="075AB228"/>
    <w:rsid w:val="078AD43F"/>
    <w:rsid w:val="0792A83D"/>
    <w:rsid w:val="081A82D7"/>
    <w:rsid w:val="0867EBAC"/>
    <w:rsid w:val="0924F6C0"/>
    <w:rsid w:val="0957B054"/>
    <w:rsid w:val="09878754"/>
    <w:rsid w:val="09AF8CA8"/>
    <w:rsid w:val="09B741AA"/>
    <w:rsid w:val="09DC5A7F"/>
    <w:rsid w:val="09FE2FE6"/>
    <w:rsid w:val="0A162398"/>
    <w:rsid w:val="0A16DCC9"/>
    <w:rsid w:val="0A40A8BD"/>
    <w:rsid w:val="0A6DE7AB"/>
    <w:rsid w:val="0A99BF71"/>
    <w:rsid w:val="0AE60660"/>
    <w:rsid w:val="0AFFA87F"/>
    <w:rsid w:val="0BA01E38"/>
    <w:rsid w:val="0BCE5A7B"/>
    <w:rsid w:val="0BD2ED07"/>
    <w:rsid w:val="0BEAE674"/>
    <w:rsid w:val="0C66EEF8"/>
    <w:rsid w:val="0C7401EC"/>
    <w:rsid w:val="0C7C5C8F"/>
    <w:rsid w:val="0C7C8F07"/>
    <w:rsid w:val="0C96B531"/>
    <w:rsid w:val="0CED96E4"/>
    <w:rsid w:val="0D2D3008"/>
    <w:rsid w:val="0D38B4D0"/>
    <w:rsid w:val="0D659020"/>
    <w:rsid w:val="0D7CD5C5"/>
    <w:rsid w:val="0D94CA7E"/>
    <w:rsid w:val="0D9B27E4"/>
    <w:rsid w:val="0DACC3EB"/>
    <w:rsid w:val="0DF78F2A"/>
    <w:rsid w:val="0E1120EC"/>
    <w:rsid w:val="0E533DC2"/>
    <w:rsid w:val="0E84E9AA"/>
    <w:rsid w:val="0EAA9A75"/>
    <w:rsid w:val="0ED0587F"/>
    <w:rsid w:val="0EE61D79"/>
    <w:rsid w:val="0F0563C5"/>
    <w:rsid w:val="0F6EA162"/>
    <w:rsid w:val="0F78796E"/>
    <w:rsid w:val="0FCDE961"/>
    <w:rsid w:val="0FF0D859"/>
    <w:rsid w:val="0FF36441"/>
    <w:rsid w:val="0FFDB876"/>
    <w:rsid w:val="104E0548"/>
    <w:rsid w:val="105A4662"/>
    <w:rsid w:val="1085E427"/>
    <w:rsid w:val="10ABF4EC"/>
    <w:rsid w:val="10E683B0"/>
    <w:rsid w:val="1138A4E2"/>
    <w:rsid w:val="114B88AB"/>
    <w:rsid w:val="116DE4DF"/>
    <w:rsid w:val="11BFF366"/>
    <w:rsid w:val="11E76245"/>
    <w:rsid w:val="11F85090"/>
    <w:rsid w:val="1210122B"/>
    <w:rsid w:val="122BFB86"/>
    <w:rsid w:val="122DDA18"/>
    <w:rsid w:val="123687B7"/>
    <w:rsid w:val="123FF4F5"/>
    <w:rsid w:val="12AB0BB2"/>
    <w:rsid w:val="12E7CC80"/>
    <w:rsid w:val="134923E2"/>
    <w:rsid w:val="1361291C"/>
    <w:rsid w:val="1363F6CE"/>
    <w:rsid w:val="13CFDC6D"/>
    <w:rsid w:val="13F593B2"/>
    <w:rsid w:val="1422C405"/>
    <w:rsid w:val="14313D56"/>
    <w:rsid w:val="1477B750"/>
    <w:rsid w:val="1485D288"/>
    <w:rsid w:val="14BF41EB"/>
    <w:rsid w:val="14D1ECB4"/>
    <w:rsid w:val="152AA9CD"/>
    <w:rsid w:val="154303FC"/>
    <w:rsid w:val="15528471"/>
    <w:rsid w:val="15532BBA"/>
    <w:rsid w:val="1565C757"/>
    <w:rsid w:val="1586BEEA"/>
    <w:rsid w:val="15896BBB"/>
    <w:rsid w:val="15B74AE0"/>
    <w:rsid w:val="15C634D4"/>
    <w:rsid w:val="15F972C0"/>
    <w:rsid w:val="163B5157"/>
    <w:rsid w:val="167E99AA"/>
    <w:rsid w:val="16EE54D2"/>
    <w:rsid w:val="1714D660"/>
    <w:rsid w:val="173F9E3B"/>
    <w:rsid w:val="17580531"/>
    <w:rsid w:val="176B5721"/>
    <w:rsid w:val="17ED8A65"/>
    <w:rsid w:val="1858CCE3"/>
    <w:rsid w:val="187005F0"/>
    <w:rsid w:val="188A2533"/>
    <w:rsid w:val="1890D86F"/>
    <w:rsid w:val="18A2A1D9"/>
    <w:rsid w:val="18AF94A7"/>
    <w:rsid w:val="191E3280"/>
    <w:rsid w:val="1920265B"/>
    <w:rsid w:val="194C89EE"/>
    <w:rsid w:val="196720C6"/>
    <w:rsid w:val="19702AA4"/>
    <w:rsid w:val="197F9D6B"/>
    <w:rsid w:val="1980D6C3"/>
    <w:rsid w:val="19939AEF"/>
    <w:rsid w:val="19C9757C"/>
    <w:rsid w:val="1A01F08D"/>
    <w:rsid w:val="1A0C1B23"/>
    <w:rsid w:val="1A1F9B55"/>
    <w:rsid w:val="1A282A18"/>
    <w:rsid w:val="1A2D4AEC"/>
    <w:rsid w:val="1A57B2BF"/>
    <w:rsid w:val="1A636593"/>
    <w:rsid w:val="1A961345"/>
    <w:rsid w:val="1ABBFDC1"/>
    <w:rsid w:val="1AE85A4F"/>
    <w:rsid w:val="1B5F47B7"/>
    <w:rsid w:val="1B61E57A"/>
    <w:rsid w:val="1B6ECB2E"/>
    <w:rsid w:val="1B9F480C"/>
    <w:rsid w:val="1BC1C5F5"/>
    <w:rsid w:val="1BE08CCE"/>
    <w:rsid w:val="1BE16794"/>
    <w:rsid w:val="1BF2E7BF"/>
    <w:rsid w:val="1C208B8F"/>
    <w:rsid w:val="1CC594CF"/>
    <w:rsid w:val="1D0AB2A3"/>
    <w:rsid w:val="1D0EC4D7"/>
    <w:rsid w:val="1D1DEB4A"/>
    <w:rsid w:val="1D406AC6"/>
    <w:rsid w:val="1D6C8421"/>
    <w:rsid w:val="1D85EB2E"/>
    <w:rsid w:val="1DB49236"/>
    <w:rsid w:val="1DBF1218"/>
    <w:rsid w:val="1E0CEC67"/>
    <w:rsid w:val="1E8F2252"/>
    <w:rsid w:val="1EAC3EC0"/>
    <w:rsid w:val="1EBDACF1"/>
    <w:rsid w:val="1EC14EA8"/>
    <w:rsid w:val="1EE2DDE1"/>
    <w:rsid w:val="1F4CCF3D"/>
    <w:rsid w:val="1F9AE701"/>
    <w:rsid w:val="1FB6B396"/>
    <w:rsid w:val="1FDAB7C2"/>
    <w:rsid w:val="1FEBCD22"/>
    <w:rsid w:val="1FFB3F85"/>
    <w:rsid w:val="20645F78"/>
    <w:rsid w:val="207B73CD"/>
    <w:rsid w:val="20B12473"/>
    <w:rsid w:val="20B1BB49"/>
    <w:rsid w:val="20CC178C"/>
    <w:rsid w:val="213AF677"/>
    <w:rsid w:val="215499FC"/>
    <w:rsid w:val="215E366E"/>
    <w:rsid w:val="2161B4E1"/>
    <w:rsid w:val="21B560DE"/>
    <w:rsid w:val="21DC7FFE"/>
    <w:rsid w:val="21E609FC"/>
    <w:rsid w:val="21EFAC30"/>
    <w:rsid w:val="21FFBAA5"/>
    <w:rsid w:val="22E4D92A"/>
    <w:rsid w:val="22F413D9"/>
    <w:rsid w:val="2314CD5B"/>
    <w:rsid w:val="232CC6C8"/>
    <w:rsid w:val="23421095"/>
    <w:rsid w:val="23B681D5"/>
    <w:rsid w:val="23E8A793"/>
    <w:rsid w:val="23F8F020"/>
    <w:rsid w:val="243B1204"/>
    <w:rsid w:val="24538FAE"/>
    <w:rsid w:val="249C2C75"/>
    <w:rsid w:val="24A1A8AE"/>
    <w:rsid w:val="24BA1813"/>
    <w:rsid w:val="24ED01A0"/>
    <w:rsid w:val="251BFE6C"/>
    <w:rsid w:val="2541AE10"/>
    <w:rsid w:val="257EBA3F"/>
    <w:rsid w:val="2580441F"/>
    <w:rsid w:val="25DBBCAE"/>
    <w:rsid w:val="25DEBA39"/>
    <w:rsid w:val="266004F6"/>
    <w:rsid w:val="2675DC59"/>
    <w:rsid w:val="26B95380"/>
    <w:rsid w:val="26DF9670"/>
    <w:rsid w:val="26F62B07"/>
    <w:rsid w:val="270C6622"/>
    <w:rsid w:val="2777462C"/>
    <w:rsid w:val="279D9C25"/>
    <w:rsid w:val="27A70635"/>
    <w:rsid w:val="27BD65A4"/>
    <w:rsid w:val="27DC143D"/>
    <w:rsid w:val="27E84BD1"/>
    <w:rsid w:val="280761AD"/>
    <w:rsid w:val="282AD782"/>
    <w:rsid w:val="284DE5AE"/>
    <w:rsid w:val="285F6F01"/>
    <w:rsid w:val="29111E4F"/>
    <w:rsid w:val="294A58CE"/>
    <w:rsid w:val="2975A589"/>
    <w:rsid w:val="29903205"/>
    <w:rsid w:val="29F9E0DC"/>
    <w:rsid w:val="2A30FD84"/>
    <w:rsid w:val="2A38AF07"/>
    <w:rsid w:val="2A3EEABB"/>
    <w:rsid w:val="2A5E6A58"/>
    <w:rsid w:val="2A6DFF30"/>
    <w:rsid w:val="2AC61612"/>
    <w:rsid w:val="2AC90B6A"/>
    <w:rsid w:val="2B25A24B"/>
    <w:rsid w:val="2B58E06F"/>
    <w:rsid w:val="2B807868"/>
    <w:rsid w:val="2B8C76DC"/>
    <w:rsid w:val="2BCA72F2"/>
    <w:rsid w:val="2BD84EEE"/>
    <w:rsid w:val="2BE010F0"/>
    <w:rsid w:val="2C098895"/>
    <w:rsid w:val="2C1C58FE"/>
    <w:rsid w:val="2C536BAF"/>
    <w:rsid w:val="2C5691C5"/>
    <w:rsid w:val="2C87FC9A"/>
    <w:rsid w:val="2C99477D"/>
    <w:rsid w:val="2CB89FE4"/>
    <w:rsid w:val="2D07B652"/>
    <w:rsid w:val="2D34253F"/>
    <w:rsid w:val="2D43A390"/>
    <w:rsid w:val="2D661E63"/>
    <w:rsid w:val="2D68399F"/>
    <w:rsid w:val="2D74DF5B"/>
    <w:rsid w:val="2D7A9C7C"/>
    <w:rsid w:val="2DB00A0C"/>
    <w:rsid w:val="2DB3553E"/>
    <w:rsid w:val="2E82E915"/>
    <w:rsid w:val="2EAAED95"/>
    <w:rsid w:val="2EBCF0B8"/>
    <w:rsid w:val="2EE3ACC9"/>
    <w:rsid w:val="2EF8B005"/>
    <w:rsid w:val="2F69F9FD"/>
    <w:rsid w:val="2F6C3E92"/>
    <w:rsid w:val="2FCBAFB6"/>
    <w:rsid w:val="3015223A"/>
    <w:rsid w:val="30266A6B"/>
    <w:rsid w:val="30DB81CC"/>
    <w:rsid w:val="30DCD6D8"/>
    <w:rsid w:val="310EDF79"/>
    <w:rsid w:val="311C7CD1"/>
    <w:rsid w:val="3121D8D5"/>
    <w:rsid w:val="313C4101"/>
    <w:rsid w:val="31582393"/>
    <w:rsid w:val="318D5A5C"/>
    <w:rsid w:val="321282DD"/>
    <w:rsid w:val="322A4979"/>
    <w:rsid w:val="326A7AE2"/>
    <w:rsid w:val="326DAE51"/>
    <w:rsid w:val="327F21FA"/>
    <w:rsid w:val="32845AF1"/>
    <w:rsid w:val="3287F3DA"/>
    <w:rsid w:val="329B383F"/>
    <w:rsid w:val="32B91919"/>
    <w:rsid w:val="32BD0798"/>
    <w:rsid w:val="32D7CFA3"/>
    <w:rsid w:val="32EE92FE"/>
    <w:rsid w:val="32F453FC"/>
    <w:rsid w:val="32FF231F"/>
    <w:rsid w:val="33657C39"/>
    <w:rsid w:val="339F754C"/>
    <w:rsid w:val="33A98B3C"/>
    <w:rsid w:val="33E1C650"/>
    <w:rsid w:val="33EBF41F"/>
    <w:rsid w:val="34171631"/>
    <w:rsid w:val="3418F1A1"/>
    <w:rsid w:val="342EC366"/>
    <w:rsid w:val="343E140B"/>
    <w:rsid w:val="34A842F3"/>
    <w:rsid w:val="34BC1A94"/>
    <w:rsid w:val="3500C6C8"/>
    <w:rsid w:val="35500622"/>
    <w:rsid w:val="35533B8D"/>
    <w:rsid w:val="3555D90E"/>
    <w:rsid w:val="355D82A2"/>
    <w:rsid w:val="35795418"/>
    <w:rsid w:val="357E118D"/>
    <w:rsid w:val="359F7EBD"/>
    <w:rsid w:val="35C5576F"/>
    <w:rsid w:val="35C6B713"/>
    <w:rsid w:val="35E4A87D"/>
    <w:rsid w:val="35EAE113"/>
    <w:rsid w:val="35ECF5B6"/>
    <w:rsid w:val="35F11789"/>
    <w:rsid w:val="35F47944"/>
    <w:rsid w:val="36378CA3"/>
    <w:rsid w:val="3654AAD1"/>
    <w:rsid w:val="3696EB9B"/>
    <w:rsid w:val="36A20FF3"/>
    <w:rsid w:val="36C32607"/>
    <w:rsid w:val="370B60A9"/>
    <w:rsid w:val="37703CD1"/>
    <w:rsid w:val="37731373"/>
    <w:rsid w:val="37FD16DC"/>
    <w:rsid w:val="381359DA"/>
    <w:rsid w:val="3817E160"/>
    <w:rsid w:val="384DC03A"/>
    <w:rsid w:val="38560070"/>
    <w:rsid w:val="385FE530"/>
    <w:rsid w:val="38B7DD5E"/>
    <w:rsid w:val="397A1EF1"/>
    <w:rsid w:val="39B9DAEC"/>
    <w:rsid w:val="39C3E1C2"/>
    <w:rsid w:val="39E81242"/>
    <w:rsid w:val="3A4AB5CA"/>
    <w:rsid w:val="3A98657E"/>
    <w:rsid w:val="3B410798"/>
    <w:rsid w:val="3B6ED22F"/>
    <w:rsid w:val="3B75386D"/>
    <w:rsid w:val="3BA7D1E8"/>
    <w:rsid w:val="3C05628E"/>
    <w:rsid w:val="3C480C12"/>
    <w:rsid w:val="3C4DE6B2"/>
    <w:rsid w:val="3C85DAED"/>
    <w:rsid w:val="3C87287D"/>
    <w:rsid w:val="3C8881A6"/>
    <w:rsid w:val="3C9ABE4F"/>
    <w:rsid w:val="3CE72E7C"/>
    <w:rsid w:val="3CFF03BE"/>
    <w:rsid w:val="3D1F9FFD"/>
    <w:rsid w:val="3D273BE3"/>
    <w:rsid w:val="3D2BCE6F"/>
    <w:rsid w:val="3D810416"/>
    <w:rsid w:val="3DA11AF7"/>
    <w:rsid w:val="3DBBECDE"/>
    <w:rsid w:val="3DBD7702"/>
    <w:rsid w:val="3DC67CEC"/>
    <w:rsid w:val="3DE90431"/>
    <w:rsid w:val="3E2F38A2"/>
    <w:rsid w:val="3E4451BB"/>
    <w:rsid w:val="3E669082"/>
    <w:rsid w:val="3E6C6606"/>
    <w:rsid w:val="3E8730D0"/>
    <w:rsid w:val="3EA4226B"/>
    <w:rsid w:val="3EB3FB81"/>
    <w:rsid w:val="3EBDE320"/>
    <w:rsid w:val="3EC795F3"/>
    <w:rsid w:val="3EC91B91"/>
    <w:rsid w:val="3ECA4C39"/>
    <w:rsid w:val="3F64D2DE"/>
    <w:rsid w:val="3F7E5BAD"/>
    <w:rsid w:val="3FEE295B"/>
    <w:rsid w:val="3FF9E453"/>
    <w:rsid w:val="401797E2"/>
    <w:rsid w:val="40365E90"/>
    <w:rsid w:val="40CC5CA6"/>
    <w:rsid w:val="40E82AB3"/>
    <w:rsid w:val="40FA1196"/>
    <w:rsid w:val="4111281F"/>
    <w:rsid w:val="41154BB8"/>
    <w:rsid w:val="417EEE30"/>
    <w:rsid w:val="41A406C8"/>
    <w:rsid w:val="41BDF481"/>
    <w:rsid w:val="41C338CE"/>
    <w:rsid w:val="424FAFDC"/>
    <w:rsid w:val="4254A80A"/>
    <w:rsid w:val="42991CB0"/>
    <w:rsid w:val="42AC3E91"/>
    <w:rsid w:val="42D2D4B7"/>
    <w:rsid w:val="42DE35A1"/>
    <w:rsid w:val="432CD4DF"/>
    <w:rsid w:val="435BD6F2"/>
    <w:rsid w:val="4367EB53"/>
    <w:rsid w:val="436CE381"/>
    <w:rsid w:val="43CE96E3"/>
    <w:rsid w:val="43E5F179"/>
    <w:rsid w:val="44033A7A"/>
    <w:rsid w:val="440514C8"/>
    <w:rsid w:val="443922F5"/>
    <w:rsid w:val="443B957D"/>
    <w:rsid w:val="4465780A"/>
    <w:rsid w:val="446B5586"/>
    <w:rsid w:val="448D0C7E"/>
    <w:rsid w:val="44C4DF11"/>
    <w:rsid w:val="44F95838"/>
    <w:rsid w:val="44F97675"/>
    <w:rsid w:val="451F12D6"/>
    <w:rsid w:val="45564C14"/>
    <w:rsid w:val="4587CA42"/>
    <w:rsid w:val="45BC2519"/>
    <w:rsid w:val="45C0698B"/>
    <w:rsid w:val="45D9E935"/>
    <w:rsid w:val="462FFD63"/>
    <w:rsid w:val="4637C723"/>
    <w:rsid w:val="4661D989"/>
    <w:rsid w:val="46827325"/>
    <w:rsid w:val="46A59E55"/>
    <w:rsid w:val="46B6EEF7"/>
    <w:rsid w:val="46BBE638"/>
    <w:rsid w:val="46C0F02C"/>
    <w:rsid w:val="46D3A1DB"/>
    <w:rsid w:val="46E67E8A"/>
    <w:rsid w:val="470897DC"/>
    <w:rsid w:val="470EA225"/>
    <w:rsid w:val="47A57168"/>
    <w:rsid w:val="47AF4484"/>
    <w:rsid w:val="47BA8713"/>
    <w:rsid w:val="47DC7E0E"/>
    <w:rsid w:val="48262B64"/>
    <w:rsid w:val="48323D53"/>
    <w:rsid w:val="483FA917"/>
    <w:rsid w:val="485CAE16"/>
    <w:rsid w:val="488BA5CD"/>
    <w:rsid w:val="48E81863"/>
    <w:rsid w:val="497191B4"/>
    <w:rsid w:val="49A85A17"/>
    <w:rsid w:val="49C22C6C"/>
    <w:rsid w:val="4A324A6C"/>
    <w:rsid w:val="4A7FCCD8"/>
    <w:rsid w:val="4AA156DF"/>
    <w:rsid w:val="4ABD5574"/>
    <w:rsid w:val="4AC95C33"/>
    <w:rsid w:val="4AF91C3C"/>
    <w:rsid w:val="4B277751"/>
    <w:rsid w:val="4B87CF77"/>
    <w:rsid w:val="4BD2FA2F"/>
    <w:rsid w:val="4BD31BEB"/>
    <w:rsid w:val="4BE4555F"/>
    <w:rsid w:val="4C1E0A96"/>
    <w:rsid w:val="4C3636D4"/>
    <w:rsid w:val="4C410F5A"/>
    <w:rsid w:val="4C4264AC"/>
    <w:rsid w:val="4C7FA958"/>
    <w:rsid w:val="4C874352"/>
    <w:rsid w:val="4CAD3A63"/>
    <w:rsid w:val="4CBADFEE"/>
    <w:rsid w:val="4D3F82F3"/>
    <w:rsid w:val="4D53DCFC"/>
    <w:rsid w:val="4D8929F0"/>
    <w:rsid w:val="4D8C2E91"/>
    <w:rsid w:val="4D92EB43"/>
    <w:rsid w:val="4DE04AD4"/>
    <w:rsid w:val="4E06E335"/>
    <w:rsid w:val="4E4EF9CE"/>
    <w:rsid w:val="4ED005B0"/>
    <w:rsid w:val="4EE9027F"/>
    <w:rsid w:val="4EF642B2"/>
    <w:rsid w:val="4EFEF352"/>
    <w:rsid w:val="4F13451A"/>
    <w:rsid w:val="4F1A2D8A"/>
    <w:rsid w:val="4F5038F2"/>
    <w:rsid w:val="4F6A38B8"/>
    <w:rsid w:val="4F9DA805"/>
    <w:rsid w:val="4FAB0BD4"/>
    <w:rsid w:val="4FB30560"/>
    <w:rsid w:val="4FBF379E"/>
    <w:rsid w:val="4FF1AC32"/>
    <w:rsid w:val="4FF5CC00"/>
    <w:rsid w:val="50153F7F"/>
    <w:rsid w:val="50179B9B"/>
    <w:rsid w:val="501E5A31"/>
    <w:rsid w:val="50421CD0"/>
    <w:rsid w:val="5061B8A6"/>
    <w:rsid w:val="507C8374"/>
    <w:rsid w:val="509B722C"/>
    <w:rsid w:val="50AA6BC9"/>
    <w:rsid w:val="50B04370"/>
    <w:rsid w:val="50B07641"/>
    <w:rsid w:val="50B88E19"/>
    <w:rsid w:val="50BA4FA6"/>
    <w:rsid w:val="50D0A8F9"/>
    <w:rsid w:val="512050DF"/>
    <w:rsid w:val="513E83F7"/>
    <w:rsid w:val="5165BF34"/>
    <w:rsid w:val="51BA2A92"/>
    <w:rsid w:val="51C856A8"/>
    <w:rsid w:val="51E4659D"/>
    <w:rsid w:val="51F2B500"/>
    <w:rsid w:val="5258157A"/>
    <w:rsid w:val="525C4B67"/>
    <w:rsid w:val="527BFA4C"/>
    <w:rsid w:val="528F1282"/>
    <w:rsid w:val="5293F3B9"/>
    <w:rsid w:val="52A6A379"/>
    <w:rsid w:val="52AD712D"/>
    <w:rsid w:val="52CF127B"/>
    <w:rsid w:val="52FCC6C8"/>
    <w:rsid w:val="53054780"/>
    <w:rsid w:val="531DC5BD"/>
    <w:rsid w:val="534CA34C"/>
    <w:rsid w:val="535266FD"/>
    <w:rsid w:val="5362BCAC"/>
    <w:rsid w:val="536DF460"/>
    <w:rsid w:val="538F9957"/>
    <w:rsid w:val="53F4326E"/>
    <w:rsid w:val="54212FF0"/>
    <w:rsid w:val="5445F3CA"/>
    <w:rsid w:val="549BABF4"/>
    <w:rsid w:val="54F04282"/>
    <w:rsid w:val="54F79CA1"/>
    <w:rsid w:val="54FD5D5C"/>
    <w:rsid w:val="550F8806"/>
    <w:rsid w:val="55179A53"/>
    <w:rsid w:val="55794F39"/>
    <w:rsid w:val="55BA1DA1"/>
    <w:rsid w:val="55D0E3A3"/>
    <w:rsid w:val="55FF8199"/>
    <w:rsid w:val="561910D3"/>
    <w:rsid w:val="561F8833"/>
    <w:rsid w:val="56221FFA"/>
    <w:rsid w:val="5658C487"/>
    <w:rsid w:val="565C9454"/>
    <w:rsid w:val="566A92CD"/>
    <w:rsid w:val="56A0B89E"/>
    <w:rsid w:val="56A3A3BE"/>
    <w:rsid w:val="56E298CB"/>
    <w:rsid w:val="570FB7CF"/>
    <w:rsid w:val="57B55841"/>
    <w:rsid w:val="57C5EB17"/>
    <w:rsid w:val="57EC4C45"/>
    <w:rsid w:val="57EE2A91"/>
    <w:rsid w:val="58075B16"/>
    <w:rsid w:val="586E71DB"/>
    <w:rsid w:val="589386A1"/>
    <w:rsid w:val="58ECB52C"/>
    <w:rsid w:val="58ED1982"/>
    <w:rsid w:val="59264629"/>
    <w:rsid w:val="5933B3C0"/>
    <w:rsid w:val="5936BE84"/>
    <w:rsid w:val="5942CCA5"/>
    <w:rsid w:val="5947A113"/>
    <w:rsid w:val="59C76DF9"/>
    <w:rsid w:val="5A05D557"/>
    <w:rsid w:val="5A19A215"/>
    <w:rsid w:val="5AED46A9"/>
    <w:rsid w:val="5AF7E266"/>
    <w:rsid w:val="5B2566AC"/>
    <w:rsid w:val="5B3A9A91"/>
    <w:rsid w:val="5BBFDB40"/>
    <w:rsid w:val="5BD70A65"/>
    <w:rsid w:val="5BF19C1E"/>
    <w:rsid w:val="5C09F365"/>
    <w:rsid w:val="5C315505"/>
    <w:rsid w:val="5C68114A"/>
    <w:rsid w:val="5C6BFB7F"/>
    <w:rsid w:val="5C7FB964"/>
    <w:rsid w:val="5C8E2A72"/>
    <w:rsid w:val="5CC0D5CB"/>
    <w:rsid w:val="5CD73E25"/>
    <w:rsid w:val="5D261FC2"/>
    <w:rsid w:val="5D3A2849"/>
    <w:rsid w:val="5D74682A"/>
    <w:rsid w:val="5DCE8A9D"/>
    <w:rsid w:val="5DEA7B85"/>
    <w:rsid w:val="5E10C7CB"/>
    <w:rsid w:val="5E25CBE0"/>
    <w:rsid w:val="5E2A0522"/>
    <w:rsid w:val="5E38BAD2"/>
    <w:rsid w:val="5E984C5C"/>
    <w:rsid w:val="5EC0E836"/>
    <w:rsid w:val="5EE701AB"/>
    <w:rsid w:val="5F4174B5"/>
    <w:rsid w:val="5F62B3A7"/>
    <w:rsid w:val="5FC1626F"/>
    <w:rsid w:val="5FC45269"/>
    <w:rsid w:val="5FC603C1"/>
    <w:rsid w:val="5FD4193C"/>
    <w:rsid w:val="600F08EE"/>
    <w:rsid w:val="605119C5"/>
    <w:rsid w:val="6078905F"/>
    <w:rsid w:val="60A194F4"/>
    <w:rsid w:val="60ADAE5C"/>
    <w:rsid w:val="60C9979F"/>
    <w:rsid w:val="60DA3C90"/>
    <w:rsid w:val="60F62728"/>
    <w:rsid w:val="6102DA26"/>
    <w:rsid w:val="6114579A"/>
    <w:rsid w:val="6121E670"/>
    <w:rsid w:val="613C4FBE"/>
    <w:rsid w:val="613C8A8B"/>
    <w:rsid w:val="61493F2A"/>
    <w:rsid w:val="619DE418"/>
    <w:rsid w:val="61D524E9"/>
    <w:rsid w:val="62D00F57"/>
    <w:rsid w:val="62DC459C"/>
    <w:rsid w:val="62F43B68"/>
    <w:rsid w:val="62FF0734"/>
    <w:rsid w:val="63583035"/>
    <w:rsid w:val="636DA877"/>
    <w:rsid w:val="63900405"/>
    <w:rsid w:val="63ABF3E0"/>
    <w:rsid w:val="6405C77E"/>
    <w:rsid w:val="640BF9A6"/>
    <w:rsid w:val="641AF4E8"/>
    <w:rsid w:val="643A4879"/>
    <w:rsid w:val="645D50A3"/>
    <w:rsid w:val="64633E26"/>
    <w:rsid w:val="649DEB22"/>
    <w:rsid w:val="64B7B87F"/>
    <w:rsid w:val="64E8680D"/>
    <w:rsid w:val="64F8DA34"/>
    <w:rsid w:val="64FA55C9"/>
    <w:rsid w:val="6515484F"/>
    <w:rsid w:val="65488110"/>
    <w:rsid w:val="65C0A35D"/>
    <w:rsid w:val="65EA928B"/>
    <w:rsid w:val="66226595"/>
    <w:rsid w:val="665F8982"/>
    <w:rsid w:val="667C1D6D"/>
    <w:rsid w:val="66953B0B"/>
    <w:rsid w:val="66BA015A"/>
    <w:rsid w:val="67408B8A"/>
    <w:rsid w:val="676B2F8D"/>
    <w:rsid w:val="677E5A15"/>
    <w:rsid w:val="67ACD795"/>
    <w:rsid w:val="67E5D683"/>
    <w:rsid w:val="68091E77"/>
    <w:rsid w:val="681C1364"/>
    <w:rsid w:val="682E5509"/>
    <w:rsid w:val="68353689"/>
    <w:rsid w:val="683FB9DC"/>
    <w:rsid w:val="6858BAB4"/>
    <w:rsid w:val="6860619E"/>
    <w:rsid w:val="687C4473"/>
    <w:rsid w:val="687DFBAB"/>
    <w:rsid w:val="68E3F25A"/>
    <w:rsid w:val="68EDFE17"/>
    <w:rsid w:val="69127F92"/>
    <w:rsid w:val="691A5621"/>
    <w:rsid w:val="694F88FB"/>
    <w:rsid w:val="69632C4A"/>
    <w:rsid w:val="6A1E6D92"/>
    <w:rsid w:val="6A4E17D6"/>
    <w:rsid w:val="6A5AADE3"/>
    <w:rsid w:val="6AB97CD3"/>
    <w:rsid w:val="6AFAC7D3"/>
    <w:rsid w:val="6B409CF3"/>
    <w:rsid w:val="6B902E22"/>
    <w:rsid w:val="6BAF9D96"/>
    <w:rsid w:val="6BC372E9"/>
    <w:rsid w:val="6C07EAEF"/>
    <w:rsid w:val="6C41D0D9"/>
    <w:rsid w:val="6C5C8A1B"/>
    <w:rsid w:val="6CA28DEC"/>
    <w:rsid w:val="6CAB9DCD"/>
    <w:rsid w:val="6CAD455A"/>
    <w:rsid w:val="6CC1E081"/>
    <w:rsid w:val="6CEC6E59"/>
    <w:rsid w:val="6D64B9AB"/>
    <w:rsid w:val="6D9B6D15"/>
    <w:rsid w:val="6DD7CE1A"/>
    <w:rsid w:val="6DE31768"/>
    <w:rsid w:val="6E128678"/>
    <w:rsid w:val="6E2D2E5E"/>
    <w:rsid w:val="6E679B80"/>
    <w:rsid w:val="6E782FC5"/>
    <w:rsid w:val="6E7B251D"/>
    <w:rsid w:val="6E7DFF39"/>
    <w:rsid w:val="6E8991BC"/>
    <w:rsid w:val="6EBBB657"/>
    <w:rsid w:val="6EF08893"/>
    <w:rsid w:val="6F1F16C9"/>
    <w:rsid w:val="6F32E66E"/>
    <w:rsid w:val="6F5B213D"/>
    <w:rsid w:val="6FC7D4DE"/>
    <w:rsid w:val="701A0A5F"/>
    <w:rsid w:val="7051D3D8"/>
    <w:rsid w:val="70FD45DD"/>
    <w:rsid w:val="716E4224"/>
    <w:rsid w:val="71A11712"/>
    <w:rsid w:val="71D6667F"/>
    <w:rsid w:val="71D893C5"/>
    <w:rsid w:val="720DD9A8"/>
    <w:rsid w:val="721E399C"/>
    <w:rsid w:val="72C855B7"/>
    <w:rsid w:val="72F46581"/>
    <w:rsid w:val="72F71826"/>
    <w:rsid w:val="732F14EF"/>
    <w:rsid w:val="733E0E8C"/>
    <w:rsid w:val="7348DE61"/>
    <w:rsid w:val="735430E0"/>
    <w:rsid w:val="737107B0"/>
    <w:rsid w:val="738B3663"/>
    <w:rsid w:val="739DDA36"/>
    <w:rsid w:val="73A5DB28"/>
    <w:rsid w:val="73D0A59C"/>
    <w:rsid w:val="73ED8833"/>
    <w:rsid w:val="73FD5BC9"/>
    <w:rsid w:val="740C65AD"/>
    <w:rsid w:val="741A710B"/>
    <w:rsid w:val="742610A6"/>
    <w:rsid w:val="743B61B9"/>
    <w:rsid w:val="7449ADCC"/>
    <w:rsid w:val="7455C8AB"/>
    <w:rsid w:val="74614234"/>
    <w:rsid w:val="746D33E0"/>
    <w:rsid w:val="74CAA620"/>
    <w:rsid w:val="74EDFD0E"/>
    <w:rsid w:val="74F0F266"/>
    <w:rsid w:val="7525D467"/>
    <w:rsid w:val="7526DA86"/>
    <w:rsid w:val="754394D6"/>
    <w:rsid w:val="7558699B"/>
    <w:rsid w:val="756B8173"/>
    <w:rsid w:val="75CE1053"/>
    <w:rsid w:val="75FDAA72"/>
    <w:rsid w:val="760B9C15"/>
    <w:rsid w:val="765AD7AF"/>
    <w:rsid w:val="766FDBC4"/>
    <w:rsid w:val="76A05E1A"/>
    <w:rsid w:val="77332547"/>
    <w:rsid w:val="77FFF65C"/>
    <w:rsid w:val="782A0D48"/>
    <w:rsid w:val="789E289E"/>
    <w:rsid w:val="790C4994"/>
    <w:rsid w:val="79383BC6"/>
    <w:rsid w:val="79459EFE"/>
    <w:rsid w:val="7961EE1F"/>
    <w:rsid w:val="79C4D6F9"/>
    <w:rsid w:val="7A4C1698"/>
    <w:rsid w:val="7AA99DB4"/>
    <w:rsid w:val="7B39D1CA"/>
    <w:rsid w:val="7B404098"/>
    <w:rsid w:val="7B6A36A9"/>
    <w:rsid w:val="7BC53809"/>
    <w:rsid w:val="7BD1F785"/>
    <w:rsid w:val="7BDEEA32"/>
    <w:rsid w:val="7BEEF12C"/>
    <w:rsid w:val="7C5F2C37"/>
    <w:rsid w:val="7C7BD6D9"/>
    <w:rsid w:val="7C9161DD"/>
    <w:rsid w:val="7C99B71A"/>
    <w:rsid w:val="7CA9E1CF"/>
    <w:rsid w:val="7CC3BF44"/>
    <w:rsid w:val="7D20E6C6"/>
    <w:rsid w:val="7D43DE70"/>
    <w:rsid w:val="7D4DF30A"/>
    <w:rsid w:val="7D87807A"/>
    <w:rsid w:val="7DD82619"/>
    <w:rsid w:val="7DDAC4CA"/>
    <w:rsid w:val="7DE41B12"/>
    <w:rsid w:val="7DEBE6E2"/>
    <w:rsid w:val="7DF34A9B"/>
    <w:rsid w:val="7DF83539"/>
    <w:rsid w:val="7DFD77F1"/>
    <w:rsid w:val="7E188749"/>
    <w:rsid w:val="7EB0BBD1"/>
    <w:rsid w:val="7EB58F95"/>
    <w:rsid w:val="7EB6CD5F"/>
    <w:rsid w:val="7EC77497"/>
    <w:rsid w:val="7F017C6E"/>
    <w:rsid w:val="7F0B3AE8"/>
    <w:rsid w:val="7F570B82"/>
    <w:rsid w:val="7F5946E5"/>
    <w:rsid w:val="7F5B8FC1"/>
    <w:rsid w:val="7F65E2D1"/>
    <w:rsid w:val="7FDAB0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D4F100"/>
  <w15:chartTrackingRefBased/>
  <w15:docId w15:val="{F456407F-E73A-4E7E-8A17-526650D95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HAnsi"/>
        <w:sz w:val="22"/>
        <w:szCs w:val="22"/>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1BC"/>
    <w:pPr>
      <w:spacing w:before="120" w:after="120"/>
      <w:jc w:val="left"/>
    </w:pPr>
    <w:rPr>
      <w:sz w:val="24"/>
    </w:rPr>
  </w:style>
  <w:style w:type="paragraph" w:styleId="Heading1">
    <w:name w:val="heading 1"/>
    <w:basedOn w:val="Normal"/>
    <w:next w:val="Normal"/>
    <w:link w:val="Heading1Char"/>
    <w:uiPriority w:val="9"/>
    <w:qFormat/>
    <w:rsid w:val="00C90919"/>
    <w:pPr>
      <w:spacing w:before="300" w:after="40"/>
      <w:outlineLvl w:val="0"/>
    </w:pPr>
    <w:rPr>
      <w:smallCaps/>
      <w:spacing w:val="5"/>
      <w:sz w:val="32"/>
      <w:szCs w:val="32"/>
    </w:rPr>
  </w:style>
  <w:style w:type="paragraph" w:styleId="Heading2">
    <w:name w:val="heading 2"/>
    <w:basedOn w:val="Normal"/>
    <w:next w:val="Normal"/>
    <w:link w:val="Heading2Char"/>
    <w:uiPriority w:val="9"/>
    <w:semiHidden/>
    <w:unhideWhenUsed/>
    <w:qFormat/>
    <w:rsid w:val="00C90919"/>
    <w:pPr>
      <w:spacing w:after="0"/>
      <w:outlineLvl w:val="1"/>
    </w:pPr>
    <w:rPr>
      <w:smallCaps/>
      <w:spacing w:val="5"/>
      <w:sz w:val="28"/>
      <w:szCs w:val="28"/>
    </w:rPr>
  </w:style>
  <w:style w:type="paragraph" w:styleId="Heading3">
    <w:name w:val="heading 3"/>
    <w:basedOn w:val="Normal"/>
    <w:next w:val="Normal"/>
    <w:link w:val="Heading3Char"/>
    <w:uiPriority w:val="9"/>
    <w:semiHidden/>
    <w:unhideWhenUsed/>
    <w:qFormat/>
    <w:rsid w:val="00C90919"/>
    <w:pPr>
      <w:spacing w:after="0"/>
      <w:outlineLvl w:val="2"/>
    </w:pPr>
    <w:rPr>
      <w:smallCaps/>
      <w:spacing w:val="5"/>
      <w:szCs w:val="24"/>
    </w:rPr>
  </w:style>
  <w:style w:type="paragraph" w:styleId="Heading4">
    <w:name w:val="heading 4"/>
    <w:basedOn w:val="Normal"/>
    <w:next w:val="Normal"/>
    <w:link w:val="Heading4Char"/>
    <w:uiPriority w:val="9"/>
    <w:semiHidden/>
    <w:unhideWhenUsed/>
    <w:qFormat/>
    <w:rsid w:val="00C90919"/>
    <w:pPr>
      <w:spacing w:after="0"/>
      <w:outlineLvl w:val="3"/>
    </w:pPr>
    <w:rPr>
      <w:i/>
      <w:iCs/>
      <w:smallCaps/>
      <w:spacing w:val="10"/>
    </w:rPr>
  </w:style>
  <w:style w:type="paragraph" w:styleId="Heading5">
    <w:name w:val="heading 5"/>
    <w:basedOn w:val="Normal"/>
    <w:next w:val="Normal"/>
    <w:link w:val="Heading5Char"/>
    <w:uiPriority w:val="9"/>
    <w:semiHidden/>
    <w:unhideWhenUsed/>
    <w:qFormat/>
    <w:rsid w:val="00C90919"/>
    <w:pPr>
      <w:spacing w:after="0"/>
      <w:outlineLvl w:val="4"/>
    </w:pPr>
    <w:rPr>
      <w:smallCaps/>
      <w:color w:val="B35C00" w:themeColor="accent6" w:themeShade="BF"/>
      <w:spacing w:val="10"/>
    </w:rPr>
  </w:style>
  <w:style w:type="paragraph" w:styleId="Heading6">
    <w:name w:val="heading 6"/>
    <w:basedOn w:val="Normal"/>
    <w:next w:val="Normal"/>
    <w:link w:val="Heading6Char"/>
    <w:uiPriority w:val="9"/>
    <w:semiHidden/>
    <w:unhideWhenUsed/>
    <w:qFormat/>
    <w:rsid w:val="00C90919"/>
    <w:pPr>
      <w:spacing w:after="0"/>
      <w:outlineLvl w:val="5"/>
    </w:pPr>
    <w:rPr>
      <w:smallCaps/>
      <w:color w:val="EF7C00" w:themeColor="accent6"/>
      <w:spacing w:val="5"/>
    </w:rPr>
  </w:style>
  <w:style w:type="paragraph" w:styleId="Heading7">
    <w:name w:val="heading 7"/>
    <w:basedOn w:val="Normal"/>
    <w:next w:val="Normal"/>
    <w:link w:val="Heading7Char"/>
    <w:uiPriority w:val="9"/>
    <w:semiHidden/>
    <w:unhideWhenUsed/>
    <w:qFormat/>
    <w:rsid w:val="00C90919"/>
    <w:pPr>
      <w:spacing w:after="0"/>
      <w:outlineLvl w:val="6"/>
    </w:pPr>
    <w:rPr>
      <w:b/>
      <w:bCs/>
      <w:smallCaps/>
      <w:color w:val="EF7C00" w:themeColor="accent6"/>
      <w:spacing w:val="10"/>
    </w:rPr>
  </w:style>
  <w:style w:type="paragraph" w:styleId="Heading8">
    <w:name w:val="heading 8"/>
    <w:basedOn w:val="Normal"/>
    <w:next w:val="Normal"/>
    <w:link w:val="Heading8Char"/>
    <w:uiPriority w:val="9"/>
    <w:semiHidden/>
    <w:unhideWhenUsed/>
    <w:qFormat/>
    <w:rsid w:val="00C90919"/>
    <w:pPr>
      <w:spacing w:after="0"/>
      <w:outlineLvl w:val="7"/>
    </w:pPr>
    <w:rPr>
      <w:b/>
      <w:bCs/>
      <w:i/>
      <w:iCs/>
      <w:smallCaps/>
      <w:color w:val="B35C00" w:themeColor="accent6" w:themeShade="BF"/>
    </w:rPr>
  </w:style>
  <w:style w:type="paragraph" w:styleId="Heading9">
    <w:name w:val="heading 9"/>
    <w:basedOn w:val="Normal"/>
    <w:next w:val="Normal"/>
    <w:link w:val="Heading9Char"/>
    <w:uiPriority w:val="9"/>
    <w:semiHidden/>
    <w:unhideWhenUsed/>
    <w:qFormat/>
    <w:rsid w:val="00C90919"/>
    <w:pPr>
      <w:spacing w:after="0"/>
      <w:outlineLvl w:val="8"/>
    </w:pPr>
    <w:rPr>
      <w:b/>
      <w:bCs/>
      <w:i/>
      <w:iCs/>
      <w:smallCaps/>
      <w:color w:val="773D00"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919"/>
    <w:rPr>
      <w:smallCaps/>
      <w:spacing w:val="5"/>
      <w:sz w:val="32"/>
      <w:szCs w:val="32"/>
    </w:rPr>
  </w:style>
  <w:style w:type="character" w:customStyle="1" w:styleId="Heading2Char">
    <w:name w:val="Heading 2 Char"/>
    <w:basedOn w:val="DefaultParagraphFont"/>
    <w:link w:val="Heading2"/>
    <w:uiPriority w:val="9"/>
    <w:semiHidden/>
    <w:rsid w:val="00C90919"/>
    <w:rPr>
      <w:smallCaps/>
      <w:spacing w:val="5"/>
      <w:sz w:val="28"/>
      <w:szCs w:val="28"/>
    </w:rPr>
  </w:style>
  <w:style w:type="character" w:customStyle="1" w:styleId="Heading3Char">
    <w:name w:val="Heading 3 Char"/>
    <w:basedOn w:val="DefaultParagraphFont"/>
    <w:link w:val="Heading3"/>
    <w:uiPriority w:val="9"/>
    <w:semiHidden/>
    <w:rsid w:val="00C90919"/>
    <w:rPr>
      <w:smallCaps/>
      <w:spacing w:val="5"/>
      <w:sz w:val="24"/>
      <w:szCs w:val="24"/>
    </w:rPr>
  </w:style>
  <w:style w:type="character" w:customStyle="1" w:styleId="Heading4Char">
    <w:name w:val="Heading 4 Char"/>
    <w:basedOn w:val="DefaultParagraphFont"/>
    <w:link w:val="Heading4"/>
    <w:uiPriority w:val="9"/>
    <w:semiHidden/>
    <w:rsid w:val="00C90919"/>
    <w:rPr>
      <w:i/>
      <w:iCs/>
      <w:smallCaps/>
      <w:spacing w:val="10"/>
      <w:sz w:val="22"/>
      <w:szCs w:val="22"/>
    </w:rPr>
  </w:style>
  <w:style w:type="character" w:customStyle="1" w:styleId="Heading5Char">
    <w:name w:val="Heading 5 Char"/>
    <w:basedOn w:val="DefaultParagraphFont"/>
    <w:link w:val="Heading5"/>
    <w:uiPriority w:val="9"/>
    <w:semiHidden/>
    <w:rsid w:val="00C90919"/>
    <w:rPr>
      <w:smallCaps/>
      <w:color w:val="B35C00" w:themeColor="accent6" w:themeShade="BF"/>
      <w:spacing w:val="10"/>
      <w:sz w:val="22"/>
      <w:szCs w:val="22"/>
    </w:rPr>
  </w:style>
  <w:style w:type="character" w:customStyle="1" w:styleId="Heading6Char">
    <w:name w:val="Heading 6 Char"/>
    <w:basedOn w:val="DefaultParagraphFont"/>
    <w:link w:val="Heading6"/>
    <w:uiPriority w:val="9"/>
    <w:semiHidden/>
    <w:rsid w:val="00C90919"/>
    <w:rPr>
      <w:smallCaps/>
      <w:color w:val="EF7C00" w:themeColor="accent6"/>
      <w:spacing w:val="5"/>
      <w:sz w:val="22"/>
      <w:szCs w:val="22"/>
    </w:rPr>
  </w:style>
  <w:style w:type="character" w:customStyle="1" w:styleId="Heading7Char">
    <w:name w:val="Heading 7 Char"/>
    <w:basedOn w:val="DefaultParagraphFont"/>
    <w:link w:val="Heading7"/>
    <w:uiPriority w:val="9"/>
    <w:semiHidden/>
    <w:rsid w:val="00C90919"/>
    <w:rPr>
      <w:b/>
      <w:bCs/>
      <w:smallCaps/>
      <w:color w:val="EF7C00" w:themeColor="accent6"/>
      <w:spacing w:val="10"/>
    </w:rPr>
  </w:style>
  <w:style w:type="character" w:customStyle="1" w:styleId="Heading8Char">
    <w:name w:val="Heading 8 Char"/>
    <w:basedOn w:val="DefaultParagraphFont"/>
    <w:link w:val="Heading8"/>
    <w:uiPriority w:val="9"/>
    <w:semiHidden/>
    <w:rsid w:val="00C90919"/>
    <w:rPr>
      <w:b/>
      <w:bCs/>
      <w:i/>
      <w:iCs/>
      <w:smallCaps/>
      <w:color w:val="B35C00" w:themeColor="accent6" w:themeShade="BF"/>
    </w:rPr>
  </w:style>
  <w:style w:type="character" w:customStyle="1" w:styleId="Heading9Char">
    <w:name w:val="Heading 9 Char"/>
    <w:basedOn w:val="DefaultParagraphFont"/>
    <w:link w:val="Heading9"/>
    <w:uiPriority w:val="9"/>
    <w:semiHidden/>
    <w:rsid w:val="00C90919"/>
    <w:rPr>
      <w:b/>
      <w:bCs/>
      <w:i/>
      <w:iCs/>
      <w:smallCaps/>
      <w:color w:val="773D00" w:themeColor="accent6" w:themeShade="80"/>
    </w:rPr>
  </w:style>
  <w:style w:type="paragraph" w:styleId="Caption">
    <w:name w:val="caption"/>
    <w:basedOn w:val="Normal"/>
    <w:next w:val="Normal"/>
    <w:uiPriority w:val="35"/>
    <w:semiHidden/>
    <w:unhideWhenUsed/>
    <w:qFormat/>
    <w:rsid w:val="00C90919"/>
    <w:rPr>
      <w:b/>
      <w:bCs/>
      <w:caps/>
      <w:sz w:val="16"/>
      <w:szCs w:val="16"/>
    </w:rPr>
  </w:style>
  <w:style w:type="paragraph" w:styleId="Title">
    <w:name w:val="Title"/>
    <w:basedOn w:val="Normal"/>
    <w:next w:val="Normal"/>
    <w:link w:val="TitleChar"/>
    <w:uiPriority w:val="10"/>
    <w:qFormat/>
    <w:rsid w:val="00C90919"/>
    <w:pPr>
      <w:pBdr>
        <w:top w:val="single" w:sz="8" w:space="1" w:color="EF7C00" w:themeColor="accent6"/>
      </w:pBdr>
      <w:spacing w:line="240" w:lineRule="auto"/>
      <w:jc w:val="right"/>
    </w:pPr>
    <w:rPr>
      <w:smallCaps/>
      <w:color w:val="00799F" w:themeColor="text1" w:themeTint="D9"/>
      <w:sz w:val="52"/>
      <w:szCs w:val="52"/>
    </w:rPr>
  </w:style>
  <w:style w:type="character" w:customStyle="1" w:styleId="TitleChar">
    <w:name w:val="Title Char"/>
    <w:basedOn w:val="DefaultParagraphFont"/>
    <w:link w:val="Title"/>
    <w:uiPriority w:val="10"/>
    <w:rsid w:val="00C90919"/>
    <w:rPr>
      <w:smallCaps/>
      <w:color w:val="00799F" w:themeColor="text1" w:themeTint="D9"/>
      <w:sz w:val="52"/>
      <w:szCs w:val="52"/>
    </w:rPr>
  </w:style>
  <w:style w:type="paragraph" w:styleId="Subtitle">
    <w:name w:val="Subtitle"/>
    <w:basedOn w:val="Normal"/>
    <w:next w:val="Normal"/>
    <w:link w:val="SubtitleChar"/>
    <w:uiPriority w:val="11"/>
    <w:rsid w:val="00896E0A"/>
    <w:pPr>
      <w:spacing w:after="720" w:line="240" w:lineRule="auto"/>
    </w:pPr>
    <w:rPr>
      <w:rFonts w:asciiTheme="majorHAnsi" w:eastAsiaTheme="majorEastAsia" w:hAnsiTheme="majorHAnsi" w:cstheme="majorBidi"/>
      <w:b/>
      <w:color w:val="530F93" w:themeColor="text2"/>
    </w:rPr>
  </w:style>
  <w:style w:type="character" w:customStyle="1" w:styleId="SubtitleChar">
    <w:name w:val="Subtitle Char"/>
    <w:basedOn w:val="DefaultParagraphFont"/>
    <w:link w:val="Subtitle"/>
    <w:uiPriority w:val="11"/>
    <w:rsid w:val="00896E0A"/>
    <w:rPr>
      <w:rFonts w:asciiTheme="majorHAnsi" w:eastAsiaTheme="majorEastAsia" w:hAnsiTheme="majorHAnsi" w:cstheme="majorBidi"/>
      <w:b/>
      <w:color w:val="530F93" w:themeColor="text2"/>
      <w:sz w:val="24"/>
    </w:rPr>
  </w:style>
  <w:style w:type="character" w:styleId="Strong">
    <w:name w:val="Strong"/>
    <w:uiPriority w:val="22"/>
    <w:qFormat/>
    <w:rsid w:val="00C90919"/>
    <w:rPr>
      <w:b/>
      <w:bCs/>
      <w:color w:val="EF7C00" w:themeColor="accent6"/>
    </w:rPr>
  </w:style>
  <w:style w:type="character" w:styleId="Emphasis">
    <w:name w:val="Emphasis"/>
    <w:uiPriority w:val="20"/>
    <w:qFormat/>
    <w:rsid w:val="00C90919"/>
    <w:rPr>
      <w:b/>
      <w:bCs/>
      <w:i/>
      <w:iCs/>
      <w:spacing w:val="10"/>
    </w:rPr>
  </w:style>
  <w:style w:type="paragraph" w:styleId="NoSpacing">
    <w:name w:val="No Spacing"/>
    <w:link w:val="NoSpacingChar"/>
    <w:uiPriority w:val="1"/>
    <w:qFormat/>
    <w:rsid w:val="00C90919"/>
    <w:pPr>
      <w:spacing w:after="0" w:line="240" w:lineRule="auto"/>
    </w:pPr>
  </w:style>
  <w:style w:type="paragraph" w:styleId="Quote">
    <w:name w:val="Quote"/>
    <w:basedOn w:val="Normal"/>
    <w:next w:val="Normal"/>
    <w:link w:val="QuoteChar"/>
    <w:uiPriority w:val="29"/>
    <w:qFormat/>
    <w:rsid w:val="00C90919"/>
    <w:rPr>
      <w:i/>
      <w:iCs/>
    </w:rPr>
  </w:style>
  <w:style w:type="character" w:customStyle="1" w:styleId="QuoteChar">
    <w:name w:val="Quote Char"/>
    <w:basedOn w:val="DefaultParagraphFont"/>
    <w:link w:val="Quote"/>
    <w:uiPriority w:val="29"/>
    <w:rsid w:val="00C90919"/>
    <w:rPr>
      <w:i/>
      <w:iCs/>
    </w:rPr>
  </w:style>
  <w:style w:type="paragraph" w:styleId="IntenseQuote">
    <w:name w:val="Intense Quote"/>
    <w:basedOn w:val="Normal"/>
    <w:next w:val="Normal"/>
    <w:link w:val="IntenseQuoteChar"/>
    <w:uiPriority w:val="30"/>
    <w:qFormat/>
    <w:rsid w:val="00C90919"/>
    <w:pPr>
      <w:pBdr>
        <w:top w:val="single" w:sz="8" w:space="1" w:color="EF7C00"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C90919"/>
    <w:rPr>
      <w:b/>
      <w:bCs/>
      <w:i/>
      <w:iCs/>
    </w:rPr>
  </w:style>
  <w:style w:type="character" w:styleId="SubtleEmphasis">
    <w:name w:val="Subtle Emphasis"/>
    <w:uiPriority w:val="19"/>
    <w:qFormat/>
    <w:rsid w:val="00C90919"/>
    <w:rPr>
      <w:i/>
      <w:iCs/>
    </w:rPr>
  </w:style>
  <w:style w:type="character" w:styleId="IntenseEmphasis">
    <w:name w:val="Intense Emphasis"/>
    <w:uiPriority w:val="21"/>
    <w:qFormat/>
    <w:rsid w:val="00896E0A"/>
    <w:rPr>
      <w:rFonts w:asciiTheme="majorHAnsi" w:hAnsiTheme="majorHAnsi"/>
      <w:b/>
      <w:bCs/>
      <w:i w:val="0"/>
      <w:iCs/>
      <w:color w:val="530F93" w:themeColor="text2"/>
      <w:spacing w:val="10"/>
      <w:sz w:val="24"/>
    </w:rPr>
  </w:style>
  <w:style w:type="character" w:styleId="SubtleReference">
    <w:name w:val="Subtle Reference"/>
    <w:uiPriority w:val="31"/>
    <w:qFormat/>
    <w:rsid w:val="00C90919"/>
    <w:rPr>
      <w:b/>
      <w:bCs/>
    </w:rPr>
  </w:style>
  <w:style w:type="character" w:styleId="IntenseReference">
    <w:name w:val="Intense Reference"/>
    <w:uiPriority w:val="32"/>
    <w:qFormat/>
    <w:rsid w:val="00C90919"/>
    <w:rPr>
      <w:b/>
      <w:bCs/>
      <w:smallCaps/>
      <w:spacing w:val="5"/>
      <w:sz w:val="22"/>
      <w:szCs w:val="22"/>
      <w:u w:val="single"/>
    </w:rPr>
  </w:style>
  <w:style w:type="character" w:styleId="BookTitle">
    <w:name w:val="Book Title"/>
    <w:uiPriority w:val="33"/>
    <w:qFormat/>
    <w:rsid w:val="00C9091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90919"/>
    <w:pPr>
      <w:outlineLvl w:val="9"/>
    </w:pPr>
  </w:style>
  <w:style w:type="paragraph" w:styleId="Header">
    <w:name w:val="header"/>
    <w:basedOn w:val="Normal"/>
    <w:link w:val="HeaderChar"/>
    <w:uiPriority w:val="99"/>
    <w:unhideWhenUsed/>
    <w:rsid w:val="004032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3260"/>
  </w:style>
  <w:style w:type="paragraph" w:styleId="Footer">
    <w:name w:val="footer"/>
    <w:basedOn w:val="Normal"/>
    <w:link w:val="FooterChar"/>
    <w:uiPriority w:val="99"/>
    <w:unhideWhenUsed/>
    <w:rsid w:val="00403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260"/>
  </w:style>
  <w:style w:type="character" w:customStyle="1" w:styleId="NoSpacingChar">
    <w:name w:val="No Spacing Char"/>
    <w:basedOn w:val="DefaultParagraphFont"/>
    <w:link w:val="NoSpacing"/>
    <w:uiPriority w:val="1"/>
    <w:rsid w:val="00403260"/>
  </w:style>
  <w:style w:type="table" w:styleId="TableGrid">
    <w:name w:val="Table Grid"/>
    <w:basedOn w:val="TableNormal"/>
    <w:uiPriority w:val="39"/>
    <w:rsid w:val="00CF7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CF72B5"/>
    <w:pPr>
      <w:spacing w:after="0" w:line="240" w:lineRule="auto"/>
      <w:jc w:val="left"/>
    </w:pPr>
    <w:tblPr>
      <w:tblBorders>
        <w:top w:val="single" w:sz="8" w:space="0" w:color="007559" w:themeColor="accent1"/>
        <w:left w:val="single" w:sz="8" w:space="0" w:color="007559" w:themeColor="accent1"/>
        <w:bottom w:val="single" w:sz="8" w:space="0" w:color="007559" w:themeColor="accent1"/>
        <w:right w:val="single" w:sz="8" w:space="0" w:color="007559" w:themeColor="accent1"/>
        <w:insideH w:val="single" w:sz="8" w:space="0" w:color="007559" w:themeColor="accent1"/>
        <w:insideV w:val="single" w:sz="8" w:space="0" w:color="007559" w:themeColor="accent1"/>
      </w:tblBorders>
    </w:tblPr>
  </w:style>
  <w:style w:type="paragraph" w:customStyle="1" w:styleId="DfESOutNumbered">
    <w:name w:val="DfESOutNumbered"/>
    <w:basedOn w:val="Normal"/>
    <w:rsid w:val="00B05BD3"/>
    <w:pPr>
      <w:widowControl w:val="0"/>
      <w:numPr>
        <w:numId w:val="1"/>
      </w:numPr>
      <w:overflowPunct w:val="0"/>
      <w:autoSpaceDE w:val="0"/>
      <w:autoSpaceDN w:val="0"/>
      <w:adjustRightInd w:val="0"/>
      <w:spacing w:after="240" w:line="240" w:lineRule="auto"/>
      <w:textAlignment w:val="baseline"/>
    </w:pPr>
    <w:rPr>
      <w:rFonts w:ascii="Arial" w:eastAsia="Times New Roman" w:hAnsi="Arial" w:cs="Arial"/>
      <w:szCs w:val="20"/>
    </w:rPr>
  </w:style>
  <w:style w:type="paragraph" w:styleId="ListParagraph">
    <w:name w:val="List Paragraph"/>
    <w:basedOn w:val="Normal"/>
    <w:uiPriority w:val="34"/>
    <w:qFormat/>
    <w:rsid w:val="00DF7A81"/>
    <w:pPr>
      <w:ind w:left="720"/>
      <w:contextualSpacing/>
    </w:pPr>
  </w:style>
  <w:style w:type="character" w:styleId="CommentReference">
    <w:name w:val="annotation reference"/>
    <w:basedOn w:val="DefaultParagraphFont"/>
    <w:uiPriority w:val="99"/>
    <w:unhideWhenUsed/>
    <w:rsid w:val="005F49AD"/>
    <w:rPr>
      <w:sz w:val="16"/>
      <w:szCs w:val="16"/>
    </w:rPr>
  </w:style>
  <w:style w:type="paragraph" w:styleId="CommentText">
    <w:name w:val="annotation text"/>
    <w:basedOn w:val="Normal"/>
    <w:link w:val="CommentTextChar"/>
    <w:uiPriority w:val="99"/>
    <w:unhideWhenUsed/>
    <w:rsid w:val="005F49AD"/>
    <w:pPr>
      <w:spacing w:line="240" w:lineRule="auto"/>
    </w:pPr>
    <w:rPr>
      <w:sz w:val="20"/>
      <w:szCs w:val="20"/>
    </w:rPr>
  </w:style>
  <w:style w:type="character" w:customStyle="1" w:styleId="CommentTextChar">
    <w:name w:val="Comment Text Char"/>
    <w:basedOn w:val="DefaultParagraphFont"/>
    <w:link w:val="CommentText"/>
    <w:uiPriority w:val="99"/>
    <w:rsid w:val="005F49AD"/>
    <w:rPr>
      <w:sz w:val="20"/>
      <w:szCs w:val="20"/>
    </w:rPr>
  </w:style>
  <w:style w:type="paragraph" w:styleId="CommentSubject">
    <w:name w:val="annotation subject"/>
    <w:basedOn w:val="CommentText"/>
    <w:next w:val="CommentText"/>
    <w:link w:val="CommentSubjectChar"/>
    <w:uiPriority w:val="99"/>
    <w:semiHidden/>
    <w:unhideWhenUsed/>
    <w:rsid w:val="005F49AD"/>
    <w:rPr>
      <w:b/>
      <w:bCs/>
    </w:rPr>
  </w:style>
  <w:style w:type="character" w:customStyle="1" w:styleId="CommentSubjectChar">
    <w:name w:val="Comment Subject Char"/>
    <w:basedOn w:val="CommentTextChar"/>
    <w:link w:val="CommentSubject"/>
    <w:uiPriority w:val="99"/>
    <w:semiHidden/>
    <w:rsid w:val="005F49AD"/>
    <w:rPr>
      <w:b/>
      <w:bCs/>
      <w:sz w:val="20"/>
      <w:szCs w:val="20"/>
    </w:rPr>
  </w:style>
  <w:style w:type="character" w:styleId="Mention">
    <w:name w:val="Mention"/>
    <w:basedOn w:val="DefaultParagraphFont"/>
    <w:uiPriority w:val="99"/>
    <w:unhideWhenUsed/>
    <w:rsid w:val="001E2AD2"/>
    <w:rPr>
      <w:color w:val="2B579A"/>
      <w:shd w:val="clear" w:color="auto" w:fill="E1DFDD"/>
    </w:rPr>
  </w:style>
  <w:style w:type="paragraph" w:styleId="Revision">
    <w:name w:val="Revision"/>
    <w:hidden/>
    <w:uiPriority w:val="99"/>
    <w:semiHidden/>
    <w:rsid w:val="00A328A1"/>
    <w:pPr>
      <w:spacing w:after="0" w:line="240" w:lineRule="auto"/>
      <w:jc w:val="left"/>
    </w:pPr>
  </w:style>
  <w:style w:type="table" w:styleId="ListTable3">
    <w:name w:val="List Table 3"/>
    <w:basedOn w:val="TableNormal"/>
    <w:uiPriority w:val="48"/>
    <w:rsid w:val="006C1C17"/>
    <w:pPr>
      <w:spacing w:before="120" w:after="120"/>
    </w:pPr>
    <w:tblPr>
      <w:tblStyleRowBandSize w:val="1"/>
      <w:tblStyleColBandSize w:val="1"/>
      <w:tblBorders>
        <w:top w:val="single" w:sz="8" w:space="0" w:color="004B62" w:themeColor="text1"/>
        <w:left w:val="single" w:sz="8" w:space="0" w:color="004B62" w:themeColor="text1"/>
        <w:bottom w:val="single" w:sz="8" w:space="0" w:color="004B62" w:themeColor="text1"/>
        <w:right w:val="single" w:sz="8" w:space="0" w:color="004B62" w:themeColor="text1"/>
        <w:insideH w:val="single" w:sz="8" w:space="0" w:color="004B62" w:themeColor="text1"/>
        <w:insideV w:val="single" w:sz="8" w:space="0" w:color="004B62" w:themeColor="text1"/>
      </w:tblBorders>
    </w:tblPr>
    <w:tblStylePr w:type="firstRow">
      <w:rPr>
        <w:b/>
        <w:bCs/>
        <w:color w:val="FFFFFF" w:themeColor="background1"/>
      </w:rPr>
      <w:tblPr/>
      <w:tcPr>
        <w:shd w:val="clear" w:color="auto" w:fill="004B62" w:themeFill="text1"/>
      </w:tcPr>
    </w:tblStylePr>
    <w:tblStylePr w:type="lastRow">
      <w:rPr>
        <w:b/>
        <w:bCs/>
      </w:rPr>
      <w:tblPr/>
      <w:tcPr>
        <w:tcBorders>
          <w:top w:val="double" w:sz="4" w:space="0" w:color="004B6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B62" w:themeColor="text1"/>
          <w:right w:val="single" w:sz="4" w:space="0" w:color="004B62" w:themeColor="text1"/>
        </w:tcBorders>
      </w:tcPr>
    </w:tblStylePr>
    <w:tblStylePr w:type="band1Horz">
      <w:tblPr/>
      <w:tcPr>
        <w:tcBorders>
          <w:top w:val="single" w:sz="4" w:space="0" w:color="004B62" w:themeColor="text1"/>
          <w:bottom w:val="single" w:sz="4" w:space="0" w:color="004B6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B62" w:themeColor="text1"/>
          <w:left w:val="nil"/>
        </w:tcBorders>
      </w:tcPr>
    </w:tblStylePr>
    <w:tblStylePr w:type="swCell">
      <w:tblPr/>
      <w:tcPr>
        <w:tcBorders>
          <w:top w:val="double" w:sz="4" w:space="0" w:color="004B62" w:themeColor="text1"/>
          <w:right w:val="nil"/>
        </w:tcBorders>
      </w:tcPr>
    </w:tblStylePr>
  </w:style>
  <w:style w:type="table" w:styleId="ListTable3-Accent1">
    <w:name w:val="List Table 3 Accent 1"/>
    <w:basedOn w:val="TableNormal"/>
    <w:uiPriority w:val="48"/>
    <w:rsid w:val="00B57FD5"/>
    <w:pPr>
      <w:spacing w:before="120" w:after="120"/>
    </w:pPr>
    <w:tblPr>
      <w:tblStyleRowBandSize w:val="1"/>
      <w:tblStyleColBandSize w:val="1"/>
      <w:tblBorders>
        <w:top w:val="single" w:sz="4" w:space="0" w:color="007559" w:themeColor="accent1"/>
        <w:left w:val="single" w:sz="4" w:space="0" w:color="007559" w:themeColor="accent1"/>
        <w:bottom w:val="single" w:sz="4" w:space="0" w:color="007559" w:themeColor="accent1"/>
        <w:right w:val="single" w:sz="4" w:space="0" w:color="007559" w:themeColor="accent1"/>
        <w:insideH w:val="single" w:sz="4" w:space="0" w:color="007559" w:themeColor="accent1"/>
        <w:insideV w:val="single" w:sz="4" w:space="0" w:color="007559" w:themeColor="accent1"/>
      </w:tblBorders>
    </w:tblPr>
    <w:tblStylePr w:type="firstRow">
      <w:rPr>
        <w:b/>
        <w:bCs/>
        <w:color w:val="FFFFFF" w:themeColor="background1"/>
      </w:rPr>
      <w:tblPr/>
      <w:tcPr>
        <w:shd w:val="clear" w:color="auto" w:fill="007559" w:themeFill="accent1"/>
      </w:tcPr>
    </w:tblStylePr>
    <w:tblStylePr w:type="lastRow">
      <w:rPr>
        <w:b/>
        <w:bCs/>
      </w:rPr>
      <w:tblPr/>
      <w:tcPr>
        <w:tcBorders>
          <w:top w:val="double" w:sz="4" w:space="0" w:color="00755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59" w:themeColor="accent1"/>
          <w:right w:val="single" w:sz="4" w:space="0" w:color="007559" w:themeColor="accent1"/>
        </w:tcBorders>
      </w:tcPr>
    </w:tblStylePr>
    <w:tblStylePr w:type="band1Horz">
      <w:tblPr/>
      <w:tcPr>
        <w:tcBorders>
          <w:top w:val="single" w:sz="4" w:space="0" w:color="007559" w:themeColor="accent1"/>
          <w:bottom w:val="single" w:sz="4" w:space="0" w:color="00755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59" w:themeColor="accent1"/>
          <w:left w:val="nil"/>
        </w:tcBorders>
      </w:tcPr>
    </w:tblStylePr>
    <w:tblStylePr w:type="swCell">
      <w:tblPr/>
      <w:tcPr>
        <w:tcBorders>
          <w:top w:val="double" w:sz="4" w:space="0" w:color="007559" w:themeColor="accent1"/>
          <w:right w:val="nil"/>
        </w:tcBorders>
      </w:tcPr>
    </w:tblStylePr>
  </w:style>
  <w:style w:type="table" w:styleId="ListTable3-Accent2">
    <w:name w:val="List Table 3 Accent 2"/>
    <w:basedOn w:val="TableNormal"/>
    <w:uiPriority w:val="48"/>
    <w:rsid w:val="006C1C17"/>
    <w:pPr>
      <w:spacing w:before="120" w:after="120"/>
    </w:pPr>
    <w:tblPr>
      <w:tblStyleRowBandSize w:val="1"/>
      <w:tblStyleColBandSize w:val="1"/>
      <w:tblBorders>
        <w:top w:val="single" w:sz="4" w:space="0" w:color="008BD6" w:themeColor="accent2"/>
        <w:left w:val="single" w:sz="4" w:space="0" w:color="008BD6" w:themeColor="accent2"/>
        <w:bottom w:val="single" w:sz="4" w:space="0" w:color="008BD6" w:themeColor="accent2"/>
        <w:right w:val="single" w:sz="4" w:space="0" w:color="008BD6" w:themeColor="accent2"/>
        <w:insideH w:val="single" w:sz="4" w:space="0" w:color="008BD6" w:themeColor="accent2"/>
        <w:insideV w:val="single" w:sz="4" w:space="0" w:color="008BD6" w:themeColor="accent2"/>
      </w:tblBorders>
    </w:tblPr>
    <w:tblStylePr w:type="firstRow">
      <w:rPr>
        <w:b/>
        <w:bCs/>
        <w:color w:val="FFFFFF" w:themeColor="background1"/>
      </w:rPr>
      <w:tblPr/>
      <w:tcPr>
        <w:shd w:val="clear" w:color="auto" w:fill="008BD6" w:themeFill="accent2"/>
      </w:tcPr>
    </w:tblStylePr>
    <w:tblStylePr w:type="lastRow">
      <w:rPr>
        <w:b/>
        <w:bCs/>
      </w:rPr>
      <w:tblPr/>
      <w:tcPr>
        <w:tcBorders>
          <w:top w:val="double" w:sz="4" w:space="0" w:color="008BD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BD6" w:themeColor="accent2"/>
          <w:right w:val="single" w:sz="4" w:space="0" w:color="008BD6" w:themeColor="accent2"/>
        </w:tcBorders>
      </w:tcPr>
    </w:tblStylePr>
    <w:tblStylePr w:type="band1Horz">
      <w:tblPr/>
      <w:tcPr>
        <w:tcBorders>
          <w:top w:val="single" w:sz="4" w:space="0" w:color="008BD6" w:themeColor="accent2"/>
          <w:bottom w:val="single" w:sz="4" w:space="0" w:color="008BD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BD6" w:themeColor="accent2"/>
          <w:left w:val="nil"/>
        </w:tcBorders>
      </w:tcPr>
    </w:tblStylePr>
    <w:tblStylePr w:type="swCell">
      <w:tblPr/>
      <w:tcPr>
        <w:tcBorders>
          <w:top w:val="double" w:sz="4" w:space="0" w:color="008BD6" w:themeColor="accent2"/>
          <w:right w:val="nil"/>
        </w:tcBorders>
      </w:tcPr>
    </w:tblStylePr>
  </w:style>
  <w:style w:type="paragraph" w:customStyle="1" w:styleId="Heading">
    <w:name w:val="Heading"/>
    <w:basedOn w:val="Normal"/>
    <w:next w:val="Normal"/>
    <w:link w:val="HeadingChar"/>
    <w:qFormat/>
    <w:rsid w:val="000D5ECA"/>
    <w:rPr>
      <w:rFonts w:ascii="Tahoma" w:hAnsi="Tahoma" w:cs="Tahoma"/>
      <w:b/>
      <w:bCs/>
      <w:color w:val="004B62" w:themeColor="text1"/>
      <w:sz w:val="28"/>
      <w:szCs w:val="28"/>
    </w:rPr>
  </w:style>
  <w:style w:type="paragraph" w:customStyle="1" w:styleId="Subheading">
    <w:name w:val="Subheading"/>
    <w:basedOn w:val="Normal"/>
    <w:link w:val="SubheadingChar"/>
    <w:qFormat/>
    <w:rsid w:val="003561BC"/>
    <w:pPr>
      <w:spacing w:before="240"/>
    </w:pPr>
    <w:rPr>
      <w:rFonts w:ascii="Tahoma" w:hAnsi="Tahoma" w:cs="Tahoma"/>
      <w:b/>
      <w:bCs/>
      <w:color w:val="007559" w:themeColor="accent1"/>
      <w:szCs w:val="24"/>
    </w:rPr>
  </w:style>
  <w:style w:type="character" w:customStyle="1" w:styleId="HeadingChar">
    <w:name w:val="Heading Char"/>
    <w:basedOn w:val="DefaultParagraphFont"/>
    <w:link w:val="Heading"/>
    <w:rsid w:val="000D5ECA"/>
    <w:rPr>
      <w:rFonts w:ascii="Tahoma" w:hAnsi="Tahoma" w:cs="Tahoma"/>
      <w:b/>
      <w:bCs/>
      <w:color w:val="004B62" w:themeColor="text1"/>
      <w:sz w:val="28"/>
      <w:szCs w:val="28"/>
    </w:rPr>
  </w:style>
  <w:style w:type="paragraph" w:customStyle="1" w:styleId="Subheading5">
    <w:name w:val="Subheading 5"/>
    <w:basedOn w:val="Subheading"/>
    <w:link w:val="Subheading5Char"/>
    <w:autoRedefine/>
    <w:qFormat/>
    <w:rsid w:val="003561BC"/>
    <w:rPr>
      <w:color w:val="530F93" w:themeColor="text2"/>
      <w:lang w:val="en-US"/>
    </w:rPr>
  </w:style>
  <w:style w:type="character" w:customStyle="1" w:styleId="SubheadingChar">
    <w:name w:val="Subheading Char"/>
    <w:basedOn w:val="DefaultParagraphFont"/>
    <w:link w:val="Subheading"/>
    <w:rsid w:val="003561BC"/>
    <w:rPr>
      <w:rFonts w:ascii="Tahoma" w:hAnsi="Tahoma" w:cs="Tahoma"/>
      <w:b/>
      <w:bCs/>
      <w:color w:val="007559" w:themeColor="accent1"/>
      <w:sz w:val="24"/>
      <w:szCs w:val="24"/>
    </w:rPr>
  </w:style>
  <w:style w:type="character" w:customStyle="1" w:styleId="Subheading5Char">
    <w:name w:val="Subheading 5 Char"/>
    <w:basedOn w:val="SubheadingChar"/>
    <w:link w:val="Subheading5"/>
    <w:rsid w:val="003561BC"/>
    <w:rPr>
      <w:rFonts w:ascii="Tahoma" w:hAnsi="Tahoma" w:cs="Tahoma"/>
      <w:b/>
      <w:bCs/>
      <w:color w:val="530F93" w:themeColor="text2"/>
      <w:sz w:val="24"/>
      <w:szCs w:val="24"/>
      <w:lang w:val="en-US"/>
    </w:rPr>
  </w:style>
  <w:style w:type="paragraph" w:customStyle="1" w:styleId="Subheading1">
    <w:name w:val="Subheading 1"/>
    <w:basedOn w:val="Normal"/>
    <w:rsid w:val="00B628A1"/>
    <w:pPr>
      <w:suppressAutoHyphens/>
      <w:autoSpaceDN w:val="0"/>
      <w:spacing w:after="0" w:line="240" w:lineRule="auto"/>
    </w:pPr>
    <w:rPr>
      <w:rFonts w:ascii="Tahoma" w:eastAsia="Calibri" w:hAnsi="Tahoma" w:cs="Times New Roman"/>
      <w:b/>
      <w:color w:val="FFFFFF"/>
      <w:spacing w:val="4"/>
      <w:kern w:val="3"/>
      <w:sz w:val="32"/>
      <w:szCs w:val="24"/>
    </w:rPr>
  </w:style>
  <w:style w:type="character" w:styleId="Hyperlink">
    <w:name w:val="Hyperlink"/>
    <w:basedOn w:val="DefaultParagraphFont"/>
    <w:rsid w:val="00B628A1"/>
    <w:rPr>
      <w:color w:val="0563C1"/>
      <w:u w:val="single"/>
    </w:rPr>
  </w:style>
  <w:style w:type="character" w:styleId="UnresolvedMention">
    <w:name w:val="Unresolved Mention"/>
    <w:basedOn w:val="DefaultParagraphFont"/>
    <w:uiPriority w:val="99"/>
    <w:semiHidden/>
    <w:unhideWhenUsed/>
    <w:rsid w:val="00896E0A"/>
    <w:rPr>
      <w:color w:val="605E5C"/>
      <w:shd w:val="clear" w:color="auto" w:fill="E1DFDD"/>
    </w:rPr>
  </w:style>
  <w:style w:type="character" w:styleId="FollowedHyperlink">
    <w:name w:val="FollowedHyperlink"/>
    <w:basedOn w:val="DefaultParagraphFont"/>
    <w:uiPriority w:val="99"/>
    <w:semiHidden/>
    <w:unhideWhenUsed/>
    <w:rsid w:val="00535093"/>
    <w:rPr>
      <w:color w:val="00B0F0"/>
      <w:u w:val="single"/>
    </w:rPr>
  </w:style>
  <w:style w:type="paragraph" w:customStyle="1" w:styleId="Subheading4">
    <w:name w:val="Subheading 4"/>
    <w:basedOn w:val="Normal"/>
    <w:next w:val="Normal"/>
    <w:rsid w:val="00896E0A"/>
    <w:pPr>
      <w:suppressAutoHyphens/>
      <w:autoSpaceDN w:val="0"/>
      <w:spacing w:after="0" w:line="360" w:lineRule="auto"/>
    </w:pPr>
    <w:rPr>
      <w:rFonts w:ascii="Tahoma" w:eastAsia="Calibri" w:hAnsi="Tahoma" w:cs="Times New Roman"/>
      <w:b/>
      <w:color w:val="7030A0"/>
      <w:spacing w:val="4"/>
      <w:kern w:val="3"/>
      <w:sz w:val="28"/>
    </w:rPr>
  </w:style>
  <w:style w:type="table" w:customStyle="1" w:styleId="TableGrid1">
    <w:name w:val="Table Grid1"/>
    <w:basedOn w:val="TableNormal"/>
    <w:next w:val="TableGrid"/>
    <w:uiPriority w:val="39"/>
    <w:rsid w:val="00D82E1B"/>
    <w:pPr>
      <w:autoSpaceDN w:val="0"/>
      <w:spacing w:before="120" w:after="120"/>
      <w:jc w:val="left"/>
    </w:pPr>
    <w:rPr>
      <w:rFonts w:ascii="Tahoma" w:eastAsia="Calibri" w:hAnsi="Tahoma" w:cs="Times New Roman"/>
      <w:spacing w:val="4"/>
      <w:kern w:val="3"/>
      <w:sz w:val="24"/>
    </w:rPr>
    <w:tblPr>
      <w:tblBorders>
        <w:top w:val="single" w:sz="12" w:space="0" w:color="007559" w:themeColor="accent1"/>
        <w:left w:val="single" w:sz="12" w:space="0" w:color="007559" w:themeColor="accent1"/>
        <w:bottom w:val="single" w:sz="12" w:space="0" w:color="007559" w:themeColor="accent1"/>
        <w:right w:val="single" w:sz="12" w:space="0" w:color="007559" w:themeColor="accent1"/>
        <w:insideH w:val="single" w:sz="12" w:space="0" w:color="007559" w:themeColor="accent1"/>
        <w:insideV w:val="single" w:sz="12" w:space="0" w:color="007559" w:themeColor="accent1"/>
      </w:tblBorders>
    </w:tblPr>
    <w:tcPr>
      <w:shd w:val="clear" w:color="auto" w:fill="F3FFFC"/>
      <w:vAlign w:val="center"/>
    </w:tcPr>
  </w:style>
  <w:style w:type="table" w:customStyle="1" w:styleId="Style2">
    <w:name w:val="Style2"/>
    <w:basedOn w:val="TableNormal"/>
    <w:uiPriority w:val="99"/>
    <w:rsid w:val="00F4189F"/>
    <w:pPr>
      <w:spacing w:before="120" w:after="120"/>
      <w:jc w:val="left"/>
    </w:pPr>
    <w:rPr>
      <w:sz w:val="24"/>
    </w:rPr>
    <w:tblPr>
      <w:tblBorders>
        <w:top w:val="single" w:sz="12" w:space="0" w:color="008BD6" w:themeColor="accent2"/>
        <w:left w:val="single" w:sz="12" w:space="0" w:color="008BD6" w:themeColor="accent2"/>
        <w:bottom w:val="single" w:sz="12" w:space="0" w:color="008BD6" w:themeColor="accent2"/>
        <w:right w:val="single" w:sz="12" w:space="0" w:color="008BD6" w:themeColor="accent2"/>
        <w:insideH w:val="single" w:sz="12" w:space="0" w:color="008BD6" w:themeColor="accent2"/>
        <w:insideV w:val="single" w:sz="12" w:space="0" w:color="008BD6" w:themeColor="accent2"/>
      </w:tblBorders>
    </w:tblPr>
    <w:tcPr>
      <w:shd w:val="clear" w:color="auto" w:fill="E5F6FF"/>
      <w:vAlign w:val="center"/>
    </w:tcPr>
  </w:style>
  <w:style w:type="table" w:customStyle="1" w:styleId="Style3">
    <w:name w:val="Style3"/>
    <w:basedOn w:val="TableNormal"/>
    <w:uiPriority w:val="99"/>
    <w:rsid w:val="00F4189F"/>
    <w:pPr>
      <w:spacing w:before="120" w:after="120"/>
      <w:jc w:val="left"/>
    </w:pPr>
    <w:tblPr>
      <w:tblBorders>
        <w:top w:val="single" w:sz="12" w:space="0" w:color="530F93" w:themeColor="text2"/>
        <w:left w:val="single" w:sz="12" w:space="0" w:color="530F93" w:themeColor="text2"/>
        <w:bottom w:val="single" w:sz="12" w:space="0" w:color="530F93" w:themeColor="text2"/>
        <w:right w:val="single" w:sz="12" w:space="0" w:color="530F93" w:themeColor="text2"/>
        <w:insideH w:val="single" w:sz="12" w:space="0" w:color="530F93" w:themeColor="text2"/>
        <w:insideV w:val="single" w:sz="12" w:space="0" w:color="530F93" w:themeColor="text2"/>
      </w:tblBorders>
    </w:tblPr>
    <w:tcPr>
      <w:shd w:val="clear" w:color="auto" w:fill="F5EDFD"/>
      <w:vAlign w:val="center"/>
    </w:tcPr>
  </w:style>
  <w:style w:type="table" w:customStyle="1" w:styleId="Style21">
    <w:name w:val="Style21"/>
    <w:basedOn w:val="TableNormal"/>
    <w:uiPriority w:val="99"/>
    <w:rsid w:val="005C1D2E"/>
    <w:pPr>
      <w:spacing w:before="120" w:after="120"/>
      <w:jc w:val="left"/>
    </w:pPr>
    <w:tblPr>
      <w:tblBorders>
        <w:top w:val="single" w:sz="18" w:space="0" w:color="004B62" w:themeColor="text1"/>
        <w:left w:val="single" w:sz="18" w:space="0" w:color="004B62" w:themeColor="text1"/>
        <w:bottom w:val="single" w:sz="18" w:space="0" w:color="004B62" w:themeColor="text1"/>
        <w:right w:val="single" w:sz="18" w:space="0" w:color="004B62" w:themeColor="text1"/>
        <w:insideH w:val="single" w:sz="18" w:space="0" w:color="004B62" w:themeColor="text1"/>
        <w:insideV w:val="single" w:sz="18" w:space="0" w:color="004B62" w:themeColor="text1"/>
      </w:tblBorders>
    </w:tblPr>
    <w:tcPr>
      <w:shd w:val="clear" w:color="auto" w:fill="D4F5FF" w:themeFill="text1" w:themeFillTint="1A"/>
    </w:tcPr>
  </w:style>
  <w:style w:type="paragraph" w:customStyle="1" w:styleId="Subheading2">
    <w:name w:val="Subheading 2"/>
    <w:basedOn w:val="Normal"/>
    <w:link w:val="Subheading2Char"/>
    <w:qFormat/>
    <w:rsid w:val="003561BC"/>
    <w:pPr>
      <w:spacing w:before="240"/>
    </w:pPr>
    <w:rPr>
      <w:rFonts w:ascii="Tahoma" w:hAnsi="Tahoma" w:cs="Tahoma"/>
      <w:b/>
      <w:bCs/>
      <w:color w:val="004B62" w:themeColor="text1"/>
      <w:szCs w:val="24"/>
    </w:rPr>
  </w:style>
  <w:style w:type="character" w:customStyle="1" w:styleId="Subheading2Char">
    <w:name w:val="Subheading 2 Char"/>
    <w:basedOn w:val="DefaultParagraphFont"/>
    <w:link w:val="Subheading2"/>
    <w:rsid w:val="003561BC"/>
    <w:rPr>
      <w:rFonts w:ascii="Tahoma" w:hAnsi="Tahoma" w:cs="Tahoma"/>
      <w:b/>
      <w:bCs/>
      <w:color w:val="004B62" w:themeColor="text1"/>
      <w:sz w:val="24"/>
      <w:szCs w:val="24"/>
    </w:rPr>
  </w:style>
  <w:style w:type="paragraph" w:customStyle="1" w:styleId="Subheading3">
    <w:name w:val="Subheading 3"/>
    <w:basedOn w:val="Normal"/>
    <w:link w:val="Subheading3Char"/>
    <w:qFormat/>
    <w:rsid w:val="003561BC"/>
    <w:pPr>
      <w:spacing w:before="240"/>
    </w:pPr>
    <w:rPr>
      <w:rFonts w:ascii="Tahoma" w:hAnsi="Tahoma" w:cs="Tahoma"/>
      <w:b/>
      <w:bCs/>
      <w:color w:val="008BD6" w:themeColor="accent2"/>
      <w:szCs w:val="24"/>
    </w:rPr>
  </w:style>
  <w:style w:type="character" w:customStyle="1" w:styleId="Subheading3Char">
    <w:name w:val="Subheading 3 Char"/>
    <w:basedOn w:val="Subheading2Char"/>
    <w:link w:val="Subheading3"/>
    <w:rsid w:val="003561BC"/>
    <w:rPr>
      <w:rFonts w:ascii="Tahoma" w:hAnsi="Tahoma" w:cs="Tahoma"/>
      <w:b/>
      <w:bCs/>
      <w:color w:val="008BD6" w:themeColor="accent2"/>
      <w:sz w:val="24"/>
      <w:szCs w:val="24"/>
    </w:rPr>
  </w:style>
  <w:style w:type="character" w:customStyle="1" w:styleId="normaltextrun">
    <w:name w:val="normaltextrun"/>
    <w:basedOn w:val="DefaultParagraphFont"/>
    <w:rsid w:val="00F91813"/>
  </w:style>
  <w:style w:type="character" w:customStyle="1" w:styleId="eop">
    <w:name w:val="eop"/>
    <w:basedOn w:val="DefaultParagraphFont"/>
    <w:rsid w:val="00F91813"/>
  </w:style>
  <w:style w:type="paragraph" w:customStyle="1" w:styleId="paragraph">
    <w:name w:val="paragraph"/>
    <w:basedOn w:val="Normal"/>
    <w:rsid w:val="008C632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076575"/>
    <w:rPr>
      <w:rFonts w:ascii="Segoe UI" w:hAnsi="Segoe UI" w:cs="Segoe UI" w:hint="default"/>
      <w:i/>
      <w:iCs/>
      <w:sz w:val="18"/>
      <w:szCs w:val="18"/>
    </w:rPr>
  </w:style>
  <w:style w:type="character" w:customStyle="1" w:styleId="cf11">
    <w:name w:val="cf11"/>
    <w:basedOn w:val="DefaultParagraphFont"/>
    <w:rsid w:val="00076575"/>
    <w:rPr>
      <w:rFonts w:ascii="Segoe UI" w:hAnsi="Segoe UI" w:cs="Segoe UI" w:hint="default"/>
      <w:sz w:val="18"/>
      <w:szCs w:val="18"/>
    </w:rPr>
  </w:style>
  <w:style w:type="character" w:customStyle="1" w:styleId="cf21">
    <w:name w:val="cf21"/>
    <w:basedOn w:val="DefaultParagraphFont"/>
    <w:rsid w:val="00076575"/>
    <w:rPr>
      <w:rFonts w:ascii="Segoe UI" w:hAnsi="Segoe UI" w:cs="Segoe UI" w:hint="default"/>
      <w:b/>
      <w:bCs/>
      <w:sz w:val="18"/>
      <w:szCs w:val="18"/>
    </w:rPr>
  </w:style>
  <w:style w:type="paragraph" w:styleId="NormalWeb">
    <w:name w:val="Normal (Web)"/>
    <w:basedOn w:val="Normal"/>
    <w:uiPriority w:val="99"/>
    <w:unhideWhenUsed/>
    <w:rsid w:val="00DD572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ui-provider">
    <w:name w:val="ui-provider"/>
    <w:basedOn w:val="DefaultParagraphFont"/>
    <w:rsid w:val="00CF7998"/>
  </w:style>
  <w:style w:type="character" w:customStyle="1" w:styleId="findhit">
    <w:name w:val="findhit"/>
    <w:basedOn w:val="DefaultParagraphFont"/>
    <w:rsid w:val="00EB65AE"/>
  </w:style>
  <w:style w:type="table" w:styleId="GridTable5Dark-Accent1">
    <w:name w:val="Grid Table 5 Dark Accent 1"/>
    <w:basedOn w:val="TableNormal"/>
    <w:uiPriority w:val="50"/>
    <w:rsid w:val="009B29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0FF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5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5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5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59" w:themeFill="accent1"/>
      </w:tcPr>
    </w:tblStylePr>
    <w:tblStylePr w:type="band1Vert">
      <w:tblPr/>
      <w:tcPr>
        <w:shd w:val="clear" w:color="auto" w:fill="61FFD8" w:themeFill="accent1" w:themeFillTint="66"/>
      </w:tcPr>
    </w:tblStylePr>
    <w:tblStylePr w:type="band1Horz">
      <w:tblPr/>
      <w:tcPr>
        <w:shd w:val="clear" w:color="auto" w:fill="61FFD8" w:themeFill="accent1" w:themeFillTint="66"/>
      </w:tcPr>
    </w:tblStylePr>
  </w:style>
  <w:style w:type="table" w:customStyle="1" w:styleId="Style4">
    <w:name w:val="Style4"/>
    <w:basedOn w:val="TableNormal"/>
    <w:uiPriority w:val="99"/>
    <w:rsid w:val="00E52C61"/>
    <w:pPr>
      <w:spacing w:after="0" w:line="240" w:lineRule="auto"/>
      <w:jc w:val="left"/>
    </w:pPr>
    <w:tblPr>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Pr>
    <w:tcPr>
      <w:shd w:val="clear" w:color="auto" w:fill="FFE1FF"/>
    </w:tcPr>
  </w:style>
  <w:style w:type="character" w:styleId="PlaceholderText">
    <w:name w:val="Placeholder Text"/>
    <w:basedOn w:val="DefaultParagraphFont"/>
    <w:uiPriority w:val="99"/>
    <w:semiHidden/>
    <w:rsid w:val="00491508"/>
    <w:rPr>
      <w:color w:val="666666"/>
    </w:rPr>
  </w:style>
  <w:style w:type="table" w:customStyle="1" w:styleId="TableGrid2">
    <w:name w:val="Table Grid2"/>
    <w:basedOn w:val="TableNormal"/>
    <w:next w:val="TableGrid"/>
    <w:uiPriority w:val="39"/>
    <w:rsid w:val="006733E0"/>
    <w:pPr>
      <w:spacing w:after="0" w:line="240" w:lineRule="auto"/>
      <w:jc w:val="left"/>
    </w:pPr>
    <w:rPr>
      <w:rFonts w:eastAsia="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C6443"/>
    <w:pPr>
      <w:spacing w:after="0" w:line="240" w:lineRule="auto"/>
      <w:jc w:val="left"/>
    </w:pPr>
    <w:rPr>
      <w:rFonts w:eastAsia="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2">
    <w:name w:val="Style22"/>
    <w:basedOn w:val="TableNormal"/>
    <w:uiPriority w:val="99"/>
    <w:rsid w:val="003C6443"/>
    <w:pPr>
      <w:spacing w:after="0" w:line="240" w:lineRule="auto"/>
      <w:jc w:val="left"/>
    </w:pPr>
    <w:rPr>
      <w:rFonts w:eastAsia="Aptos" w:cs="Times New Roman"/>
      <w:kern w:val="2"/>
      <w:sz w:val="24"/>
      <w:szCs w:val="24"/>
      <w14:ligatures w14:val="standardContextual"/>
    </w:rPr>
    <w:tblP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Pr>
  </w:style>
  <w:style w:type="table" w:customStyle="1" w:styleId="GridTable4-Accent11">
    <w:name w:val="Grid Table 4 - Accent 11"/>
    <w:basedOn w:val="TableNormal"/>
    <w:next w:val="GridTable4-Accent1"/>
    <w:uiPriority w:val="49"/>
    <w:rsid w:val="00AD2A12"/>
    <w:pPr>
      <w:spacing w:after="0" w:line="240" w:lineRule="auto"/>
      <w:jc w:val="left"/>
    </w:pPr>
    <w:rPr>
      <w:rFonts w:eastAsia="Aptos" w:cs="Times New Roman"/>
      <w:kern w:val="2"/>
      <w:sz w:val="24"/>
      <w:szCs w:val="24"/>
      <w14:ligatures w14:val="standardContextual"/>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styleId="GridTable4-Accent1">
    <w:name w:val="Grid Table 4 Accent 1"/>
    <w:basedOn w:val="TableNormal"/>
    <w:uiPriority w:val="49"/>
    <w:rsid w:val="00AD2A12"/>
    <w:pPr>
      <w:spacing w:after="0" w:line="240" w:lineRule="auto"/>
    </w:pPr>
    <w:tblPr>
      <w:tblStyleRowBandSize w:val="1"/>
      <w:tblStyleColBandSize w:val="1"/>
      <w:tblBorders>
        <w:top w:val="single" w:sz="4" w:space="0" w:color="13FFC5" w:themeColor="accent1" w:themeTint="99"/>
        <w:left w:val="single" w:sz="4" w:space="0" w:color="13FFC5" w:themeColor="accent1" w:themeTint="99"/>
        <w:bottom w:val="single" w:sz="4" w:space="0" w:color="13FFC5" w:themeColor="accent1" w:themeTint="99"/>
        <w:right w:val="single" w:sz="4" w:space="0" w:color="13FFC5" w:themeColor="accent1" w:themeTint="99"/>
        <w:insideH w:val="single" w:sz="4" w:space="0" w:color="13FFC5" w:themeColor="accent1" w:themeTint="99"/>
        <w:insideV w:val="single" w:sz="4" w:space="0" w:color="13FFC5" w:themeColor="accent1" w:themeTint="99"/>
      </w:tblBorders>
    </w:tblPr>
    <w:tblStylePr w:type="firstRow">
      <w:rPr>
        <w:b/>
        <w:bCs/>
        <w:color w:val="FFFFFF" w:themeColor="background1"/>
      </w:rPr>
      <w:tblPr/>
      <w:tcPr>
        <w:tcBorders>
          <w:top w:val="single" w:sz="4" w:space="0" w:color="007559" w:themeColor="accent1"/>
          <w:left w:val="single" w:sz="4" w:space="0" w:color="007559" w:themeColor="accent1"/>
          <w:bottom w:val="single" w:sz="4" w:space="0" w:color="007559" w:themeColor="accent1"/>
          <w:right w:val="single" w:sz="4" w:space="0" w:color="007559" w:themeColor="accent1"/>
          <w:insideH w:val="nil"/>
          <w:insideV w:val="nil"/>
        </w:tcBorders>
        <w:shd w:val="clear" w:color="auto" w:fill="007559" w:themeFill="accent1"/>
      </w:tcPr>
    </w:tblStylePr>
    <w:tblStylePr w:type="lastRow">
      <w:rPr>
        <w:b/>
        <w:bCs/>
      </w:rPr>
      <w:tblPr/>
      <w:tcPr>
        <w:tcBorders>
          <w:top w:val="double" w:sz="4" w:space="0" w:color="007559" w:themeColor="accent1"/>
        </w:tcBorders>
      </w:tcPr>
    </w:tblStylePr>
    <w:tblStylePr w:type="firstCol">
      <w:rPr>
        <w:b/>
        <w:bCs/>
      </w:rPr>
    </w:tblStylePr>
    <w:tblStylePr w:type="lastCol">
      <w:rPr>
        <w:b/>
        <w:bCs/>
      </w:rPr>
    </w:tblStylePr>
    <w:tblStylePr w:type="band1Vert">
      <w:tblPr/>
      <w:tcPr>
        <w:shd w:val="clear" w:color="auto" w:fill="B0FFEB" w:themeFill="accent1" w:themeFillTint="33"/>
      </w:tcPr>
    </w:tblStylePr>
    <w:tblStylePr w:type="band1Horz">
      <w:tblPr/>
      <w:tcPr>
        <w:shd w:val="clear" w:color="auto" w:fill="B0FFEB" w:themeFill="accent1" w:themeFillTint="33"/>
      </w:tcPr>
    </w:tblStylePr>
  </w:style>
  <w:style w:type="paragraph" w:customStyle="1" w:styleId="Subsubheading">
    <w:name w:val="Sub subheading"/>
    <w:basedOn w:val="Normal"/>
    <w:link w:val="SubsubheadingChar"/>
    <w:qFormat/>
    <w:rsid w:val="007728B5"/>
    <w:pPr>
      <w:spacing w:before="0" w:after="200"/>
    </w:pPr>
    <w:rPr>
      <w:rFonts w:ascii="Tahoma" w:hAnsi="Tahoma" w:cs="Tahoma"/>
      <w:b/>
      <w:bCs/>
      <w:szCs w:val="24"/>
    </w:rPr>
  </w:style>
  <w:style w:type="character" w:customStyle="1" w:styleId="SubsubheadingChar">
    <w:name w:val="Sub subheading Char"/>
    <w:basedOn w:val="DefaultParagraphFont"/>
    <w:link w:val="Subsubheading"/>
    <w:rsid w:val="007728B5"/>
    <w:rPr>
      <w:rFonts w:ascii="Tahoma" w:hAnsi="Tahoma" w:cs="Tahoma"/>
      <w:b/>
      <w:bCs/>
      <w:sz w:val="24"/>
      <w:szCs w:val="24"/>
    </w:rPr>
  </w:style>
  <w:style w:type="table" w:styleId="GridTable5Dark">
    <w:name w:val="Grid Table 5 Dark"/>
    <w:basedOn w:val="TableNormal"/>
    <w:uiPriority w:val="50"/>
    <w:rsid w:val="000539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EB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B6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B6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B6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B62" w:themeFill="text1"/>
      </w:tcPr>
    </w:tblStylePr>
    <w:tblStylePr w:type="band1Vert">
      <w:tblPr/>
      <w:tcPr>
        <w:shd w:val="clear" w:color="auto" w:fill="5AD8FF" w:themeFill="text1" w:themeFillTint="66"/>
      </w:tcPr>
    </w:tblStylePr>
    <w:tblStylePr w:type="band1Horz">
      <w:tblPr/>
      <w:tcPr>
        <w:shd w:val="clear" w:color="auto" w:fill="5AD8FF" w:themeFill="text1" w:themeFillTint="66"/>
      </w:tcPr>
    </w:tblStylePr>
  </w:style>
  <w:style w:type="paragraph" w:customStyle="1" w:styleId="Subhheadingblack">
    <w:name w:val="Subhheading black"/>
    <w:basedOn w:val="Normal"/>
    <w:link w:val="SubhheadingblackChar"/>
    <w:autoRedefine/>
    <w:qFormat/>
    <w:rsid w:val="00924B29"/>
    <w:pPr>
      <w:spacing w:before="240"/>
    </w:pPr>
    <w:rPr>
      <w:rFonts w:ascii="Tahoma" w:eastAsiaTheme="minorHAnsi" w:hAnsi="Tahoma" w:cs="Tahoma"/>
      <w:b/>
      <w:bCs/>
      <w:kern w:val="2"/>
      <w:szCs w:val="24"/>
      <w14:ligatures w14:val="standardContextual"/>
    </w:rPr>
  </w:style>
  <w:style w:type="character" w:customStyle="1" w:styleId="SubhheadingblackChar">
    <w:name w:val="Subhheading black Char"/>
    <w:basedOn w:val="DefaultParagraphFont"/>
    <w:link w:val="Subhheadingblack"/>
    <w:rsid w:val="00924B29"/>
    <w:rPr>
      <w:rFonts w:ascii="Tahoma" w:eastAsiaTheme="minorHAnsi" w:hAnsi="Tahoma" w:cs="Tahoma"/>
      <w:b/>
      <w:bCs/>
      <w:kern w:val="2"/>
      <w:sz w:val="24"/>
      <w:szCs w:val="24"/>
      <w14:ligatures w14:val="standardContextual"/>
    </w:rPr>
  </w:style>
  <w:style w:type="table" w:styleId="GridTable5Dark-Accent2">
    <w:name w:val="Grid Table 5 Dark Accent 2"/>
    <w:basedOn w:val="TableNormal"/>
    <w:uiPriority w:val="50"/>
    <w:rsid w:val="004E26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BD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BD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BD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BD6" w:themeFill="accent2"/>
      </w:tcPr>
    </w:tblStylePr>
    <w:tblStylePr w:type="band1Vert">
      <w:tblPr/>
      <w:tcPr>
        <w:shd w:val="clear" w:color="auto" w:fill="88D5FF" w:themeFill="accent2" w:themeFillTint="66"/>
      </w:tcPr>
    </w:tblStylePr>
    <w:tblStylePr w:type="band1Horz">
      <w:tblPr/>
      <w:tcPr>
        <w:shd w:val="clear" w:color="auto" w:fill="88D5FF" w:themeFill="accent2" w:themeFillTint="66"/>
      </w:tcPr>
    </w:tblStylePr>
  </w:style>
  <w:style w:type="table" w:styleId="GridTable4-Accent3">
    <w:name w:val="Grid Table 4 Accent 3"/>
    <w:basedOn w:val="TableNormal"/>
    <w:uiPriority w:val="49"/>
    <w:rsid w:val="006F105D"/>
    <w:pPr>
      <w:spacing w:after="0" w:line="240" w:lineRule="auto"/>
    </w:pPr>
    <w:tblPr>
      <w:tblStyleRowBandSize w:val="1"/>
      <w:tblStyleColBandSize w:val="1"/>
      <w:tblBorders>
        <w:top w:val="single" w:sz="4" w:space="0" w:color="D4A5FF" w:themeColor="accent3" w:themeTint="99"/>
        <w:left w:val="single" w:sz="4" w:space="0" w:color="D4A5FF" w:themeColor="accent3" w:themeTint="99"/>
        <w:bottom w:val="single" w:sz="4" w:space="0" w:color="D4A5FF" w:themeColor="accent3" w:themeTint="99"/>
        <w:right w:val="single" w:sz="4" w:space="0" w:color="D4A5FF" w:themeColor="accent3" w:themeTint="99"/>
        <w:insideH w:val="single" w:sz="4" w:space="0" w:color="D4A5FF" w:themeColor="accent3" w:themeTint="99"/>
        <w:insideV w:val="single" w:sz="4" w:space="0" w:color="D4A5FF" w:themeColor="accent3" w:themeTint="99"/>
      </w:tblBorders>
    </w:tblPr>
    <w:tblStylePr w:type="firstRow">
      <w:rPr>
        <w:b/>
        <w:bCs/>
        <w:color w:val="FFFFFF" w:themeColor="background1"/>
      </w:rPr>
      <w:tblPr/>
      <w:tcPr>
        <w:tcBorders>
          <w:top w:val="single" w:sz="4" w:space="0" w:color="B86AFF" w:themeColor="accent3"/>
          <w:left w:val="single" w:sz="4" w:space="0" w:color="B86AFF" w:themeColor="accent3"/>
          <w:bottom w:val="single" w:sz="4" w:space="0" w:color="B86AFF" w:themeColor="accent3"/>
          <w:right w:val="single" w:sz="4" w:space="0" w:color="B86AFF" w:themeColor="accent3"/>
          <w:insideH w:val="nil"/>
          <w:insideV w:val="nil"/>
        </w:tcBorders>
        <w:shd w:val="clear" w:color="auto" w:fill="B86AFF" w:themeFill="accent3"/>
      </w:tcPr>
    </w:tblStylePr>
    <w:tblStylePr w:type="lastRow">
      <w:rPr>
        <w:b/>
        <w:bCs/>
      </w:rPr>
      <w:tblPr/>
      <w:tcPr>
        <w:tcBorders>
          <w:top w:val="double" w:sz="4" w:space="0" w:color="B86AFF" w:themeColor="accent3"/>
        </w:tcBorders>
      </w:tcPr>
    </w:tblStylePr>
    <w:tblStylePr w:type="firstCol">
      <w:rPr>
        <w:b/>
        <w:bCs/>
      </w:rPr>
    </w:tblStylePr>
    <w:tblStylePr w:type="lastCol">
      <w:rPr>
        <w:b/>
        <w:bCs/>
      </w:rPr>
    </w:tblStylePr>
    <w:tblStylePr w:type="band1Vert">
      <w:tblPr/>
      <w:tcPr>
        <w:shd w:val="clear" w:color="auto" w:fill="F0E1FF" w:themeFill="accent3" w:themeFillTint="33"/>
      </w:tcPr>
    </w:tblStylePr>
    <w:tblStylePr w:type="band1Horz">
      <w:tblPr/>
      <w:tcPr>
        <w:shd w:val="clear" w:color="auto" w:fill="F0E1FF" w:themeFill="accent3" w:themeFillTint="33"/>
      </w:tcPr>
    </w:tblStylePr>
  </w:style>
  <w:style w:type="table" w:styleId="GridTable4">
    <w:name w:val="Grid Table 4"/>
    <w:basedOn w:val="TableNormal"/>
    <w:uiPriority w:val="49"/>
    <w:rsid w:val="006F105D"/>
    <w:pPr>
      <w:spacing w:after="0" w:line="240" w:lineRule="auto"/>
    </w:pPr>
    <w:tblPr>
      <w:tblStyleRowBandSize w:val="1"/>
      <w:tblStyleColBandSize w:val="1"/>
      <w:tblBorders>
        <w:top w:val="single" w:sz="4" w:space="0" w:color="07C4FF" w:themeColor="text1" w:themeTint="99"/>
        <w:left w:val="single" w:sz="4" w:space="0" w:color="07C4FF" w:themeColor="text1" w:themeTint="99"/>
        <w:bottom w:val="single" w:sz="4" w:space="0" w:color="07C4FF" w:themeColor="text1" w:themeTint="99"/>
        <w:right w:val="single" w:sz="4" w:space="0" w:color="07C4FF" w:themeColor="text1" w:themeTint="99"/>
        <w:insideH w:val="single" w:sz="4" w:space="0" w:color="07C4FF" w:themeColor="text1" w:themeTint="99"/>
        <w:insideV w:val="single" w:sz="4" w:space="0" w:color="07C4FF" w:themeColor="text1" w:themeTint="99"/>
      </w:tblBorders>
    </w:tblPr>
    <w:tblStylePr w:type="firstRow">
      <w:rPr>
        <w:b/>
        <w:bCs/>
        <w:color w:val="FFFFFF" w:themeColor="background1"/>
      </w:rPr>
      <w:tblPr/>
      <w:tcPr>
        <w:tcBorders>
          <w:top w:val="single" w:sz="4" w:space="0" w:color="004B62" w:themeColor="text1"/>
          <w:left w:val="single" w:sz="4" w:space="0" w:color="004B62" w:themeColor="text1"/>
          <w:bottom w:val="single" w:sz="4" w:space="0" w:color="004B62" w:themeColor="text1"/>
          <w:right w:val="single" w:sz="4" w:space="0" w:color="004B62" w:themeColor="text1"/>
          <w:insideH w:val="nil"/>
          <w:insideV w:val="nil"/>
        </w:tcBorders>
        <w:shd w:val="clear" w:color="auto" w:fill="004B62" w:themeFill="text1"/>
      </w:tcPr>
    </w:tblStylePr>
    <w:tblStylePr w:type="lastRow">
      <w:rPr>
        <w:b/>
        <w:bCs/>
      </w:rPr>
      <w:tblPr/>
      <w:tcPr>
        <w:tcBorders>
          <w:top w:val="double" w:sz="4" w:space="0" w:color="004B62" w:themeColor="text1"/>
        </w:tcBorders>
      </w:tcPr>
    </w:tblStylePr>
    <w:tblStylePr w:type="firstCol">
      <w:rPr>
        <w:b/>
        <w:bCs/>
      </w:rPr>
    </w:tblStylePr>
    <w:tblStylePr w:type="lastCol">
      <w:rPr>
        <w:b/>
        <w:bCs/>
      </w:rPr>
    </w:tblStylePr>
    <w:tblStylePr w:type="band1Vert">
      <w:tblPr/>
      <w:tcPr>
        <w:shd w:val="clear" w:color="auto" w:fill="ACEBFF" w:themeFill="text1" w:themeFillTint="33"/>
      </w:tcPr>
    </w:tblStylePr>
    <w:tblStylePr w:type="band1Horz">
      <w:tblPr/>
      <w:tcPr>
        <w:shd w:val="clear" w:color="auto" w:fill="ACEBFF" w:themeFill="text1" w:themeFillTint="33"/>
      </w:tcPr>
    </w:tblStylePr>
  </w:style>
  <w:style w:type="table" w:styleId="GridTable4-Accent2">
    <w:name w:val="Grid Table 4 Accent 2"/>
    <w:basedOn w:val="TableNormal"/>
    <w:uiPriority w:val="49"/>
    <w:rsid w:val="006F105D"/>
    <w:pPr>
      <w:spacing w:after="0" w:line="240" w:lineRule="auto"/>
    </w:pPr>
    <w:tblPr>
      <w:tblStyleRowBandSize w:val="1"/>
      <w:tblStyleColBandSize w:val="1"/>
      <w:tblBorders>
        <w:top w:val="single" w:sz="4" w:space="0" w:color="4DC0FF" w:themeColor="accent2" w:themeTint="99"/>
        <w:left w:val="single" w:sz="4" w:space="0" w:color="4DC0FF" w:themeColor="accent2" w:themeTint="99"/>
        <w:bottom w:val="single" w:sz="4" w:space="0" w:color="4DC0FF" w:themeColor="accent2" w:themeTint="99"/>
        <w:right w:val="single" w:sz="4" w:space="0" w:color="4DC0FF" w:themeColor="accent2" w:themeTint="99"/>
        <w:insideH w:val="single" w:sz="4" w:space="0" w:color="4DC0FF" w:themeColor="accent2" w:themeTint="99"/>
        <w:insideV w:val="single" w:sz="4" w:space="0" w:color="4DC0FF" w:themeColor="accent2" w:themeTint="99"/>
      </w:tblBorders>
    </w:tblPr>
    <w:tblStylePr w:type="firstRow">
      <w:rPr>
        <w:b/>
        <w:bCs/>
        <w:color w:val="FFFFFF" w:themeColor="background1"/>
      </w:rPr>
      <w:tblPr/>
      <w:tcPr>
        <w:tcBorders>
          <w:top w:val="single" w:sz="4" w:space="0" w:color="008BD6" w:themeColor="accent2"/>
          <w:left w:val="single" w:sz="4" w:space="0" w:color="008BD6" w:themeColor="accent2"/>
          <w:bottom w:val="single" w:sz="4" w:space="0" w:color="008BD6" w:themeColor="accent2"/>
          <w:right w:val="single" w:sz="4" w:space="0" w:color="008BD6" w:themeColor="accent2"/>
          <w:insideH w:val="nil"/>
          <w:insideV w:val="nil"/>
        </w:tcBorders>
        <w:shd w:val="clear" w:color="auto" w:fill="008BD6" w:themeFill="accent2"/>
      </w:tcPr>
    </w:tblStylePr>
    <w:tblStylePr w:type="lastRow">
      <w:rPr>
        <w:b/>
        <w:bCs/>
      </w:rPr>
      <w:tblPr/>
      <w:tcPr>
        <w:tcBorders>
          <w:top w:val="double" w:sz="4" w:space="0" w:color="008BD6" w:themeColor="accent2"/>
        </w:tcBorders>
      </w:tcPr>
    </w:tblStylePr>
    <w:tblStylePr w:type="firstCol">
      <w:rPr>
        <w:b/>
        <w:bCs/>
      </w:rPr>
    </w:tblStylePr>
    <w:tblStylePr w:type="lastCol">
      <w:rPr>
        <w:b/>
        <w:bCs/>
      </w:rPr>
    </w:tblStylePr>
    <w:tblStylePr w:type="band1Vert">
      <w:tblPr/>
      <w:tcPr>
        <w:shd w:val="clear" w:color="auto" w:fill="C3EAFF" w:themeFill="accent2" w:themeFillTint="33"/>
      </w:tcPr>
    </w:tblStylePr>
    <w:tblStylePr w:type="band1Horz">
      <w:tblPr/>
      <w:tcPr>
        <w:shd w:val="clear" w:color="auto" w:fill="C3EAFF"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44751">
      <w:bodyDiv w:val="1"/>
      <w:marLeft w:val="0"/>
      <w:marRight w:val="0"/>
      <w:marTop w:val="0"/>
      <w:marBottom w:val="0"/>
      <w:divBdr>
        <w:top w:val="none" w:sz="0" w:space="0" w:color="auto"/>
        <w:left w:val="none" w:sz="0" w:space="0" w:color="auto"/>
        <w:bottom w:val="none" w:sz="0" w:space="0" w:color="auto"/>
        <w:right w:val="none" w:sz="0" w:space="0" w:color="auto"/>
      </w:divBdr>
      <w:divsChild>
        <w:div w:id="85882945">
          <w:marLeft w:val="0"/>
          <w:marRight w:val="0"/>
          <w:marTop w:val="0"/>
          <w:marBottom w:val="0"/>
          <w:divBdr>
            <w:top w:val="none" w:sz="0" w:space="0" w:color="auto"/>
            <w:left w:val="none" w:sz="0" w:space="0" w:color="auto"/>
            <w:bottom w:val="none" w:sz="0" w:space="0" w:color="auto"/>
            <w:right w:val="none" w:sz="0" w:space="0" w:color="auto"/>
          </w:divBdr>
        </w:div>
        <w:div w:id="397871755">
          <w:marLeft w:val="0"/>
          <w:marRight w:val="0"/>
          <w:marTop w:val="0"/>
          <w:marBottom w:val="0"/>
          <w:divBdr>
            <w:top w:val="none" w:sz="0" w:space="0" w:color="auto"/>
            <w:left w:val="none" w:sz="0" w:space="0" w:color="auto"/>
            <w:bottom w:val="none" w:sz="0" w:space="0" w:color="auto"/>
            <w:right w:val="none" w:sz="0" w:space="0" w:color="auto"/>
          </w:divBdr>
        </w:div>
        <w:div w:id="509028599">
          <w:marLeft w:val="0"/>
          <w:marRight w:val="0"/>
          <w:marTop w:val="0"/>
          <w:marBottom w:val="0"/>
          <w:divBdr>
            <w:top w:val="none" w:sz="0" w:space="0" w:color="auto"/>
            <w:left w:val="none" w:sz="0" w:space="0" w:color="auto"/>
            <w:bottom w:val="none" w:sz="0" w:space="0" w:color="auto"/>
            <w:right w:val="none" w:sz="0" w:space="0" w:color="auto"/>
          </w:divBdr>
        </w:div>
        <w:div w:id="1439060674">
          <w:marLeft w:val="0"/>
          <w:marRight w:val="0"/>
          <w:marTop w:val="0"/>
          <w:marBottom w:val="0"/>
          <w:divBdr>
            <w:top w:val="none" w:sz="0" w:space="0" w:color="auto"/>
            <w:left w:val="none" w:sz="0" w:space="0" w:color="auto"/>
            <w:bottom w:val="none" w:sz="0" w:space="0" w:color="auto"/>
            <w:right w:val="none" w:sz="0" w:space="0" w:color="auto"/>
          </w:divBdr>
        </w:div>
        <w:div w:id="2024554741">
          <w:marLeft w:val="0"/>
          <w:marRight w:val="0"/>
          <w:marTop w:val="0"/>
          <w:marBottom w:val="0"/>
          <w:divBdr>
            <w:top w:val="none" w:sz="0" w:space="0" w:color="auto"/>
            <w:left w:val="none" w:sz="0" w:space="0" w:color="auto"/>
            <w:bottom w:val="none" w:sz="0" w:space="0" w:color="auto"/>
            <w:right w:val="none" w:sz="0" w:space="0" w:color="auto"/>
          </w:divBdr>
        </w:div>
        <w:div w:id="2057897323">
          <w:marLeft w:val="0"/>
          <w:marRight w:val="0"/>
          <w:marTop w:val="0"/>
          <w:marBottom w:val="0"/>
          <w:divBdr>
            <w:top w:val="none" w:sz="0" w:space="0" w:color="auto"/>
            <w:left w:val="none" w:sz="0" w:space="0" w:color="auto"/>
            <w:bottom w:val="none" w:sz="0" w:space="0" w:color="auto"/>
            <w:right w:val="none" w:sz="0" w:space="0" w:color="auto"/>
          </w:divBdr>
        </w:div>
      </w:divsChild>
    </w:div>
    <w:div w:id="40175929">
      <w:bodyDiv w:val="1"/>
      <w:marLeft w:val="0"/>
      <w:marRight w:val="0"/>
      <w:marTop w:val="0"/>
      <w:marBottom w:val="0"/>
      <w:divBdr>
        <w:top w:val="none" w:sz="0" w:space="0" w:color="auto"/>
        <w:left w:val="none" w:sz="0" w:space="0" w:color="auto"/>
        <w:bottom w:val="none" w:sz="0" w:space="0" w:color="auto"/>
        <w:right w:val="none" w:sz="0" w:space="0" w:color="auto"/>
      </w:divBdr>
      <w:divsChild>
        <w:div w:id="1554734744">
          <w:marLeft w:val="720"/>
          <w:marRight w:val="0"/>
          <w:marTop w:val="330"/>
          <w:marBottom w:val="0"/>
          <w:divBdr>
            <w:top w:val="none" w:sz="0" w:space="0" w:color="auto"/>
            <w:left w:val="none" w:sz="0" w:space="0" w:color="auto"/>
            <w:bottom w:val="none" w:sz="0" w:space="0" w:color="auto"/>
            <w:right w:val="none" w:sz="0" w:space="0" w:color="auto"/>
          </w:divBdr>
        </w:div>
        <w:div w:id="1824733597">
          <w:marLeft w:val="720"/>
          <w:marRight w:val="0"/>
          <w:marTop w:val="330"/>
          <w:marBottom w:val="0"/>
          <w:divBdr>
            <w:top w:val="none" w:sz="0" w:space="0" w:color="auto"/>
            <w:left w:val="none" w:sz="0" w:space="0" w:color="auto"/>
            <w:bottom w:val="none" w:sz="0" w:space="0" w:color="auto"/>
            <w:right w:val="none" w:sz="0" w:space="0" w:color="auto"/>
          </w:divBdr>
        </w:div>
      </w:divsChild>
    </w:div>
    <w:div w:id="43870832">
      <w:bodyDiv w:val="1"/>
      <w:marLeft w:val="0"/>
      <w:marRight w:val="0"/>
      <w:marTop w:val="0"/>
      <w:marBottom w:val="0"/>
      <w:divBdr>
        <w:top w:val="none" w:sz="0" w:space="0" w:color="auto"/>
        <w:left w:val="none" w:sz="0" w:space="0" w:color="auto"/>
        <w:bottom w:val="none" w:sz="0" w:space="0" w:color="auto"/>
        <w:right w:val="none" w:sz="0" w:space="0" w:color="auto"/>
      </w:divBdr>
    </w:div>
    <w:div w:id="45221654">
      <w:bodyDiv w:val="1"/>
      <w:marLeft w:val="0"/>
      <w:marRight w:val="0"/>
      <w:marTop w:val="0"/>
      <w:marBottom w:val="0"/>
      <w:divBdr>
        <w:top w:val="none" w:sz="0" w:space="0" w:color="auto"/>
        <w:left w:val="none" w:sz="0" w:space="0" w:color="auto"/>
        <w:bottom w:val="none" w:sz="0" w:space="0" w:color="auto"/>
        <w:right w:val="none" w:sz="0" w:space="0" w:color="auto"/>
      </w:divBdr>
      <w:divsChild>
        <w:div w:id="42096588">
          <w:marLeft w:val="0"/>
          <w:marRight w:val="0"/>
          <w:marTop w:val="0"/>
          <w:marBottom w:val="0"/>
          <w:divBdr>
            <w:top w:val="none" w:sz="0" w:space="0" w:color="auto"/>
            <w:left w:val="none" w:sz="0" w:space="0" w:color="auto"/>
            <w:bottom w:val="none" w:sz="0" w:space="0" w:color="auto"/>
            <w:right w:val="none" w:sz="0" w:space="0" w:color="auto"/>
          </w:divBdr>
        </w:div>
        <w:div w:id="1199004171">
          <w:marLeft w:val="0"/>
          <w:marRight w:val="0"/>
          <w:marTop w:val="0"/>
          <w:marBottom w:val="0"/>
          <w:divBdr>
            <w:top w:val="none" w:sz="0" w:space="0" w:color="auto"/>
            <w:left w:val="none" w:sz="0" w:space="0" w:color="auto"/>
            <w:bottom w:val="none" w:sz="0" w:space="0" w:color="auto"/>
            <w:right w:val="none" w:sz="0" w:space="0" w:color="auto"/>
          </w:divBdr>
        </w:div>
        <w:div w:id="1496652370">
          <w:marLeft w:val="0"/>
          <w:marRight w:val="0"/>
          <w:marTop w:val="0"/>
          <w:marBottom w:val="0"/>
          <w:divBdr>
            <w:top w:val="none" w:sz="0" w:space="0" w:color="auto"/>
            <w:left w:val="none" w:sz="0" w:space="0" w:color="auto"/>
            <w:bottom w:val="none" w:sz="0" w:space="0" w:color="auto"/>
            <w:right w:val="none" w:sz="0" w:space="0" w:color="auto"/>
          </w:divBdr>
        </w:div>
        <w:div w:id="1550803581">
          <w:marLeft w:val="0"/>
          <w:marRight w:val="0"/>
          <w:marTop w:val="0"/>
          <w:marBottom w:val="0"/>
          <w:divBdr>
            <w:top w:val="none" w:sz="0" w:space="0" w:color="auto"/>
            <w:left w:val="none" w:sz="0" w:space="0" w:color="auto"/>
            <w:bottom w:val="none" w:sz="0" w:space="0" w:color="auto"/>
            <w:right w:val="none" w:sz="0" w:space="0" w:color="auto"/>
          </w:divBdr>
        </w:div>
        <w:div w:id="1587375108">
          <w:marLeft w:val="0"/>
          <w:marRight w:val="0"/>
          <w:marTop w:val="0"/>
          <w:marBottom w:val="0"/>
          <w:divBdr>
            <w:top w:val="none" w:sz="0" w:space="0" w:color="auto"/>
            <w:left w:val="none" w:sz="0" w:space="0" w:color="auto"/>
            <w:bottom w:val="none" w:sz="0" w:space="0" w:color="auto"/>
            <w:right w:val="none" w:sz="0" w:space="0" w:color="auto"/>
          </w:divBdr>
        </w:div>
        <w:div w:id="1927838328">
          <w:marLeft w:val="0"/>
          <w:marRight w:val="0"/>
          <w:marTop w:val="0"/>
          <w:marBottom w:val="0"/>
          <w:divBdr>
            <w:top w:val="none" w:sz="0" w:space="0" w:color="auto"/>
            <w:left w:val="none" w:sz="0" w:space="0" w:color="auto"/>
            <w:bottom w:val="none" w:sz="0" w:space="0" w:color="auto"/>
            <w:right w:val="none" w:sz="0" w:space="0" w:color="auto"/>
          </w:divBdr>
        </w:div>
        <w:div w:id="1929382441">
          <w:marLeft w:val="0"/>
          <w:marRight w:val="0"/>
          <w:marTop w:val="0"/>
          <w:marBottom w:val="0"/>
          <w:divBdr>
            <w:top w:val="none" w:sz="0" w:space="0" w:color="auto"/>
            <w:left w:val="none" w:sz="0" w:space="0" w:color="auto"/>
            <w:bottom w:val="none" w:sz="0" w:space="0" w:color="auto"/>
            <w:right w:val="none" w:sz="0" w:space="0" w:color="auto"/>
          </w:divBdr>
        </w:div>
        <w:div w:id="2101825224">
          <w:marLeft w:val="0"/>
          <w:marRight w:val="0"/>
          <w:marTop w:val="0"/>
          <w:marBottom w:val="0"/>
          <w:divBdr>
            <w:top w:val="none" w:sz="0" w:space="0" w:color="auto"/>
            <w:left w:val="none" w:sz="0" w:space="0" w:color="auto"/>
            <w:bottom w:val="none" w:sz="0" w:space="0" w:color="auto"/>
            <w:right w:val="none" w:sz="0" w:space="0" w:color="auto"/>
          </w:divBdr>
        </w:div>
      </w:divsChild>
    </w:div>
    <w:div w:id="61802232">
      <w:bodyDiv w:val="1"/>
      <w:marLeft w:val="0"/>
      <w:marRight w:val="0"/>
      <w:marTop w:val="0"/>
      <w:marBottom w:val="0"/>
      <w:divBdr>
        <w:top w:val="none" w:sz="0" w:space="0" w:color="auto"/>
        <w:left w:val="none" w:sz="0" w:space="0" w:color="auto"/>
        <w:bottom w:val="none" w:sz="0" w:space="0" w:color="auto"/>
        <w:right w:val="none" w:sz="0" w:space="0" w:color="auto"/>
      </w:divBdr>
      <w:divsChild>
        <w:div w:id="78259902">
          <w:marLeft w:val="0"/>
          <w:marRight w:val="0"/>
          <w:marTop w:val="0"/>
          <w:marBottom w:val="0"/>
          <w:divBdr>
            <w:top w:val="none" w:sz="0" w:space="0" w:color="auto"/>
            <w:left w:val="none" w:sz="0" w:space="0" w:color="auto"/>
            <w:bottom w:val="none" w:sz="0" w:space="0" w:color="auto"/>
            <w:right w:val="none" w:sz="0" w:space="0" w:color="auto"/>
          </w:divBdr>
        </w:div>
        <w:div w:id="1077675662">
          <w:marLeft w:val="0"/>
          <w:marRight w:val="0"/>
          <w:marTop w:val="0"/>
          <w:marBottom w:val="0"/>
          <w:divBdr>
            <w:top w:val="none" w:sz="0" w:space="0" w:color="auto"/>
            <w:left w:val="none" w:sz="0" w:space="0" w:color="auto"/>
            <w:bottom w:val="none" w:sz="0" w:space="0" w:color="auto"/>
            <w:right w:val="none" w:sz="0" w:space="0" w:color="auto"/>
          </w:divBdr>
        </w:div>
        <w:div w:id="1366563939">
          <w:marLeft w:val="0"/>
          <w:marRight w:val="0"/>
          <w:marTop w:val="0"/>
          <w:marBottom w:val="0"/>
          <w:divBdr>
            <w:top w:val="none" w:sz="0" w:space="0" w:color="auto"/>
            <w:left w:val="none" w:sz="0" w:space="0" w:color="auto"/>
            <w:bottom w:val="none" w:sz="0" w:space="0" w:color="auto"/>
            <w:right w:val="none" w:sz="0" w:space="0" w:color="auto"/>
          </w:divBdr>
        </w:div>
      </w:divsChild>
    </w:div>
    <w:div w:id="62067650">
      <w:bodyDiv w:val="1"/>
      <w:marLeft w:val="0"/>
      <w:marRight w:val="0"/>
      <w:marTop w:val="0"/>
      <w:marBottom w:val="0"/>
      <w:divBdr>
        <w:top w:val="none" w:sz="0" w:space="0" w:color="auto"/>
        <w:left w:val="none" w:sz="0" w:space="0" w:color="auto"/>
        <w:bottom w:val="none" w:sz="0" w:space="0" w:color="auto"/>
        <w:right w:val="none" w:sz="0" w:space="0" w:color="auto"/>
      </w:divBdr>
    </w:div>
    <w:div w:id="91174346">
      <w:bodyDiv w:val="1"/>
      <w:marLeft w:val="0"/>
      <w:marRight w:val="0"/>
      <w:marTop w:val="0"/>
      <w:marBottom w:val="0"/>
      <w:divBdr>
        <w:top w:val="none" w:sz="0" w:space="0" w:color="auto"/>
        <w:left w:val="none" w:sz="0" w:space="0" w:color="auto"/>
        <w:bottom w:val="none" w:sz="0" w:space="0" w:color="auto"/>
        <w:right w:val="none" w:sz="0" w:space="0" w:color="auto"/>
      </w:divBdr>
      <w:divsChild>
        <w:div w:id="182785589">
          <w:marLeft w:val="0"/>
          <w:marRight w:val="0"/>
          <w:marTop w:val="0"/>
          <w:marBottom w:val="0"/>
          <w:divBdr>
            <w:top w:val="none" w:sz="0" w:space="0" w:color="auto"/>
            <w:left w:val="none" w:sz="0" w:space="0" w:color="auto"/>
            <w:bottom w:val="none" w:sz="0" w:space="0" w:color="auto"/>
            <w:right w:val="none" w:sz="0" w:space="0" w:color="auto"/>
          </w:divBdr>
        </w:div>
        <w:div w:id="475803703">
          <w:marLeft w:val="0"/>
          <w:marRight w:val="0"/>
          <w:marTop w:val="0"/>
          <w:marBottom w:val="0"/>
          <w:divBdr>
            <w:top w:val="none" w:sz="0" w:space="0" w:color="auto"/>
            <w:left w:val="none" w:sz="0" w:space="0" w:color="auto"/>
            <w:bottom w:val="none" w:sz="0" w:space="0" w:color="auto"/>
            <w:right w:val="none" w:sz="0" w:space="0" w:color="auto"/>
          </w:divBdr>
        </w:div>
        <w:div w:id="698167585">
          <w:marLeft w:val="0"/>
          <w:marRight w:val="0"/>
          <w:marTop w:val="0"/>
          <w:marBottom w:val="0"/>
          <w:divBdr>
            <w:top w:val="none" w:sz="0" w:space="0" w:color="auto"/>
            <w:left w:val="none" w:sz="0" w:space="0" w:color="auto"/>
            <w:bottom w:val="none" w:sz="0" w:space="0" w:color="auto"/>
            <w:right w:val="none" w:sz="0" w:space="0" w:color="auto"/>
          </w:divBdr>
        </w:div>
        <w:div w:id="929121398">
          <w:marLeft w:val="0"/>
          <w:marRight w:val="0"/>
          <w:marTop w:val="0"/>
          <w:marBottom w:val="0"/>
          <w:divBdr>
            <w:top w:val="none" w:sz="0" w:space="0" w:color="auto"/>
            <w:left w:val="none" w:sz="0" w:space="0" w:color="auto"/>
            <w:bottom w:val="none" w:sz="0" w:space="0" w:color="auto"/>
            <w:right w:val="none" w:sz="0" w:space="0" w:color="auto"/>
          </w:divBdr>
        </w:div>
        <w:div w:id="1401708323">
          <w:marLeft w:val="0"/>
          <w:marRight w:val="0"/>
          <w:marTop w:val="0"/>
          <w:marBottom w:val="0"/>
          <w:divBdr>
            <w:top w:val="none" w:sz="0" w:space="0" w:color="auto"/>
            <w:left w:val="none" w:sz="0" w:space="0" w:color="auto"/>
            <w:bottom w:val="none" w:sz="0" w:space="0" w:color="auto"/>
            <w:right w:val="none" w:sz="0" w:space="0" w:color="auto"/>
          </w:divBdr>
        </w:div>
        <w:div w:id="1992060459">
          <w:marLeft w:val="0"/>
          <w:marRight w:val="0"/>
          <w:marTop w:val="0"/>
          <w:marBottom w:val="0"/>
          <w:divBdr>
            <w:top w:val="none" w:sz="0" w:space="0" w:color="auto"/>
            <w:left w:val="none" w:sz="0" w:space="0" w:color="auto"/>
            <w:bottom w:val="none" w:sz="0" w:space="0" w:color="auto"/>
            <w:right w:val="none" w:sz="0" w:space="0" w:color="auto"/>
          </w:divBdr>
        </w:div>
      </w:divsChild>
    </w:div>
    <w:div w:id="116531227">
      <w:bodyDiv w:val="1"/>
      <w:marLeft w:val="0"/>
      <w:marRight w:val="0"/>
      <w:marTop w:val="0"/>
      <w:marBottom w:val="0"/>
      <w:divBdr>
        <w:top w:val="none" w:sz="0" w:space="0" w:color="auto"/>
        <w:left w:val="none" w:sz="0" w:space="0" w:color="auto"/>
        <w:bottom w:val="none" w:sz="0" w:space="0" w:color="auto"/>
        <w:right w:val="none" w:sz="0" w:space="0" w:color="auto"/>
      </w:divBdr>
    </w:div>
    <w:div w:id="138957366">
      <w:bodyDiv w:val="1"/>
      <w:marLeft w:val="0"/>
      <w:marRight w:val="0"/>
      <w:marTop w:val="0"/>
      <w:marBottom w:val="0"/>
      <w:divBdr>
        <w:top w:val="none" w:sz="0" w:space="0" w:color="auto"/>
        <w:left w:val="none" w:sz="0" w:space="0" w:color="auto"/>
        <w:bottom w:val="none" w:sz="0" w:space="0" w:color="auto"/>
        <w:right w:val="none" w:sz="0" w:space="0" w:color="auto"/>
      </w:divBdr>
    </w:div>
    <w:div w:id="145782815">
      <w:bodyDiv w:val="1"/>
      <w:marLeft w:val="0"/>
      <w:marRight w:val="0"/>
      <w:marTop w:val="0"/>
      <w:marBottom w:val="0"/>
      <w:divBdr>
        <w:top w:val="none" w:sz="0" w:space="0" w:color="auto"/>
        <w:left w:val="none" w:sz="0" w:space="0" w:color="auto"/>
        <w:bottom w:val="none" w:sz="0" w:space="0" w:color="auto"/>
        <w:right w:val="none" w:sz="0" w:space="0" w:color="auto"/>
      </w:divBdr>
      <w:divsChild>
        <w:div w:id="222256775">
          <w:marLeft w:val="0"/>
          <w:marRight w:val="0"/>
          <w:marTop w:val="0"/>
          <w:marBottom w:val="0"/>
          <w:divBdr>
            <w:top w:val="none" w:sz="0" w:space="0" w:color="auto"/>
            <w:left w:val="none" w:sz="0" w:space="0" w:color="auto"/>
            <w:bottom w:val="none" w:sz="0" w:space="0" w:color="auto"/>
            <w:right w:val="none" w:sz="0" w:space="0" w:color="auto"/>
          </w:divBdr>
        </w:div>
        <w:div w:id="591007883">
          <w:marLeft w:val="0"/>
          <w:marRight w:val="0"/>
          <w:marTop w:val="0"/>
          <w:marBottom w:val="0"/>
          <w:divBdr>
            <w:top w:val="none" w:sz="0" w:space="0" w:color="auto"/>
            <w:left w:val="none" w:sz="0" w:space="0" w:color="auto"/>
            <w:bottom w:val="none" w:sz="0" w:space="0" w:color="auto"/>
            <w:right w:val="none" w:sz="0" w:space="0" w:color="auto"/>
          </w:divBdr>
        </w:div>
        <w:div w:id="681199561">
          <w:marLeft w:val="0"/>
          <w:marRight w:val="0"/>
          <w:marTop w:val="0"/>
          <w:marBottom w:val="0"/>
          <w:divBdr>
            <w:top w:val="none" w:sz="0" w:space="0" w:color="auto"/>
            <w:left w:val="none" w:sz="0" w:space="0" w:color="auto"/>
            <w:bottom w:val="none" w:sz="0" w:space="0" w:color="auto"/>
            <w:right w:val="none" w:sz="0" w:space="0" w:color="auto"/>
          </w:divBdr>
          <w:divsChild>
            <w:div w:id="1670867066">
              <w:marLeft w:val="-75"/>
              <w:marRight w:val="0"/>
              <w:marTop w:val="30"/>
              <w:marBottom w:val="30"/>
              <w:divBdr>
                <w:top w:val="none" w:sz="0" w:space="0" w:color="auto"/>
                <w:left w:val="none" w:sz="0" w:space="0" w:color="auto"/>
                <w:bottom w:val="none" w:sz="0" w:space="0" w:color="auto"/>
                <w:right w:val="none" w:sz="0" w:space="0" w:color="auto"/>
              </w:divBdr>
              <w:divsChild>
                <w:div w:id="319235471">
                  <w:marLeft w:val="0"/>
                  <w:marRight w:val="0"/>
                  <w:marTop w:val="0"/>
                  <w:marBottom w:val="0"/>
                  <w:divBdr>
                    <w:top w:val="none" w:sz="0" w:space="0" w:color="auto"/>
                    <w:left w:val="none" w:sz="0" w:space="0" w:color="auto"/>
                    <w:bottom w:val="none" w:sz="0" w:space="0" w:color="auto"/>
                    <w:right w:val="none" w:sz="0" w:space="0" w:color="auto"/>
                  </w:divBdr>
                  <w:divsChild>
                    <w:div w:id="546335762">
                      <w:marLeft w:val="0"/>
                      <w:marRight w:val="0"/>
                      <w:marTop w:val="0"/>
                      <w:marBottom w:val="0"/>
                      <w:divBdr>
                        <w:top w:val="none" w:sz="0" w:space="0" w:color="auto"/>
                        <w:left w:val="none" w:sz="0" w:space="0" w:color="auto"/>
                        <w:bottom w:val="none" w:sz="0" w:space="0" w:color="auto"/>
                        <w:right w:val="none" w:sz="0" w:space="0" w:color="auto"/>
                      </w:divBdr>
                    </w:div>
                  </w:divsChild>
                </w:div>
                <w:div w:id="391077171">
                  <w:marLeft w:val="0"/>
                  <w:marRight w:val="0"/>
                  <w:marTop w:val="0"/>
                  <w:marBottom w:val="0"/>
                  <w:divBdr>
                    <w:top w:val="none" w:sz="0" w:space="0" w:color="auto"/>
                    <w:left w:val="none" w:sz="0" w:space="0" w:color="auto"/>
                    <w:bottom w:val="none" w:sz="0" w:space="0" w:color="auto"/>
                    <w:right w:val="none" w:sz="0" w:space="0" w:color="auto"/>
                  </w:divBdr>
                  <w:divsChild>
                    <w:div w:id="1658924312">
                      <w:marLeft w:val="0"/>
                      <w:marRight w:val="0"/>
                      <w:marTop w:val="0"/>
                      <w:marBottom w:val="0"/>
                      <w:divBdr>
                        <w:top w:val="none" w:sz="0" w:space="0" w:color="auto"/>
                        <w:left w:val="none" w:sz="0" w:space="0" w:color="auto"/>
                        <w:bottom w:val="none" w:sz="0" w:space="0" w:color="auto"/>
                        <w:right w:val="none" w:sz="0" w:space="0" w:color="auto"/>
                      </w:divBdr>
                    </w:div>
                  </w:divsChild>
                </w:div>
                <w:div w:id="460460583">
                  <w:marLeft w:val="0"/>
                  <w:marRight w:val="0"/>
                  <w:marTop w:val="0"/>
                  <w:marBottom w:val="0"/>
                  <w:divBdr>
                    <w:top w:val="none" w:sz="0" w:space="0" w:color="auto"/>
                    <w:left w:val="none" w:sz="0" w:space="0" w:color="auto"/>
                    <w:bottom w:val="none" w:sz="0" w:space="0" w:color="auto"/>
                    <w:right w:val="none" w:sz="0" w:space="0" w:color="auto"/>
                  </w:divBdr>
                  <w:divsChild>
                    <w:div w:id="1234898362">
                      <w:marLeft w:val="0"/>
                      <w:marRight w:val="0"/>
                      <w:marTop w:val="0"/>
                      <w:marBottom w:val="0"/>
                      <w:divBdr>
                        <w:top w:val="none" w:sz="0" w:space="0" w:color="auto"/>
                        <w:left w:val="none" w:sz="0" w:space="0" w:color="auto"/>
                        <w:bottom w:val="none" w:sz="0" w:space="0" w:color="auto"/>
                        <w:right w:val="none" w:sz="0" w:space="0" w:color="auto"/>
                      </w:divBdr>
                    </w:div>
                  </w:divsChild>
                </w:div>
                <w:div w:id="680543642">
                  <w:marLeft w:val="0"/>
                  <w:marRight w:val="0"/>
                  <w:marTop w:val="0"/>
                  <w:marBottom w:val="0"/>
                  <w:divBdr>
                    <w:top w:val="none" w:sz="0" w:space="0" w:color="auto"/>
                    <w:left w:val="none" w:sz="0" w:space="0" w:color="auto"/>
                    <w:bottom w:val="none" w:sz="0" w:space="0" w:color="auto"/>
                    <w:right w:val="none" w:sz="0" w:space="0" w:color="auto"/>
                  </w:divBdr>
                  <w:divsChild>
                    <w:div w:id="2014600056">
                      <w:marLeft w:val="0"/>
                      <w:marRight w:val="0"/>
                      <w:marTop w:val="0"/>
                      <w:marBottom w:val="0"/>
                      <w:divBdr>
                        <w:top w:val="none" w:sz="0" w:space="0" w:color="auto"/>
                        <w:left w:val="none" w:sz="0" w:space="0" w:color="auto"/>
                        <w:bottom w:val="none" w:sz="0" w:space="0" w:color="auto"/>
                        <w:right w:val="none" w:sz="0" w:space="0" w:color="auto"/>
                      </w:divBdr>
                    </w:div>
                  </w:divsChild>
                </w:div>
                <w:div w:id="758334547">
                  <w:marLeft w:val="0"/>
                  <w:marRight w:val="0"/>
                  <w:marTop w:val="0"/>
                  <w:marBottom w:val="0"/>
                  <w:divBdr>
                    <w:top w:val="none" w:sz="0" w:space="0" w:color="auto"/>
                    <w:left w:val="none" w:sz="0" w:space="0" w:color="auto"/>
                    <w:bottom w:val="none" w:sz="0" w:space="0" w:color="auto"/>
                    <w:right w:val="none" w:sz="0" w:space="0" w:color="auto"/>
                  </w:divBdr>
                  <w:divsChild>
                    <w:div w:id="1994948454">
                      <w:marLeft w:val="0"/>
                      <w:marRight w:val="0"/>
                      <w:marTop w:val="0"/>
                      <w:marBottom w:val="0"/>
                      <w:divBdr>
                        <w:top w:val="none" w:sz="0" w:space="0" w:color="auto"/>
                        <w:left w:val="none" w:sz="0" w:space="0" w:color="auto"/>
                        <w:bottom w:val="none" w:sz="0" w:space="0" w:color="auto"/>
                        <w:right w:val="none" w:sz="0" w:space="0" w:color="auto"/>
                      </w:divBdr>
                    </w:div>
                  </w:divsChild>
                </w:div>
                <w:div w:id="779836062">
                  <w:marLeft w:val="0"/>
                  <w:marRight w:val="0"/>
                  <w:marTop w:val="0"/>
                  <w:marBottom w:val="0"/>
                  <w:divBdr>
                    <w:top w:val="none" w:sz="0" w:space="0" w:color="auto"/>
                    <w:left w:val="none" w:sz="0" w:space="0" w:color="auto"/>
                    <w:bottom w:val="none" w:sz="0" w:space="0" w:color="auto"/>
                    <w:right w:val="none" w:sz="0" w:space="0" w:color="auto"/>
                  </w:divBdr>
                  <w:divsChild>
                    <w:div w:id="310790721">
                      <w:marLeft w:val="0"/>
                      <w:marRight w:val="0"/>
                      <w:marTop w:val="0"/>
                      <w:marBottom w:val="0"/>
                      <w:divBdr>
                        <w:top w:val="none" w:sz="0" w:space="0" w:color="auto"/>
                        <w:left w:val="none" w:sz="0" w:space="0" w:color="auto"/>
                        <w:bottom w:val="none" w:sz="0" w:space="0" w:color="auto"/>
                        <w:right w:val="none" w:sz="0" w:space="0" w:color="auto"/>
                      </w:divBdr>
                    </w:div>
                  </w:divsChild>
                </w:div>
                <w:div w:id="904683054">
                  <w:marLeft w:val="0"/>
                  <w:marRight w:val="0"/>
                  <w:marTop w:val="0"/>
                  <w:marBottom w:val="0"/>
                  <w:divBdr>
                    <w:top w:val="none" w:sz="0" w:space="0" w:color="auto"/>
                    <w:left w:val="none" w:sz="0" w:space="0" w:color="auto"/>
                    <w:bottom w:val="none" w:sz="0" w:space="0" w:color="auto"/>
                    <w:right w:val="none" w:sz="0" w:space="0" w:color="auto"/>
                  </w:divBdr>
                  <w:divsChild>
                    <w:div w:id="463621303">
                      <w:marLeft w:val="0"/>
                      <w:marRight w:val="0"/>
                      <w:marTop w:val="0"/>
                      <w:marBottom w:val="0"/>
                      <w:divBdr>
                        <w:top w:val="none" w:sz="0" w:space="0" w:color="auto"/>
                        <w:left w:val="none" w:sz="0" w:space="0" w:color="auto"/>
                        <w:bottom w:val="none" w:sz="0" w:space="0" w:color="auto"/>
                        <w:right w:val="none" w:sz="0" w:space="0" w:color="auto"/>
                      </w:divBdr>
                    </w:div>
                  </w:divsChild>
                </w:div>
                <w:div w:id="1866362388">
                  <w:marLeft w:val="0"/>
                  <w:marRight w:val="0"/>
                  <w:marTop w:val="0"/>
                  <w:marBottom w:val="0"/>
                  <w:divBdr>
                    <w:top w:val="none" w:sz="0" w:space="0" w:color="auto"/>
                    <w:left w:val="none" w:sz="0" w:space="0" w:color="auto"/>
                    <w:bottom w:val="none" w:sz="0" w:space="0" w:color="auto"/>
                    <w:right w:val="none" w:sz="0" w:space="0" w:color="auto"/>
                  </w:divBdr>
                  <w:divsChild>
                    <w:div w:id="1333486735">
                      <w:marLeft w:val="0"/>
                      <w:marRight w:val="0"/>
                      <w:marTop w:val="0"/>
                      <w:marBottom w:val="0"/>
                      <w:divBdr>
                        <w:top w:val="none" w:sz="0" w:space="0" w:color="auto"/>
                        <w:left w:val="none" w:sz="0" w:space="0" w:color="auto"/>
                        <w:bottom w:val="none" w:sz="0" w:space="0" w:color="auto"/>
                        <w:right w:val="none" w:sz="0" w:space="0" w:color="auto"/>
                      </w:divBdr>
                    </w:div>
                  </w:divsChild>
                </w:div>
                <w:div w:id="1922524693">
                  <w:marLeft w:val="0"/>
                  <w:marRight w:val="0"/>
                  <w:marTop w:val="0"/>
                  <w:marBottom w:val="0"/>
                  <w:divBdr>
                    <w:top w:val="none" w:sz="0" w:space="0" w:color="auto"/>
                    <w:left w:val="none" w:sz="0" w:space="0" w:color="auto"/>
                    <w:bottom w:val="none" w:sz="0" w:space="0" w:color="auto"/>
                    <w:right w:val="none" w:sz="0" w:space="0" w:color="auto"/>
                  </w:divBdr>
                  <w:divsChild>
                    <w:div w:id="71440896">
                      <w:marLeft w:val="0"/>
                      <w:marRight w:val="0"/>
                      <w:marTop w:val="0"/>
                      <w:marBottom w:val="0"/>
                      <w:divBdr>
                        <w:top w:val="none" w:sz="0" w:space="0" w:color="auto"/>
                        <w:left w:val="none" w:sz="0" w:space="0" w:color="auto"/>
                        <w:bottom w:val="none" w:sz="0" w:space="0" w:color="auto"/>
                        <w:right w:val="none" w:sz="0" w:space="0" w:color="auto"/>
                      </w:divBdr>
                    </w:div>
                  </w:divsChild>
                </w:div>
                <w:div w:id="2109688920">
                  <w:marLeft w:val="0"/>
                  <w:marRight w:val="0"/>
                  <w:marTop w:val="0"/>
                  <w:marBottom w:val="0"/>
                  <w:divBdr>
                    <w:top w:val="none" w:sz="0" w:space="0" w:color="auto"/>
                    <w:left w:val="none" w:sz="0" w:space="0" w:color="auto"/>
                    <w:bottom w:val="none" w:sz="0" w:space="0" w:color="auto"/>
                    <w:right w:val="none" w:sz="0" w:space="0" w:color="auto"/>
                  </w:divBdr>
                  <w:divsChild>
                    <w:div w:id="121392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20358">
          <w:marLeft w:val="0"/>
          <w:marRight w:val="0"/>
          <w:marTop w:val="0"/>
          <w:marBottom w:val="0"/>
          <w:divBdr>
            <w:top w:val="none" w:sz="0" w:space="0" w:color="auto"/>
            <w:left w:val="none" w:sz="0" w:space="0" w:color="auto"/>
            <w:bottom w:val="none" w:sz="0" w:space="0" w:color="auto"/>
            <w:right w:val="none" w:sz="0" w:space="0" w:color="auto"/>
          </w:divBdr>
        </w:div>
      </w:divsChild>
    </w:div>
    <w:div w:id="147673881">
      <w:bodyDiv w:val="1"/>
      <w:marLeft w:val="0"/>
      <w:marRight w:val="0"/>
      <w:marTop w:val="0"/>
      <w:marBottom w:val="0"/>
      <w:divBdr>
        <w:top w:val="none" w:sz="0" w:space="0" w:color="auto"/>
        <w:left w:val="none" w:sz="0" w:space="0" w:color="auto"/>
        <w:bottom w:val="none" w:sz="0" w:space="0" w:color="auto"/>
        <w:right w:val="none" w:sz="0" w:space="0" w:color="auto"/>
      </w:divBdr>
    </w:div>
    <w:div w:id="150413137">
      <w:bodyDiv w:val="1"/>
      <w:marLeft w:val="0"/>
      <w:marRight w:val="0"/>
      <w:marTop w:val="0"/>
      <w:marBottom w:val="0"/>
      <w:divBdr>
        <w:top w:val="none" w:sz="0" w:space="0" w:color="auto"/>
        <w:left w:val="none" w:sz="0" w:space="0" w:color="auto"/>
        <w:bottom w:val="none" w:sz="0" w:space="0" w:color="auto"/>
        <w:right w:val="none" w:sz="0" w:space="0" w:color="auto"/>
      </w:divBdr>
    </w:div>
    <w:div w:id="164831155">
      <w:bodyDiv w:val="1"/>
      <w:marLeft w:val="0"/>
      <w:marRight w:val="0"/>
      <w:marTop w:val="0"/>
      <w:marBottom w:val="0"/>
      <w:divBdr>
        <w:top w:val="none" w:sz="0" w:space="0" w:color="auto"/>
        <w:left w:val="none" w:sz="0" w:space="0" w:color="auto"/>
        <w:bottom w:val="none" w:sz="0" w:space="0" w:color="auto"/>
        <w:right w:val="none" w:sz="0" w:space="0" w:color="auto"/>
      </w:divBdr>
      <w:divsChild>
        <w:div w:id="150414485">
          <w:marLeft w:val="0"/>
          <w:marRight w:val="0"/>
          <w:marTop w:val="0"/>
          <w:marBottom w:val="0"/>
          <w:divBdr>
            <w:top w:val="none" w:sz="0" w:space="0" w:color="auto"/>
            <w:left w:val="none" w:sz="0" w:space="0" w:color="auto"/>
            <w:bottom w:val="none" w:sz="0" w:space="0" w:color="auto"/>
            <w:right w:val="none" w:sz="0" w:space="0" w:color="auto"/>
          </w:divBdr>
        </w:div>
        <w:div w:id="570697981">
          <w:marLeft w:val="0"/>
          <w:marRight w:val="0"/>
          <w:marTop w:val="0"/>
          <w:marBottom w:val="0"/>
          <w:divBdr>
            <w:top w:val="none" w:sz="0" w:space="0" w:color="auto"/>
            <w:left w:val="none" w:sz="0" w:space="0" w:color="auto"/>
            <w:bottom w:val="none" w:sz="0" w:space="0" w:color="auto"/>
            <w:right w:val="none" w:sz="0" w:space="0" w:color="auto"/>
          </w:divBdr>
        </w:div>
        <w:div w:id="1504541942">
          <w:marLeft w:val="0"/>
          <w:marRight w:val="0"/>
          <w:marTop w:val="0"/>
          <w:marBottom w:val="0"/>
          <w:divBdr>
            <w:top w:val="none" w:sz="0" w:space="0" w:color="auto"/>
            <w:left w:val="none" w:sz="0" w:space="0" w:color="auto"/>
            <w:bottom w:val="none" w:sz="0" w:space="0" w:color="auto"/>
            <w:right w:val="none" w:sz="0" w:space="0" w:color="auto"/>
          </w:divBdr>
        </w:div>
        <w:div w:id="1602831135">
          <w:marLeft w:val="0"/>
          <w:marRight w:val="0"/>
          <w:marTop w:val="0"/>
          <w:marBottom w:val="0"/>
          <w:divBdr>
            <w:top w:val="none" w:sz="0" w:space="0" w:color="auto"/>
            <w:left w:val="none" w:sz="0" w:space="0" w:color="auto"/>
            <w:bottom w:val="none" w:sz="0" w:space="0" w:color="auto"/>
            <w:right w:val="none" w:sz="0" w:space="0" w:color="auto"/>
          </w:divBdr>
        </w:div>
        <w:div w:id="1820656778">
          <w:marLeft w:val="0"/>
          <w:marRight w:val="0"/>
          <w:marTop w:val="0"/>
          <w:marBottom w:val="0"/>
          <w:divBdr>
            <w:top w:val="none" w:sz="0" w:space="0" w:color="auto"/>
            <w:left w:val="none" w:sz="0" w:space="0" w:color="auto"/>
            <w:bottom w:val="none" w:sz="0" w:space="0" w:color="auto"/>
            <w:right w:val="none" w:sz="0" w:space="0" w:color="auto"/>
          </w:divBdr>
        </w:div>
        <w:div w:id="1821650740">
          <w:marLeft w:val="0"/>
          <w:marRight w:val="0"/>
          <w:marTop w:val="0"/>
          <w:marBottom w:val="0"/>
          <w:divBdr>
            <w:top w:val="none" w:sz="0" w:space="0" w:color="auto"/>
            <w:left w:val="none" w:sz="0" w:space="0" w:color="auto"/>
            <w:bottom w:val="none" w:sz="0" w:space="0" w:color="auto"/>
            <w:right w:val="none" w:sz="0" w:space="0" w:color="auto"/>
          </w:divBdr>
        </w:div>
        <w:div w:id="1981305056">
          <w:marLeft w:val="0"/>
          <w:marRight w:val="0"/>
          <w:marTop w:val="0"/>
          <w:marBottom w:val="0"/>
          <w:divBdr>
            <w:top w:val="none" w:sz="0" w:space="0" w:color="auto"/>
            <w:left w:val="none" w:sz="0" w:space="0" w:color="auto"/>
            <w:bottom w:val="none" w:sz="0" w:space="0" w:color="auto"/>
            <w:right w:val="none" w:sz="0" w:space="0" w:color="auto"/>
          </w:divBdr>
        </w:div>
        <w:div w:id="2018533229">
          <w:marLeft w:val="0"/>
          <w:marRight w:val="0"/>
          <w:marTop w:val="0"/>
          <w:marBottom w:val="0"/>
          <w:divBdr>
            <w:top w:val="none" w:sz="0" w:space="0" w:color="auto"/>
            <w:left w:val="none" w:sz="0" w:space="0" w:color="auto"/>
            <w:bottom w:val="none" w:sz="0" w:space="0" w:color="auto"/>
            <w:right w:val="none" w:sz="0" w:space="0" w:color="auto"/>
          </w:divBdr>
        </w:div>
      </w:divsChild>
    </w:div>
    <w:div w:id="167643249">
      <w:bodyDiv w:val="1"/>
      <w:marLeft w:val="0"/>
      <w:marRight w:val="0"/>
      <w:marTop w:val="0"/>
      <w:marBottom w:val="0"/>
      <w:divBdr>
        <w:top w:val="none" w:sz="0" w:space="0" w:color="auto"/>
        <w:left w:val="none" w:sz="0" w:space="0" w:color="auto"/>
        <w:bottom w:val="none" w:sz="0" w:space="0" w:color="auto"/>
        <w:right w:val="none" w:sz="0" w:space="0" w:color="auto"/>
      </w:divBdr>
    </w:div>
    <w:div w:id="189804187">
      <w:bodyDiv w:val="1"/>
      <w:marLeft w:val="0"/>
      <w:marRight w:val="0"/>
      <w:marTop w:val="0"/>
      <w:marBottom w:val="0"/>
      <w:divBdr>
        <w:top w:val="none" w:sz="0" w:space="0" w:color="auto"/>
        <w:left w:val="none" w:sz="0" w:space="0" w:color="auto"/>
        <w:bottom w:val="none" w:sz="0" w:space="0" w:color="auto"/>
        <w:right w:val="none" w:sz="0" w:space="0" w:color="auto"/>
      </w:divBdr>
      <w:divsChild>
        <w:div w:id="414910127">
          <w:marLeft w:val="0"/>
          <w:marRight w:val="0"/>
          <w:marTop w:val="0"/>
          <w:marBottom w:val="0"/>
          <w:divBdr>
            <w:top w:val="none" w:sz="0" w:space="0" w:color="auto"/>
            <w:left w:val="none" w:sz="0" w:space="0" w:color="auto"/>
            <w:bottom w:val="none" w:sz="0" w:space="0" w:color="auto"/>
            <w:right w:val="none" w:sz="0" w:space="0" w:color="auto"/>
          </w:divBdr>
        </w:div>
        <w:div w:id="1952783999">
          <w:marLeft w:val="0"/>
          <w:marRight w:val="0"/>
          <w:marTop w:val="0"/>
          <w:marBottom w:val="0"/>
          <w:divBdr>
            <w:top w:val="none" w:sz="0" w:space="0" w:color="auto"/>
            <w:left w:val="none" w:sz="0" w:space="0" w:color="auto"/>
            <w:bottom w:val="none" w:sz="0" w:space="0" w:color="auto"/>
            <w:right w:val="none" w:sz="0" w:space="0" w:color="auto"/>
          </w:divBdr>
        </w:div>
      </w:divsChild>
    </w:div>
    <w:div w:id="194931660">
      <w:bodyDiv w:val="1"/>
      <w:marLeft w:val="0"/>
      <w:marRight w:val="0"/>
      <w:marTop w:val="0"/>
      <w:marBottom w:val="0"/>
      <w:divBdr>
        <w:top w:val="none" w:sz="0" w:space="0" w:color="auto"/>
        <w:left w:val="none" w:sz="0" w:space="0" w:color="auto"/>
        <w:bottom w:val="none" w:sz="0" w:space="0" w:color="auto"/>
        <w:right w:val="none" w:sz="0" w:space="0" w:color="auto"/>
      </w:divBdr>
    </w:div>
    <w:div w:id="205803478">
      <w:bodyDiv w:val="1"/>
      <w:marLeft w:val="0"/>
      <w:marRight w:val="0"/>
      <w:marTop w:val="0"/>
      <w:marBottom w:val="0"/>
      <w:divBdr>
        <w:top w:val="none" w:sz="0" w:space="0" w:color="auto"/>
        <w:left w:val="none" w:sz="0" w:space="0" w:color="auto"/>
        <w:bottom w:val="none" w:sz="0" w:space="0" w:color="auto"/>
        <w:right w:val="none" w:sz="0" w:space="0" w:color="auto"/>
      </w:divBdr>
      <w:divsChild>
        <w:div w:id="1736539028">
          <w:marLeft w:val="0"/>
          <w:marRight w:val="0"/>
          <w:marTop w:val="0"/>
          <w:marBottom w:val="0"/>
          <w:divBdr>
            <w:top w:val="none" w:sz="0" w:space="0" w:color="auto"/>
            <w:left w:val="none" w:sz="0" w:space="0" w:color="auto"/>
            <w:bottom w:val="none" w:sz="0" w:space="0" w:color="auto"/>
            <w:right w:val="none" w:sz="0" w:space="0" w:color="auto"/>
          </w:divBdr>
          <w:divsChild>
            <w:div w:id="1923828430">
              <w:marLeft w:val="0"/>
              <w:marRight w:val="0"/>
              <w:marTop w:val="0"/>
              <w:marBottom w:val="0"/>
              <w:divBdr>
                <w:top w:val="none" w:sz="0" w:space="0" w:color="auto"/>
                <w:left w:val="none" w:sz="0" w:space="0" w:color="auto"/>
                <w:bottom w:val="none" w:sz="0" w:space="0" w:color="auto"/>
                <w:right w:val="none" w:sz="0" w:space="0" w:color="auto"/>
              </w:divBdr>
              <w:divsChild>
                <w:div w:id="17222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9121">
      <w:bodyDiv w:val="1"/>
      <w:marLeft w:val="0"/>
      <w:marRight w:val="0"/>
      <w:marTop w:val="0"/>
      <w:marBottom w:val="0"/>
      <w:divBdr>
        <w:top w:val="none" w:sz="0" w:space="0" w:color="auto"/>
        <w:left w:val="none" w:sz="0" w:space="0" w:color="auto"/>
        <w:bottom w:val="none" w:sz="0" w:space="0" w:color="auto"/>
        <w:right w:val="none" w:sz="0" w:space="0" w:color="auto"/>
      </w:divBdr>
      <w:divsChild>
        <w:div w:id="374233075">
          <w:marLeft w:val="0"/>
          <w:marRight w:val="0"/>
          <w:marTop w:val="0"/>
          <w:marBottom w:val="0"/>
          <w:divBdr>
            <w:top w:val="none" w:sz="0" w:space="0" w:color="auto"/>
            <w:left w:val="none" w:sz="0" w:space="0" w:color="auto"/>
            <w:bottom w:val="none" w:sz="0" w:space="0" w:color="auto"/>
            <w:right w:val="none" w:sz="0" w:space="0" w:color="auto"/>
          </w:divBdr>
        </w:div>
        <w:div w:id="847477310">
          <w:marLeft w:val="0"/>
          <w:marRight w:val="0"/>
          <w:marTop w:val="0"/>
          <w:marBottom w:val="0"/>
          <w:divBdr>
            <w:top w:val="none" w:sz="0" w:space="0" w:color="auto"/>
            <w:left w:val="none" w:sz="0" w:space="0" w:color="auto"/>
            <w:bottom w:val="none" w:sz="0" w:space="0" w:color="auto"/>
            <w:right w:val="none" w:sz="0" w:space="0" w:color="auto"/>
          </w:divBdr>
        </w:div>
        <w:div w:id="935595793">
          <w:marLeft w:val="0"/>
          <w:marRight w:val="0"/>
          <w:marTop w:val="0"/>
          <w:marBottom w:val="0"/>
          <w:divBdr>
            <w:top w:val="none" w:sz="0" w:space="0" w:color="auto"/>
            <w:left w:val="none" w:sz="0" w:space="0" w:color="auto"/>
            <w:bottom w:val="none" w:sz="0" w:space="0" w:color="auto"/>
            <w:right w:val="none" w:sz="0" w:space="0" w:color="auto"/>
          </w:divBdr>
        </w:div>
        <w:div w:id="1224876755">
          <w:marLeft w:val="0"/>
          <w:marRight w:val="0"/>
          <w:marTop w:val="0"/>
          <w:marBottom w:val="0"/>
          <w:divBdr>
            <w:top w:val="none" w:sz="0" w:space="0" w:color="auto"/>
            <w:left w:val="none" w:sz="0" w:space="0" w:color="auto"/>
            <w:bottom w:val="none" w:sz="0" w:space="0" w:color="auto"/>
            <w:right w:val="none" w:sz="0" w:space="0" w:color="auto"/>
          </w:divBdr>
        </w:div>
        <w:div w:id="2091661304">
          <w:marLeft w:val="0"/>
          <w:marRight w:val="0"/>
          <w:marTop w:val="0"/>
          <w:marBottom w:val="0"/>
          <w:divBdr>
            <w:top w:val="none" w:sz="0" w:space="0" w:color="auto"/>
            <w:left w:val="none" w:sz="0" w:space="0" w:color="auto"/>
            <w:bottom w:val="none" w:sz="0" w:space="0" w:color="auto"/>
            <w:right w:val="none" w:sz="0" w:space="0" w:color="auto"/>
          </w:divBdr>
        </w:div>
      </w:divsChild>
    </w:div>
    <w:div w:id="231356132">
      <w:bodyDiv w:val="1"/>
      <w:marLeft w:val="0"/>
      <w:marRight w:val="0"/>
      <w:marTop w:val="0"/>
      <w:marBottom w:val="0"/>
      <w:divBdr>
        <w:top w:val="none" w:sz="0" w:space="0" w:color="auto"/>
        <w:left w:val="none" w:sz="0" w:space="0" w:color="auto"/>
        <w:bottom w:val="none" w:sz="0" w:space="0" w:color="auto"/>
        <w:right w:val="none" w:sz="0" w:space="0" w:color="auto"/>
      </w:divBdr>
      <w:divsChild>
        <w:div w:id="330379703">
          <w:marLeft w:val="0"/>
          <w:marRight w:val="0"/>
          <w:marTop w:val="0"/>
          <w:marBottom w:val="0"/>
          <w:divBdr>
            <w:top w:val="none" w:sz="0" w:space="0" w:color="auto"/>
            <w:left w:val="none" w:sz="0" w:space="0" w:color="auto"/>
            <w:bottom w:val="none" w:sz="0" w:space="0" w:color="auto"/>
            <w:right w:val="none" w:sz="0" w:space="0" w:color="auto"/>
          </w:divBdr>
        </w:div>
        <w:div w:id="1350989939">
          <w:marLeft w:val="0"/>
          <w:marRight w:val="0"/>
          <w:marTop w:val="0"/>
          <w:marBottom w:val="0"/>
          <w:divBdr>
            <w:top w:val="none" w:sz="0" w:space="0" w:color="auto"/>
            <w:left w:val="none" w:sz="0" w:space="0" w:color="auto"/>
            <w:bottom w:val="none" w:sz="0" w:space="0" w:color="auto"/>
            <w:right w:val="none" w:sz="0" w:space="0" w:color="auto"/>
          </w:divBdr>
        </w:div>
      </w:divsChild>
    </w:div>
    <w:div w:id="241723270">
      <w:bodyDiv w:val="1"/>
      <w:marLeft w:val="0"/>
      <w:marRight w:val="0"/>
      <w:marTop w:val="0"/>
      <w:marBottom w:val="0"/>
      <w:divBdr>
        <w:top w:val="none" w:sz="0" w:space="0" w:color="auto"/>
        <w:left w:val="none" w:sz="0" w:space="0" w:color="auto"/>
        <w:bottom w:val="none" w:sz="0" w:space="0" w:color="auto"/>
        <w:right w:val="none" w:sz="0" w:space="0" w:color="auto"/>
      </w:divBdr>
    </w:div>
    <w:div w:id="241915526">
      <w:bodyDiv w:val="1"/>
      <w:marLeft w:val="0"/>
      <w:marRight w:val="0"/>
      <w:marTop w:val="0"/>
      <w:marBottom w:val="0"/>
      <w:divBdr>
        <w:top w:val="none" w:sz="0" w:space="0" w:color="auto"/>
        <w:left w:val="none" w:sz="0" w:space="0" w:color="auto"/>
        <w:bottom w:val="none" w:sz="0" w:space="0" w:color="auto"/>
        <w:right w:val="none" w:sz="0" w:space="0" w:color="auto"/>
      </w:divBdr>
    </w:div>
    <w:div w:id="252977289">
      <w:bodyDiv w:val="1"/>
      <w:marLeft w:val="0"/>
      <w:marRight w:val="0"/>
      <w:marTop w:val="0"/>
      <w:marBottom w:val="0"/>
      <w:divBdr>
        <w:top w:val="none" w:sz="0" w:space="0" w:color="auto"/>
        <w:left w:val="none" w:sz="0" w:space="0" w:color="auto"/>
        <w:bottom w:val="none" w:sz="0" w:space="0" w:color="auto"/>
        <w:right w:val="none" w:sz="0" w:space="0" w:color="auto"/>
      </w:divBdr>
      <w:divsChild>
        <w:div w:id="166094094">
          <w:marLeft w:val="0"/>
          <w:marRight w:val="0"/>
          <w:marTop w:val="0"/>
          <w:marBottom w:val="0"/>
          <w:divBdr>
            <w:top w:val="none" w:sz="0" w:space="0" w:color="auto"/>
            <w:left w:val="none" w:sz="0" w:space="0" w:color="auto"/>
            <w:bottom w:val="none" w:sz="0" w:space="0" w:color="auto"/>
            <w:right w:val="none" w:sz="0" w:space="0" w:color="auto"/>
          </w:divBdr>
        </w:div>
        <w:div w:id="557206580">
          <w:marLeft w:val="0"/>
          <w:marRight w:val="0"/>
          <w:marTop w:val="0"/>
          <w:marBottom w:val="0"/>
          <w:divBdr>
            <w:top w:val="none" w:sz="0" w:space="0" w:color="auto"/>
            <w:left w:val="none" w:sz="0" w:space="0" w:color="auto"/>
            <w:bottom w:val="none" w:sz="0" w:space="0" w:color="auto"/>
            <w:right w:val="none" w:sz="0" w:space="0" w:color="auto"/>
          </w:divBdr>
        </w:div>
        <w:div w:id="776027768">
          <w:marLeft w:val="0"/>
          <w:marRight w:val="0"/>
          <w:marTop w:val="0"/>
          <w:marBottom w:val="0"/>
          <w:divBdr>
            <w:top w:val="none" w:sz="0" w:space="0" w:color="auto"/>
            <w:left w:val="none" w:sz="0" w:space="0" w:color="auto"/>
            <w:bottom w:val="none" w:sz="0" w:space="0" w:color="auto"/>
            <w:right w:val="none" w:sz="0" w:space="0" w:color="auto"/>
          </w:divBdr>
        </w:div>
        <w:div w:id="1574008773">
          <w:marLeft w:val="0"/>
          <w:marRight w:val="0"/>
          <w:marTop w:val="0"/>
          <w:marBottom w:val="0"/>
          <w:divBdr>
            <w:top w:val="none" w:sz="0" w:space="0" w:color="auto"/>
            <w:left w:val="none" w:sz="0" w:space="0" w:color="auto"/>
            <w:bottom w:val="none" w:sz="0" w:space="0" w:color="auto"/>
            <w:right w:val="none" w:sz="0" w:space="0" w:color="auto"/>
          </w:divBdr>
        </w:div>
        <w:div w:id="1966889214">
          <w:marLeft w:val="0"/>
          <w:marRight w:val="0"/>
          <w:marTop w:val="0"/>
          <w:marBottom w:val="0"/>
          <w:divBdr>
            <w:top w:val="none" w:sz="0" w:space="0" w:color="auto"/>
            <w:left w:val="none" w:sz="0" w:space="0" w:color="auto"/>
            <w:bottom w:val="none" w:sz="0" w:space="0" w:color="auto"/>
            <w:right w:val="none" w:sz="0" w:space="0" w:color="auto"/>
          </w:divBdr>
        </w:div>
      </w:divsChild>
    </w:div>
    <w:div w:id="291405150">
      <w:bodyDiv w:val="1"/>
      <w:marLeft w:val="0"/>
      <w:marRight w:val="0"/>
      <w:marTop w:val="0"/>
      <w:marBottom w:val="0"/>
      <w:divBdr>
        <w:top w:val="none" w:sz="0" w:space="0" w:color="auto"/>
        <w:left w:val="none" w:sz="0" w:space="0" w:color="auto"/>
        <w:bottom w:val="none" w:sz="0" w:space="0" w:color="auto"/>
        <w:right w:val="none" w:sz="0" w:space="0" w:color="auto"/>
      </w:divBdr>
      <w:divsChild>
        <w:div w:id="539511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7973875">
      <w:bodyDiv w:val="1"/>
      <w:marLeft w:val="0"/>
      <w:marRight w:val="0"/>
      <w:marTop w:val="0"/>
      <w:marBottom w:val="0"/>
      <w:divBdr>
        <w:top w:val="none" w:sz="0" w:space="0" w:color="auto"/>
        <w:left w:val="none" w:sz="0" w:space="0" w:color="auto"/>
        <w:bottom w:val="none" w:sz="0" w:space="0" w:color="auto"/>
        <w:right w:val="none" w:sz="0" w:space="0" w:color="auto"/>
      </w:divBdr>
    </w:div>
    <w:div w:id="318731809">
      <w:bodyDiv w:val="1"/>
      <w:marLeft w:val="0"/>
      <w:marRight w:val="0"/>
      <w:marTop w:val="0"/>
      <w:marBottom w:val="0"/>
      <w:divBdr>
        <w:top w:val="none" w:sz="0" w:space="0" w:color="auto"/>
        <w:left w:val="none" w:sz="0" w:space="0" w:color="auto"/>
        <w:bottom w:val="none" w:sz="0" w:space="0" w:color="auto"/>
        <w:right w:val="none" w:sz="0" w:space="0" w:color="auto"/>
      </w:divBdr>
      <w:divsChild>
        <w:div w:id="1159034474">
          <w:marLeft w:val="0"/>
          <w:marRight w:val="0"/>
          <w:marTop w:val="0"/>
          <w:marBottom w:val="0"/>
          <w:divBdr>
            <w:top w:val="none" w:sz="0" w:space="0" w:color="auto"/>
            <w:left w:val="none" w:sz="0" w:space="0" w:color="auto"/>
            <w:bottom w:val="none" w:sz="0" w:space="0" w:color="auto"/>
            <w:right w:val="none" w:sz="0" w:space="0" w:color="auto"/>
          </w:divBdr>
        </w:div>
        <w:div w:id="1932229527">
          <w:marLeft w:val="0"/>
          <w:marRight w:val="0"/>
          <w:marTop w:val="0"/>
          <w:marBottom w:val="0"/>
          <w:divBdr>
            <w:top w:val="none" w:sz="0" w:space="0" w:color="auto"/>
            <w:left w:val="none" w:sz="0" w:space="0" w:color="auto"/>
            <w:bottom w:val="none" w:sz="0" w:space="0" w:color="auto"/>
            <w:right w:val="none" w:sz="0" w:space="0" w:color="auto"/>
          </w:divBdr>
        </w:div>
        <w:div w:id="1971283208">
          <w:marLeft w:val="0"/>
          <w:marRight w:val="0"/>
          <w:marTop w:val="0"/>
          <w:marBottom w:val="0"/>
          <w:divBdr>
            <w:top w:val="none" w:sz="0" w:space="0" w:color="auto"/>
            <w:left w:val="none" w:sz="0" w:space="0" w:color="auto"/>
            <w:bottom w:val="none" w:sz="0" w:space="0" w:color="auto"/>
            <w:right w:val="none" w:sz="0" w:space="0" w:color="auto"/>
          </w:divBdr>
        </w:div>
      </w:divsChild>
    </w:div>
    <w:div w:id="349962932">
      <w:bodyDiv w:val="1"/>
      <w:marLeft w:val="0"/>
      <w:marRight w:val="0"/>
      <w:marTop w:val="0"/>
      <w:marBottom w:val="0"/>
      <w:divBdr>
        <w:top w:val="none" w:sz="0" w:space="0" w:color="auto"/>
        <w:left w:val="none" w:sz="0" w:space="0" w:color="auto"/>
        <w:bottom w:val="none" w:sz="0" w:space="0" w:color="auto"/>
        <w:right w:val="none" w:sz="0" w:space="0" w:color="auto"/>
      </w:divBdr>
      <w:divsChild>
        <w:div w:id="300232700">
          <w:marLeft w:val="0"/>
          <w:marRight w:val="0"/>
          <w:marTop w:val="0"/>
          <w:marBottom w:val="0"/>
          <w:divBdr>
            <w:top w:val="none" w:sz="0" w:space="0" w:color="auto"/>
            <w:left w:val="none" w:sz="0" w:space="0" w:color="auto"/>
            <w:bottom w:val="none" w:sz="0" w:space="0" w:color="auto"/>
            <w:right w:val="none" w:sz="0" w:space="0" w:color="auto"/>
          </w:divBdr>
        </w:div>
        <w:div w:id="1571770307">
          <w:marLeft w:val="0"/>
          <w:marRight w:val="0"/>
          <w:marTop w:val="0"/>
          <w:marBottom w:val="0"/>
          <w:divBdr>
            <w:top w:val="none" w:sz="0" w:space="0" w:color="auto"/>
            <w:left w:val="none" w:sz="0" w:space="0" w:color="auto"/>
            <w:bottom w:val="none" w:sz="0" w:space="0" w:color="auto"/>
            <w:right w:val="none" w:sz="0" w:space="0" w:color="auto"/>
          </w:divBdr>
        </w:div>
        <w:div w:id="2041473882">
          <w:marLeft w:val="0"/>
          <w:marRight w:val="0"/>
          <w:marTop w:val="0"/>
          <w:marBottom w:val="0"/>
          <w:divBdr>
            <w:top w:val="none" w:sz="0" w:space="0" w:color="auto"/>
            <w:left w:val="none" w:sz="0" w:space="0" w:color="auto"/>
            <w:bottom w:val="none" w:sz="0" w:space="0" w:color="auto"/>
            <w:right w:val="none" w:sz="0" w:space="0" w:color="auto"/>
          </w:divBdr>
        </w:div>
      </w:divsChild>
    </w:div>
    <w:div w:id="366679229">
      <w:bodyDiv w:val="1"/>
      <w:marLeft w:val="0"/>
      <w:marRight w:val="0"/>
      <w:marTop w:val="0"/>
      <w:marBottom w:val="0"/>
      <w:divBdr>
        <w:top w:val="none" w:sz="0" w:space="0" w:color="auto"/>
        <w:left w:val="none" w:sz="0" w:space="0" w:color="auto"/>
        <w:bottom w:val="none" w:sz="0" w:space="0" w:color="auto"/>
        <w:right w:val="none" w:sz="0" w:space="0" w:color="auto"/>
      </w:divBdr>
    </w:div>
    <w:div w:id="378096237">
      <w:bodyDiv w:val="1"/>
      <w:marLeft w:val="0"/>
      <w:marRight w:val="0"/>
      <w:marTop w:val="0"/>
      <w:marBottom w:val="0"/>
      <w:divBdr>
        <w:top w:val="none" w:sz="0" w:space="0" w:color="auto"/>
        <w:left w:val="none" w:sz="0" w:space="0" w:color="auto"/>
        <w:bottom w:val="none" w:sz="0" w:space="0" w:color="auto"/>
        <w:right w:val="none" w:sz="0" w:space="0" w:color="auto"/>
      </w:divBdr>
    </w:div>
    <w:div w:id="410586470">
      <w:bodyDiv w:val="1"/>
      <w:marLeft w:val="0"/>
      <w:marRight w:val="0"/>
      <w:marTop w:val="0"/>
      <w:marBottom w:val="0"/>
      <w:divBdr>
        <w:top w:val="none" w:sz="0" w:space="0" w:color="auto"/>
        <w:left w:val="none" w:sz="0" w:space="0" w:color="auto"/>
        <w:bottom w:val="none" w:sz="0" w:space="0" w:color="auto"/>
        <w:right w:val="none" w:sz="0" w:space="0" w:color="auto"/>
      </w:divBdr>
    </w:div>
    <w:div w:id="421606477">
      <w:bodyDiv w:val="1"/>
      <w:marLeft w:val="0"/>
      <w:marRight w:val="0"/>
      <w:marTop w:val="0"/>
      <w:marBottom w:val="0"/>
      <w:divBdr>
        <w:top w:val="none" w:sz="0" w:space="0" w:color="auto"/>
        <w:left w:val="none" w:sz="0" w:space="0" w:color="auto"/>
        <w:bottom w:val="none" w:sz="0" w:space="0" w:color="auto"/>
        <w:right w:val="none" w:sz="0" w:space="0" w:color="auto"/>
      </w:divBdr>
    </w:div>
    <w:div w:id="444807121">
      <w:bodyDiv w:val="1"/>
      <w:marLeft w:val="0"/>
      <w:marRight w:val="0"/>
      <w:marTop w:val="0"/>
      <w:marBottom w:val="0"/>
      <w:divBdr>
        <w:top w:val="none" w:sz="0" w:space="0" w:color="auto"/>
        <w:left w:val="none" w:sz="0" w:space="0" w:color="auto"/>
        <w:bottom w:val="none" w:sz="0" w:space="0" w:color="auto"/>
        <w:right w:val="none" w:sz="0" w:space="0" w:color="auto"/>
      </w:divBdr>
    </w:div>
    <w:div w:id="459081588">
      <w:bodyDiv w:val="1"/>
      <w:marLeft w:val="0"/>
      <w:marRight w:val="0"/>
      <w:marTop w:val="0"/>
      <w:marBottom w:val="0"/>
      <w:divBdr>
        <w:top w:val="none" w:sz="0" w:space="0" w:color="auto"/>
        <w:left w:val="none" w:sz="0" w:space="0" w:color="auto"/>
        <w:bottom w:val="none" w:sz="0" w:space="0" w:color="auto"/>
        <w:right w:val="none" w:sz="0" w:space="0" w:color="auto"/>
      </w:divBdr>
      <w:divsChild>
        <w:div w:id="75446157">
          <w:marLeft w:val="0"/>
          <w:marRight w:val="0"/>
          <w:marTop w:val="0"/>
          <w:marBottom w:val="0"/>
          <w:divBdr>
            <w:top w:val="none" w:sz="0" w:space="0" w:color="auto"/>
            <w:left w:val="none" w:sz="0" w:space="0" w:color="auto"/>
            <w:bottom w:val="none" w:sz="0" w:space="0" w:color="auto"/>
            <w:right w:val="none" w:sz="0" w:space="0" w:color="auto"/>
          </w:divBdr>
        </w:div>
        <w:div w:id="555627160">
          <w:marLeft w:val="0"/>
          <w:marRight w:val="0"/>
          <w:marTop w:val="0"/>
          <w:marBottom w:val="0"/>
          <w:divBdr>
            <w:top w:val="none" w:sz="0" w:space="0" w:color="auto"/>
            <w:left w:val="none" w:sz="0" w:space="0" w:color="auto"/>
            <w:bottom w:val="none" w:sz="0" w:space="0" w:color="auto"/>
            <w:right w:val="none" w:sz="0" w:space="0" w:color="auto"/>
          </w:divBdr>
        </w:div>
        <w:div w:id="1096245225">
          <w:marLeft w:val="0"/>
          <w:marRight w:val="0"/>
          <w:marTop w:val="0"/>
          <w:marBottom w:val="0"/>
          <w:divBdr>
            <w:top w:val="none" w:sz="0" w:space="0" w:color="auto"/>
            <w:left w:val="none" w:sz="0" w:space="0" w:color="auto"/>
            <w:bottom w:val="none" w:sz="0" w:space="0" w:color="auto"/>
            <w:right w:val="none" w:sz="0" w:space="0" w:color="auto"/>
          </w:divBdr>
        </w:div>
        <w:div w:id="1600480467">
          <w:marLeft w:val="0"/>
          <w:marRight w:val="0"/>
          <w:marTop w:val="0"/>
          <w:marBottom w:val="0"/>
          <w:divBdr>
            <w:top w:val="none" w:sz="0" w:space="0" w:color="auto"/>
            <w:left w:val="none" w:sz="0" w:space="0" w:color="auto"/>
            <w:bottom w:val="none" w:sz="0" w:space="0" w:color="auto"/>
            <w:right w:val="none" w:sz="0" w:space="0" w:color="auto"/>
          </w:divBdr>
        </w:div>
        <w:div w:id="1664159130">
          <w:marLeft w:val="0"/>
          <w:marRight w:val="0"/>
          <w:marTop w:val="0"/>
          <w:marBottom w:val="0"/>
          <w:divBdr>
            <w:top w:val="none" w:sz="0" w:space="0" w:color="auto"/>
            <w:left w:val="none" w:sz="0" w:space="0" w:color="auto"/>
            <w:bottom w:val="none" w:sz="0" w:space="0" w:color="auto"/>
            <w:right w:val="none" w:sz="0" w:space="0" w:color="auto"/>
          </w:divBdr>
        </w:div>
      </w:divsChild>
    </w:div>
    <w:div w:id="518203354">
      <w:bodyDiv w:val="1"/>
      <w:marLeft w:val="0"/>
      <w:marRight w:val="0"/>
      <w:marTop w:val="0"/>
      <w:marBottom w:val="0"/>
      <w:divBdr>
        <w:top w:val="none" w:sz="0" w:space="0" w:color="auto"/>
        <w:left w:val="none" w:sz="0" w:space="0" w:color="auto"/>
        <w:bottom w:val="none" w:sz="0" w:space="0" w:color="auto"/>
        <w:right w:val="none" w:sz="0" w:space="0" w:color="auto"/>
      </w:divBdr>
      <w:divsChild>
        <w:div w:id="274480260">
          <w:marLeft w:val="547"/>
          <w:marRight w:val="0"/>
          <w:marTop w:val="120"/>
          <w:marBottom w:val="120"/>
          <w:divBdr>
            <w:top w:val="none" w:sz="0" w:space="0" w:color="auto"/>
            <w:left w:val="none" w:sz="0" w:space="0" w:color="auto"/>
            <w:bottom w:val="none" w:sz="0" w:space="0" w:color="auto"/>
            <w:right w:val="none" w:sz="0" w:space="0" w:color="auto"/>
          </w:divBdr>
        </w:div>
        <w:div w:id="889002945">
          <w:marLeft w:val="547"/>
          <w:marRight w:val="0"/>
          <w:marTop w:val="120"/>
          <w:marBottom w:val="120"/>
          <w:divBdr>
            <w:top w:val="none" w:sz="0" w:space="0" w:color="auto"/>
            <w:left w:val="none" w:sz="0" w:space="0" w:color="auto"/>
            <w:bottom w:val="none" w:sz="0" w:space="0" w:color="auto"/>
            <w:right w:val="none" w:sz="0" w:space="0" w:color="auto"/>
          </w:divBdr>
        </w:div>
        <w:div w:id="1425882442">
          <w:marLeft w:val="547"/>
          <w:marRight w:val="0"/>
          <w:marTop w:val="120"/>
          <w:marBottom w:val="120"/>
          <w:divBdr>
            <w:top w:val="none" w:sz="0" w:space="0" w:color="auto"/>
            <w:left w:val="none" w:sz="0" w:space="0" w:color="auto"/>
            <w:bottom w:val="none" w:sz="0" w:space="0" w:color="auto"/>
            <w:right w:val="none" w:sz="0" w:space="0" w:color="auto"/>
          </w:divBdr>
        </w:div>
        <w:div w:id="1570456106">
          <w:marLeft w:val="547"/>
          <w:marRight w:val="0"/>
          <w:marTop w:val="0"/>
          <w:marBottom w:val="0"/>
          <w:divBdr>
            <w:top w:val="none" w:sz="0" w:space="0" w:color="auto"/>
            <w:left w:val="none" w:sz="0" w:space="0" w:color="auto"/>
            <w:bottom w:val="none" w:sz="0" w:space="0" w:color="auto"/>
            <w:right w:val="none" w:sz="0" w:space="0" w:color="auto"/>
          </w:divBdr>
        </w:div>
      </w:divsChild>
    </w:div>
    <w:div w:id="546335933">
      <w:bodyDiv w:val="1"/>
      <w:marLeft w:val="0"/>
      <w:marRight w:val="0"/>
      <w:marTop w:val="0"/>
      <w:marBottom w:val="0"/>
      <w:divBdr>
        <w:top w:val="none" w:sz="0" w:space="0" w:color="auto"/>
        <w:left w:val="none" w:sz="0" w:space="0" w:color="auto"/>
        <w:bottom w:val="none" w:sz="0" w:space="0" w:color="auto"/>
        <w:right w:val="none" w:sz="0" w:space="0" w:color="auto"/>
      </w:divBdr>
      <w:divsChild>
        <w:div w:id="185217315">
          <w:marLeft w:val="0"/>
          <w:marRight w:val="0"/>
          <w:marTop w:val="0"/>
          <w:marBottom w:val="0"/>
          <w:divBdr>
            <w:top w:val="none" w:sz="0" w:space="0" w:color="auto"/>
            <w:left w:val="none" w:sz="0" w:space="0" w:color="auto"/>
            <w:bottom w:val="none" w:sz="0" w:space="0" w:color="auto"/>
            <w:right w:val="none" w:sz="0" w:space="0" w:color="auto"/>
          </w:divBdr>
        </w:div>
        <w:div w:id="330256723">
          <w:marLeft w:val="0"/>
          <w:marRight w:val="0"/>
          <w:marTop w:val="0"/>
          <w:marBottom w:val="0"/>
          <w:divBdr>
            <w:top w:val="none" w:sz="0" w:space="0" w:color="auto"/>
            <w:left w:val="none" w:sz="0" w:space="0" w:color="auto"/>
            <w:bottom w:val="none" w:sz="0" w:space="0" w:color="auto"/>
            <w:right w:val="none" w:sz="0" w:space="0" w:color="auto"/>
          </w:divBdr>
        </w:div>
        <w:div w:id="537089671">
          <w:marLeft w:val="0"/>
          <w:marRight w:val="0"/>
          <w:marTop w:val="0"/>
          <w:marBottom w:val="0"/>
          <w:divBdr>
            <w:top w:val="none" w:sz="0" w:space="0" w:color="auto"/>
            <w:left w:val="none" w:sz="0" w:space="0" w:color="auto"/>
            <w:bottom w:val="none" w:sz="0" w:space="0" w:color="auto"/>
            <w:right w:val="none" w:sz="0" w:space="0" w:color="auto"/>
          </w:divBdr>
        </w:div>
        <w:div w:id="768279327">
          <w:marLeft w:val="0"/>
          <w:marRight w:val="0"/>
          <w:marTop w:val="0"/>
          <w:marBottom w:val="0"/>
          <w:divBdr>
            <w:top w:val="none" w:sz="0" w:space="0" w:color="auto"/>
            <w:left w:val="none" w:sz="0" w:space="0" w:color="auto"/>
            <w:bottom w:val="none" w:sz="0" w:space="0" w:color="auto"/>
            <w:right w:val="none" w:sz="0" w:space="0" w:color="auto"/>
          </w:divBdr>
        </w:div>
        <w:div w:id="781337599">
          <w:marLeft w:val="0"/>
          <w:marRight w:val="0"/>
          <w:marTop w:val="0"/>
          <w:marBottom w:val="0"/>
          <w:divBdr>
            <w:top w:val="none" w:sz="0" w:space="0" w:color="auto"/>
            <w:left w:val="none" w:sz="0" w:space="0" w:color="auto"/>
            <w:bottom w:val="none" w:sz="0" w:space="0" w:color="auto"/>
            <w:right w:val="none" w:sz="0" w:space="0" w:color="auto"/>
          </w:divBdr>
        </w:div>
        <w:div w:id="874737273">
          <w:marLeft w:val="0"/>
          <w:marRight w:val="0"/>
          <w:marTop w:val="0"/>
          <w:marBottom w:val="0"/>
          <w:divBdr>
            <w:top w:val="none" w:sz="0" w:space="0" w:color="auto"/>
            <w:left w:val="none" w:sz="0" w:space="0" w:color="auto"/>
            <w:bottom w:val="none" w:sz="0" w:space="0" w:color="auto"/>
            <w:right w:val="none" w:sz="0" w:space="0" w:color="auto"/>
          </w:divBdr>
        </w:div>
      </w:divsChild>
    </w:div>
    <w:div w:id="551969097">
      <w:bodyDiv w:val="1"/>
      <w:marLeft w:val="0"/>
      <w:marRight w:val="0"/>
      <w:marTop w:val="0"/>
      <w:marBottom w:val="0"/>
      <w:divBdr>
        <w:top w:val="none" w:sz="0" w:space="0" w:color="auto"/>
        <w:left w:val="none" w:sz="0" w:space="0" w:color="auto"/>
        <w:bottom w:val="none" w:sz="0" w:space="0" w:color="auto"/>
        <w:right w:val="none" w:sz="0" w:space="0" w:color="auto"/>
      </w:divBdr>
    </w:div>
    <w:div w:id="567040341">
      <w:bodyDiv w:val="1"/>
      <w:marLeft w:val="0"/>
      <w:marRight w:val="0"/>
      <w:marTop w:val="0"/>
      <w:marBottom w:val="0"/>
      <w:divBdr>
        <w:top w:val="none" w:sz="0" w:space="0" w:color="auto"/>
        <w:left w:val="none" w:sz="0" w:space="0" w:color="auto"/>
        <w:bottom w:val="none" w:sz="0" w:space="0" w:color="auto"/>
        <w:right w:val="none" w:sz="0" w:space="0" w:color="auto"/>
      </w:divBdr>
    </w:div>
    <w:div w:id="603462678">
      <w:bodyDiv w:val="1"/>
      <w:marLeft w:val="0"/>
      <w:marRight w:val="0"/>
      <w:marTop w:val="0"/>
      <w:marBottom w:val="0"/>
      <w:divBdr>
        <w:top w:val="none" w:sz="0" w:space="0" w:color="auto"/>
        <w:left w:val="none" w:sz="0" w:space="0" w:color="auto"/>
        <w:bottom w:val="none" w:sz="0" w:space="0" w:color="auto"/>
        <w:right w:val="none" w:sz="0" w:space="0" w:color="auto"/>
      </w:divBdr>
      <w:divsChild>
        <w:div w:id="395397052">
          <w:marLeft w:val="0"/>
          <w:marRight w:val="0"/>
          <w:marTop w:val="0"/>
          <w:marBottom w:val="0"/>
          <w:divBdr>
            <w:top w:val="none" w:sz="0" w:space="0" w:color="auto"/>
            <w:left w:val="none" w:sz="0" w:space="0" w:color="auto"/>
            <w:bottom w:val="none" w:sz="0" w:space="0" w:color="auto"/>
            <w:right w:val="none" w:sz="0" w:space="0" w:color="auto"/>
          </w:divBdr>
        </w:div>
        <w:div w:id="2068332936">
          <w:marLeft w:val="0"/>
          <w:marRight w:val="0"/>
          <w:marTop w:val="0"/>
          <w:marBottom w:val="0"/>
          <w:divBdr>
            <w:top w:val="none" w:sz="0" w:space="0" w:color="auto"/>
            <w:left w:val="none" w:sz="0" w:space="0" w:color="auto"/>
            <w:bottom w:val="none" w:sz="0" w:space="0" w:color="auto"/>
            <w:right w:val="none" w:sz="0" w:space="0" w:color="auto"/>
          </w:divBdr>
          <w:divsChild>
            <w:div w:id="248664545">
              <w:marLeft w:val="0"/>
              <w:marRight w:val="0"/>
              <w:marTop w:val="0"/>
              <w:marBottom w:val="0"/>
              <w:divBdr>
                <w:top w:val="none" w:sz="0" w:space="0" w:color="auto"/>
                <w:left w:val="none" w:sz="0" w:space="0" w:color="auto"/>
                <w:bottom w:val="none" w:sz="0" w:space="0" w:color="auto"/>
                <w:right w:val="none" w:sz="0" w:space="0" w:color="auto"/>
              </w:divBdr>
            </w:div>
            <w:div w:id="650476705">
              <w:marLeft w:val="0"/>
              <w:marRight w:val="0"/>
              <w:marTop w:val="0"/>
              <w:marBottom w:val="0"/>
              <w:divBdr>
                <w:top w:val="none" w:sz="0" w:space="0" w:color="auto"/>
                <w:left w:val="none" w:sz="0" w:space="0" w:color="auto"/>
                <w:bottom w:val="none" w:sz="0" w:space="0" w:color="auto"/>
                <w:right w:val="none" w:sz="0" w:space="0" w:color="auto"/>
              </w:divBdr>
            </w:div>
            <w:div w:id="1184173450">
              <w:marLeft w:val="0"/>
              <w:marRight w:val="0"/>
              <w:marTop w:val="0"/>
              <w:marBottom w:val="0"/>
              <w:divBdr>
                <w:top w:val="none" w:sz="0" w:space="0" w:color="auto"/>
                <w:left w:val="none" w:sz="0" w:space="0" w:color="auto"/>
                <w:bottom w:val="none" w:sz="0" w:space="0" w:color="auto"/>
                <w:right w:val="none" w:sz="0" w:space="0" w:color="auto"/>
              </w:divBdr>
            </w:div>
            <w:div w:id="1300067771">
              <w:marLeft w:val="0"/>
              <w:marRight w:val="0"/>
              <w:marTop w:val="0"/>
              <w:marBottom w:val="0"/>
              <w:divBdr>
                <w:top w:val="none" w:sz="0" w:space="0" w:color="auto"/>
                <w:left w:val="none" w:sz="0" w:space="0" w:color="auto"/>
                <w:bottom w:val="none" w:sz="0" w:space="0" w:color="auto"/>
                <w:right w:val="none" w:sz="0" w:space="0" w:color="auto"/>
              </w:divBdr>
            </w:div>
            <w:div w:id="1342733054">
              <w:marLeft w:val="0"/>
              <w:marRight w:val="0"/>
              <w:marTop w:val="0"/>
              <w:marBottom w:val="0"/>
              <w:divBdr>
                <w:top w:val="none" w:sz="0" w:space="0" w:color="auto"/>
                <w:left w:val="none" w:sz="0" w:space="0" w:color="auto"/>
                <w:bottom w:val="none" w:sz="0" w:space="0" w:color="auto"/>
                <w:right w:val="none" w:sz="0" w:space="0" w:color="auto"/>
              </w:divBdr>
            </w:div>
            <w:div w:id="1594048880">
              <w:marLeft w:val="0"/>
              <w:marRight w:val="0"/>
              <w:marTop w:val="0"/>
              <w:marBottom w:val="0"/>
              <w:divBdr>
                <w:top w:val="none" w:sz="0" w:space="0" w:color="auto"/>
                <w:left w:val="none" w:sz="0" w:space="0" w:color="auto"/>
                <w:bottom w:val="none" w:sz="0" w:space="0" w:color="auto"/>
                <w:right w:val="none" w:sz="0" w:space="0" w:color="auto"/>
              </w:divBdr>
            </w:div>
            <w:div w:id="1978728510">
              <w:marLeft w:val="0"/>
              <w:marRight w:val="0"/>
              <w:marTop w:val="0"/>
              <w:marBottom w:val="0"/>
              <w:divBdr>
                <w:top w:val="none" w:sz="0" w:space="0" w:color="auto"/>
                <w:left w:val="none" w:sz="0" w:space="0" w:color="auto"/>
                <w:bottom w:val="none" w:sz="0" w:space="0" w:color="auto"/>
                <w:right w:val="none" w:sz="0" w:space="0" w:color="auto"/>
              </w:divBdr>
            </w:div>
            <w:div w:id="20710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3270">
      <w:bodyDiv w:val="1"/>
      <w:marLeft w:val="0"/>
      <w:marRight w:val="0"/>
      <w:marTop w:val="0"/>
      <w:marBottom w:val="0"/>
      <w:divBdr>
        <w:top w:val="none" w:sz="0" w:space="0" w:color="auto"/>
        <w:left w:val="none" w:sz="0" w:space="0" w:color="auto"/>
        <w:bottom w:val="none" w:sz="0" w:space="0" w:color="auto"/>
        <w:right w:val="none" w:sz="0" w:space="0" w:color="auto"/>
      </w:divBdr>
      <w:divsChild>
        <w:div w:id="643629736">
          <w:marLeft w:val="0"/>
          <w:marRight w:val="0"/>
          <w:marTop w:val="0"/>
          <w:marBottom w:val="0"/>
          <w:divBdr>
            <w:top w:val="none" w:sz="0" w:space="0" w:color="auto"/>
            <w:left w:val="none" w:sz="0" w:space="0" w:color="auto"/>
            <w:bottom w:val="none" w:sz="0" w:space="0" w:color="auto"/>
            <w:right w:val="none" w:sz="0" w:space="0" w:color="auto"/>
          </w:divBdr>
        </w:div>
        <w:div w:id="1049261212">
          <w:marLeft w:val="0"/>
          <w:marRight w:val="0"/>
          <w:marTop w:val="0"/>
          <w:marBottom w:val="0"/>
          <w:divBdr>
            <w:top w:val="none" w:sz="0" w:space="0" w:color="auto"/>
            <w:left w:val="none" w:sz="0" w:space="0" w:color="auto"/>
            <w:bottom w:val="none" w:sz="0" w:space="0" w:color="auto"/>
            <w:right w:val="none" w:sz="0" w:space="0" w:color="auto"/>
          </w:divBdr>
        </w:div>
        <w:div w:id="1235972753">
          <w:marLeft w:val="0"/>
          <w:marRight w:val="0"/>
          <w:marTop w:val="0"/>
          <w:marBottom w:val="0"/>
          <w:divBdr>
            <w:top w:val="none" w:sz="0" w:space="0" w:color="auto"/>
            <w:left w:val="none" w:sz="0" w:space="0" w:color="auto"/>
            <w:bottom w:val="none" w:sz="0" w:space="0" w:color="auto"/>
            <w:right w:val="none" w:sz="0" w:space="0" w:color="auto"/>
          </w:divBdr>
          <w:divsChild>
            <w:div w:id="930240757">
              <w:marLeft w:val="-75"/>
              <w:marRight w:val="0"/>
              <w:marTop w:val="30"/>
              <w:marBottom w:val="30"/>
              <w:divBdr>
                <w:top w:val="none" w:sz="0" w:space="0" w:color="auto"/>
                <w:left w:val="none" w:sz="0" w:space="0" w:color="auto"/>
                <w:bottom w:val="none" w:sz="0" w:space="0" w:color="auto"/>
                <w:right w:val="none" w:sz="0" w:space="0" w:color="auto"/>
              </w:divBdr>
              <w:divsChild>
                <w:div w:id="216478516">
                  <w:marLeft w:val="0"/>
                  <w:marRight w:val="0"/>
                  <w:marTop w:val="0"/>
                  <w:marBottom w:val="0"/>
                  <w:divBdr>
                    <w:top w:val="none" w:sz="0" w:space="0" w:color="auto"/>
                    <w:left w:val="none" w:sz="0" w:space="0" w:color="auto"/>
                    <w:bottom w:val="none" w:sz="0" w:space="0" w:color="auto"/>
                    <w:right w:val="none" w:sz="0" w:space="0" w:color="auto"/>
                  </w:divBdr>
                  <w:divsChild>
                    <w:div w:id="1774550655">
                      <w:marLeft w:val="0"/>
                      <w:marRight w:val="0"/>
                      <w:marTop w:val="0"/>
                      <w:marBottom w:val="0"/>
                      <w:divBdr>
                        <w:top w:val="none" w:sz="0" w:space="0" w:color="auto"/>
                        <w:left w:val="none" w:sz="0" w:space="0" w:color="auto"/>
                        <w:bottom w:val="none" w:sz="0" w:space="0" w:color="auto"/>
                        <w:right w:val="none" w:sz="0" w:space="0" w:color="auto"/>
                      </w:divBdr>
                    </w:div>
                  </w:divsChild>
                </w:div>
                <w:div w:id="575092362">
                  <w:marLeft w:val="0"/>
                  <w:marRight w:val="0"/>
                  <w:marTop w:val="0"/>
                  <w:marBottom w:val="0"/>
                  <w:divBdr>
                    <w:top w:val="none" w:sz="0" w:space="0" w:color="auto"/>
                    <w:left w:val="none" w:sz="0" w:space="0" w:color="auto"/>
                    <w:bottom w:val="none" w:sz="0" w:space="0" w:color="auto"/>
                    <w:right w:val="none" w:sz="0" w:space="0" w:color="auto"/>
                  </w:divBdr>
                  <w:divsChild>
                    <w:div w:id="2050059466">
                      <w:marLeft w:val="0"/>
                      <w:marRight w:val="0"/>
                      <w:marTop w:val="0"/>
                      <w:marBottom w:val="0"/>
                      <w:divBdr>
                        <w:top w:val="none" w:sz="0" w:space="0" w:color="auto"/>
                        <w:left w:val="none" w:sz="0" w:space="0" w:color="auto"/>
                        <w:bottom w:val="none" w:sz="0" w:space="0" w:color="auto"/>
                        <w:right w:val="none" w:sz="0" w:space="0" w:color="auto"/>
                      </w:divBdr>
                    </w:div>
                  </w:divsChild>
                </w:div>
                <w:div w:id="735473347">
                  <w:marLeft w:val="0"/>
                  <w:marRight w:val="0"/>
                  <w:marTop w:val="0"/>
                  <w:marBottom w:val="0"/>
                  <w:divBdr>
                    <w:top w:val="none" w:sz="0" w:space="0" w:color="auto"/>
                    <w:left w:val="none" w:sz="0" w:space="0" w:color="auto"/>
                    <w:bottom w:val="none" w:sz="0" w:space="0" w:color="auto"/>
                    <w:right w:val="none" w:sz="0" w:space="0" w:color="auto"/>
                  </w:divBdr>
                  <w:divsChild>
                    <w:div w:id="1893929456">
                      <w:marLeft w:val="0"/>
                      <w:marRight w:val="0"/>
                      <w:marTop w:val="0"/>
                      <w:marBottom w:val="0"/>
                      <w:divBdr>
                        <w:top w:val="none" w:sz="0" w:space="0" w:color="auto"/>
                        <w:left w:val="none" w:sz="0" w:space="0" w:color="auto"/>
                        <w:bottom w:val="none" w:sz="0" w:space="0" w:color="auto"/>
                        <w:right w:val="none" w:sz="0" w:space="0" w:color="auto"/>
                      </w:divBdr>
                    </w:div>
                  </w:divsChild>
                </w:div>
                <w:div w:id="770199302">
                  <w:marLeft w:val="0"/>
                  <w:marRight w:val="0"/>
                  <w:marTop w:val="0"/>
                  <w:marBottom w:val="0"/>
                  <w:divBdr>
                    <w:top w:val="none" w:sz="0" w:space="0" w:color="auto"/>
                    <w:left w:val="none" w:sz="0" w:space="0" w:color="auto"/>
                    <w:bottom w:val="none" w:sz="0" w:space="0" w:color="auto"/>
                    <w:right w:val="none" w:sz="0" w:space="0" w:color="auto"/>
                  </w:divBdr>
                  <w:divsChild>
                    <w:div w:id="1530411500">
                      <w:marLeft w:val="0"/>
                      <w:marRight w:val="0"/>
                      <w:marTop w:val="0"/>
                      <w:marBottom w:val="0"/>
                      <w:divBdr>
                        <w:top w:val="none" w:sz="0" w:space="0" w:color="auto"/>
                        <w:left w:val="none" w:sz="0" w:space="0" w:color="auto"/>
                        <w:bottom w:val="none" w:sz="0" w:space="0" w:color="auto"/>
                        <w:right w:val="none" w:sz="0" w:space="0" w:color="auto"/>
                      </w:divBdr>
                    </w:div>
                  </w:divsChild>
                </w:div>
                <w:div w:id="1026561869">
                  <w:marLeft w:val="0"/>
                  <w:marRight w:val="0"/>
                  <w:marTop w:val="0"/>
                  <w:marBottom w:val="0"/>
                  <w:divBdr>
                    <w:top w:val="none" w:sz="0" w:space="0" w:color="auto"/>
                    <w:left w:val="none" w:sz="0" w:space="0" w:color="auto"/>
                    <w:bottom w:val="none" w:sz="0" w:space="0" w:color="auto"/>
                    <w:right w:val="none" w:sz="0" w:space="0" w:color="auto"/>
                  </w:divBdr>
                  <w:divsChild>
                    <w:div w:id="719328693">
                      <w:marLeft w:val="0"/>
                      <w:marRight w:val="0"/>
                      <w:marTop w:val="0"/>
                      <w:marBottom w:val="0"/>
                      <w:divBdr>
                        <w:top w:val="none" w:sz="0" w:space="0" w:color="auto"/>
                        <w:left w:val="none" w:sz="0" w:space="0" w:color="auto"/>
                        <w:bottom w:val="none" w:sz="0" w:space="0" w:color="auto"/>
                        <w:right w:val="none" w:sz="0" w:space="0" w:color="auto"/>
                      </w:divBdr>
                    </w:div>
                  </w:divsChild>
                </w:div>
                <w:div w:id="1162359077">
                  <w:marLeft w:val="0"/>
                  <w:marRight w:val="0"/>
                  <w:marTop w:val="0"/>
                  <w:marBottom w:val="0"/>
                  <w:divBdr>
                    <w:top w:val="none" w:sz="0" w:space="0" w:color="auto"/>
                    <w:left w:val="none" w:sz="0" w:space="0" w:color="auto"/>
                    <w:bottom w:val="none" w:sz="0" w:space="0" w:color="auto"/>
                    <w:right w:val="none" w:sz="0" w:space="0" w:color="auto"/>
                  </w:divBdr>
                  <w:divsChild>
                    <w:div w:id="1017344243">
                      <w:marLeft w:val="0"/>
                      <w:marRight w:val="0"/>
                      <w:marTop w:val="0"/>
                      <w:marBottom w:val="0"/>
                      <w:divBdr>
                        <w:top w:val="none" w:sz="0" w:space="0" w:color="auto"/>
                        <w:left w:val="none" w:sz="0" w:space="0" w:color="auto"/>
                        <w:bottom w:val="none" w:sz="0" w:space="0" w:color="auto"/>
                        <w:right w:val="none" w:sz="0" w:space="0" w:color="auto"/>
                      </w:divBdr>
                    </w:div>
                  </w:divsChild>
                </w:div>
                <w:div w:id="1302151836">
                  <w:marLeft w:val="0"/>
                  <w:marRight w:val="0"/>
                  <w:marTop w:val="0"/>
                  <w:marBottom w:val="0"/>
                  <w:divBdr>
                    <w:top w:val="none" w:sz="0" w:space="0" w:color="auto"/>
                    <w:left w:val="none" w:sz="0" w:space="0" w:color="auto"/>
                    <w:bottom w:val="none" w:sz="0" w:space="0" w:color="auto"/>
                    <w:right w:val="none" w:sz="0" w:space="0" w:color="auto"/>
                  </w:divBdr>
                  <w:divsChild>
                    <w:div w:id="141311326">
                      <w:marLeft w:val="0"/>
                      <w:marRight w:val="0"/>
                      <w:marTop w:val="0"/>
                      <w:marBottom w:val="0"/>
                      <w:divBdr>
                        <w:top w:val="none" w:sz="0" w:space="0" w:color="auto"/>
                        <w:left w:val="none" w:sz="0" w:space="0" w:color="auto"/>
                        <w:bottom w:val="none" w:sz="0" w:space="0" w:color="auto"/>
                        <w:right w:val="none" w:sz="0" w:space="0" w:color="auto"/>
                      </w:divBdr>
                    </w:div>
                  </w:divsChild>
                </w:div>
                <w:div w:id="1423644411">
                  <w:marLeft w:val="0"/>
                  <w:marRight w:val="0"/>
                  <w:marTop w:val="0"/>
                  <w:marBottom w:val="0"/>
                  <w:divBdr>
                    <w:top w:val="none" w:sz="0" w:space="0" w:color="auto"/>
                    <w:left w:val="none" w:sz="0" w:space="0" w:color="auto"/>
                    <w:bottom w:val="none" w:sz="0" w:space="0" w:color="auto"/>
                    <w:right w:val="none" w:sz="0" w:space="0" w:color="auto"/>
                  </w:divBdr>
                  <w:divsChild>
                    <w:div w:id="459038846">
                      <w:marLeft w:val="0"/>
                      <w:marRight w:val="0"/>
                      <w:marTop w:val="0"/>
                      <w:marBottom w:val="0"/>
                      <w:divBdr>
                        <w:top w:val="none" w:sz="0" w:space="0" w:color="auto"/>
                        <w:left w:val="none" w:sz="0" w:space="0" w:color="auto"/>
                        <w:bottom w:val="none" w:sz="0" w:space="0" w:color="auto"/>
                        <w:right w:val="none" w:sz="0" w:space="0" w:color="auto"/>
                      </w:divBdr>
                    </w:div>
                  </w:divsChild>
                </w:div>
                <w:div w:id="1784416004">
                  <w:marLeft w:val="0"/>
                  <w:marRight w:val="0"/>
                  <w:marTop w:val="0"/>
                  <w:marBottom w:val="0"/>
                  <w:divBdr>
                    <w:top w:val="none" w:sz="0" w:space="0" w:color="auto"/>
                    <w:left w:val="none" w:sz="0" w:space="0" w:color="auto"/>
                    <w:bottom w:val="none" w:sz="0" w:space="0" w:color="auto"/>
                    <w:right w:val="none" w:sz="0" w:space="0" w:color="auto"/>
                  </w:divBdr>
                  <w:divsChild>
                    <w:div w:id="1759790788">
                      <w:marLeft w:val="0"/>
                      <w:marRight w:val="0"/>
                      <w:marTop w:val="0"/>
                      <w:marBottom w:val="0"/>
                      <w:divBdr>
                        <w:top w:val="none" w:sz="0" w:space="0" w:color="auto"/>
                        <w:left w:val="none" w:sz="0" w:space="0" w:color="auto"/>
                        <w:bottom w:val="none" w:sz="0" w:space="0" w:color="auto"/>
                        <w:right w:val="none" w:sz="0" w:space="0" w:color="auto"/>
                      </w:divBdr>
                    </w:div>
                  </w:divsChild>
                </w:div>
                <w:div w:id="1943226030">
                  <w:marLeft w:val="0"/>
                  <w:marRight w:val="0"/>
                  <w:marTop w:val="0"/>
                  <w:marBottom w:val="0"/>
                  <w:divBdr>
                    <w:top w:val="none" w:sz="0" w:space="0" w:color="auto"/>
                    <w:left w:val="none" w:sz="0" w:space="0" w:color="auto"/>
                    <w:bottom w:val="none" w:sz="0" w:space="0" w:color="auto"/>
                    <w:right w:val="none" w:sz="0" w:space="0" w:color="auto"/>
                  </w:divBdr>
                  <w:divsChild>
                    <w:div w:id="117298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7189">
          <w:marLeft w:val="0"/>
          <w:marRight w:val="0"/>
          <w:marTop w:val="0"/>
          <w:marBottom w:val="0"/>
          <w:divBdr>
            <w:top w:val="none" w:sz="0" w:space="0" w:color="auto"/>
            <w:left w:val="none" w:sz="0" w:space="0" w:color="auto"/>
            <w:bottom w:val="none" w:sz="0" w:space="0" w:color="auto"/>
            <w:right w:val="none" w:sz="0" w:space="0" w:color="auto"/>
          </w:divBdr>
        </w:div>
      </w:divsChild>
    </w:div>
    <w:div w:id="637221146">
      <w:bodyDiv w:val="1"/>
      <w:marLeft w:val="0"/>
      <w:marRight w:val="0"/>
      <w:marTop w:val="0"/>
      <w:marBottom w:val="0"/>
      <w:divBdr>
        <w:top w:val="none" w:sz="0" w:space="0" w:color="auto"/>
        <w:left w:val="none" w:sz="0" w:space="0" w:color="auto"/>
        <w:bottom w:val="none" w:sz="0" w:space="0" w:color="auto"/>
        <w:right w:val="none" w:sz="0" w:space="0" w:color="auto"/>
      </w:divBdr>
      <w:divsChild>
        <w:div w:id="293222755">
          <w:marLeft w:val="0"/>
          <w:marRight w:val="0"/>
          <w:marTop w:val="0"/>
          <w:marBottom w:val="0"/>
          <w:divBdr>
            <w:top w:val="none" w:sz="0" w:space="0" w:color="auto"/>
            <w:left w:val="none" w:sz="0" w:space="0" w:color="auto"/>
            <w:bottom w:val="none" w:sz="0" w:space="0" w:color="auto"/>
            <w:right w:val="none" w:sz="0" w:space="0" w:color="auto"/>
          </w:divBdr>
          <w:divsChild>
            <w:div w:id="799106002">
              <w:marLeft w:val="0"/>
              <w:marRight w:val="0"/>
              <w:marTop w:val="0"/>
              <w:marBottom w:val="0"/>
              <w:divBdr>
                <w:top w:val="none" w:sz="0" w:space="0" w:color="auto"/>
                <w:left w:val="none" w:sz="0" w:space="0" w:color="auto"/>
                <w:bottom w:val="none" w:sz="0" w:space="0" w:color="auto"/>
                <w:right w:val="none" w:sz="0" w:space="0" w:color="auto"/>
              </w:divBdr>
              <w:divsChild>
                <w:div w:id="335302950">
                  <w:marLeft w:val="0"/>
                  <w:marRight w:val="0"/>
                  <w:marTop w:val="0"/>
                  <w:marBottom w:val="0"/>
                  <w:divBdr>
                    <w:top w:val="none" w:sz="0" w:space="0" w:color="auto"/>
                    <w:left w:val="none" w:sz="0" w:space="0" w:color="auto"/>
                    <w:bottom w:val="none" w:sz="0" w:space="0" w:color="auto"/>
                    <w:right w:val="none" w:sz="0" w:space="0" w:color="auto"/>
                  </w:divBdr>
                  <w:divsChild>
                    <w:div w:id="1470434635">
                      <w:marLeft w:val="0"/>
                      <w:marRight w:val="0"/>
                      <w:marTop w:val="0"/>
                      <w:marBottom w:val="0"/>
                      <w:divBdr>
                        <w:top w:val="none" w:sz="0" w:space="0" w:color="auto"/>
                        <w:left w:val="none" w:sz="0" w:space="0" w:color="auto"/>
                        <w:bottom w:val="none" w:sz="0" w:space="0" w:color="auto"/>
                        <w:right w:val="none" w:sz="0" w:space="0" w:color="auto"/>
                      </w:divBdr>
                      <w:divsChild>
                        <w:div w:id="1108161498">
                          <w:marLeft w:val="0"/>
                          <w:marRight w:val="0"/>
                          <w:marTop w:val="0"/>
                          <w:marBottom w:val="0"/>
                          <w:divBdr>
                            <w:top w:val="none" w:sz="0" w:space="0" w:color="auto"/>
                            <w:left w:val="none" w:sz="0" w:space="0" w:color="auto"/>
                            <w:bottom w:val="none" w:sz="0" w:space="0" w:color="auto"/>
                            <w:right w:val="none" w:sz="0" w:space="0" w:color="auto"/>
                          </w:divBdr>
                          <w:divsChild>
                            <w:div w:id="1189610541">
                              <w:marLeft w:val="0"/>
                              <w:marRight w:val="0"/>
                              <w:marTop w:val="0"/>
                              <w:marBottom w:val="0"/>
                              <w:divBdr>
                                <w:top w:val="none" w:sz="0" w:space="0" w:color="auto"/>
                                <w:left w:val="none" w:sz="0" w:space="0" w:color="auto"/>
                                <w:bottom w:val="none" w:sz="0" w:space="0" w:color="auto"/>
                                <w:right w:val="none" w:sz="0" w:space="0" w:color="auto"/>
                              </w:divBdr>
                              <w:divsChild>
                                <w:div w:id="879435253">
                                  <w:marLeft w:val="0"/>
                                  <w:marRight w:val="0"/>
                                  <w:marTop w:val="0"/>
                                  <w:marBottom w:val="0"/>
                                  <w:divBdr>
                                    <w:top w:val="none" w:sz="0" w:space="0" w:color="auto"/>
                                    <w:left w:val="none" w:sz="0" w:space="0" w:color="auto"/>
                                    <w:bottom w:val="none" w:sz="0" w:space="0" w:color="auto"/>
                                    <w:right w:val="none" w:sz="0" w:space="0" w:color="auto"/>
                                  </w:divBdr>
                                  <w:divsChild>
                                    <w:div w:id="15053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3851033">
      <w:bodyDiv w:val="1"/>
      <w:marLeft w:val="0"/>
      <w:marRight w:val="0"/>
      <w:marTop w:val="0"/>
      <w:marBottom w:val="0"/>
      <w:divBdr>
        <w:top w:val="none" w:sz="0" w:space="0" w:color="auto"/>
        <w:left w:val="none" w:sz="0" w:space="0" w:color="auto"/>
        <w:bottom w:val="none" w:sz="0" w:space="0" w:color="auto"/>
        <w:right w:val="none" w:sz="0" w:space="0" w:color="auto"/>
      </w:divBdr>
    </w:div>
    <w:div w:id="664358069">
      <w:bodyDiv w:val="1"/>
      <w:marLeft w:val="0"/>
      <w:marRight w:val="0"/>
      <w:marTop w:val="0"/>
      <w:marBottom w:val="0"/>
      <w:divBdr>
        <w:top w:val="none" w:sz="0" w:space="0" w:color="auto"/>
        <w:left w:val="none" w:sz="0" w:space="0" w:color="auto"/>
        <w:bottom w:val="none" w:sz="0" w:space="0" w:color="auto"/>
        <w:right w:val="none" w:sz="0" w:space="0" w:color="auto"/>
      </w:divBdr>
      <w:divsChild>
        <w:div w:id="267084430">
          <w:marLeft w:val="0"/>
          <w:marRight w:val="0"/>
          <w:marTop w:val="0"/>
          <w:marBottom w:val="0"/>
          <w:divBdr>
            <w:top w:val="none" w:sz="0" w:space="0" w:color="auto"/>
            <w:left w:val="none" w:sz="0" w:space="0" w:color="auto"/>
            <w:bottom w:val="none" w:sz="0" w:space="0" w:color="auto"/>
            <w:right w:val="none" w:sz="0" w:space="0" w:color="auto"/>
          </w:divBdr>
        </w:div>
        <w:div w:id="408429224">
          <w:marLeft w:val="0"/>
          <w:marRight w:val="0"/>
          <w:marTop w:val="0"/>
          <w:marBottom w:val="0"/>
          <w:divBdr>
            <w:top w:val="none" w:sz="0" w:space="0" w:color="auto"/>
            <w:left w:val="none" w:sz="0" w:space="0" w:color="auto"/>
            <w:bottom w:val="none" w:sz="0" w:space="0" w:color="auto"/>
            <w:right w:val="none" w:sz="0" w:space="0" w:color="auto"/>
          </w:divBdr>
        </w:div>
        <w:div w:id="505248946">
          <w:marLeft w:val="0"/>
          <w:marRight w:val="0"/>
          <w:marTop w:val="0"/>
          <w:marBottom w:val="0"/>
          <w:divBdr>
            <w:top w:val="none" w:sz="0" w:space="0" w:color="auto"/>
            <w:left w:val="none" w:sz="0" w:space="0" w:color="auto"/>
            <w:bottom w:val="none" w:sz="0" w:space="0" w:color="auto"/>
            <w:right w:val="none" w:sz="0" w:space="0" w:color="auto"/>
          </w:divBdr>
        </w:div>
        <w:div w:id="576131908">
          <w:marLeft w:val="0"/>
          <w:marRight w:val="0"/>
          <w:marTop w:val="0"/>
          <w:marBottom w:val="0"/>
          <w:divBdr>
            <w:top w:val="none" w:sz="0" w:space="0" w:color="auto"/>
            <w:left w:val="none" w:sz="0" w:space="0" w:color="auto"/>
            <w:bottom w:val="none" w:sz="0" w:space="0" w:color="auto"/>
            <w:right w:val="none" w:sz="0" w:space="0" w:color="auto"/>
          </w:divBdr>
        </w:div>
        <w:div w:id="863980893">
          <w:marLeft w:val="0"/>
          <w:marRight w:val="0"/>
          <w:marTop w:val="0"/>
          <w:marBottom w:val="0"/>
          <w:divBdr>
            <w:top w:val="none" w:sz="0" w:space="0" w:color="auto"/>
            <w:left w:val="none" w:sz="0" w:space="0" w:color="auto"/>
            <w:bottom w:val="none" w:sz="0" w:space="0" w:color="auto"/>
            <w:right w:val="none" w:sz="0" w:space="0" w:color="auto"/>
          </w:divBdr>
        </w:div>
        <w:div w:id="1899052991">
          <w:marLeft w:val="0"/>
          <w:marRight w:val="0"/>
          <w:marTop w:val="0"/>
          <w:marBottom w:val="0"/>
          <w:divBdr>
            <w:top w:val="none" w:sz="0" w:space="0" w:color="auto"/>
            <w:left w:val="none" w:sz="0" w:space="0" w:color="auto"/>
            <w:bottom w:val="none" w:sz="0" w:space="0" w:color="auto"/>
            <w:right w:val="none" w:sz="0" w:space="0" w:color="auto"/>
          </w:divBdr>
        </w:div>
        <w:div w:id="2111464879">
          <w:marLeft w:val="0"/>
          <w:marRight w:val="0"/>
          <w:marTop w:val="0"/>
          <w:marBottom w:val="0"/>
          <w:divBdr>
            <w:top w:val="none" w:sz="0" w:space="0" w:color="auto"/>
            <w:left w:val="none" w:sz="0" w:space="0" w:color="auto"/>
            <w:bottom w:val="none" w:sz="0" w:space="0" w:color="auto"/>
            <w:right w:val="none" w:sz="0" w:space="0" w:color="auto"/>
          </w:divBdr>
        </w:div>
        <w:div w:id="2145272017">
          <w:marLeft w:val="0"/>
          <w:marRight w:val="0"/>
          <w:marTop w:val="0"/>
          <w:marBottom w:val="0"/>
          <w:divBdr>
            <w:top w:val="none" w:sz="0" w:space="0" w:color="auto"/>
            <w:left w:val="none" w:sz="0" w:space="0" w:color="auto"/>
            <w:bottom w:val="none" w:sz="0" w:space="0" w:color="auto"/>
            <w:right w:val="none" w:sz="0" w:space="0" w:color="auto"/>
          </w:divBdr>
        </w:div>
      </w:divsChild>
    </w:div>
    <w:div w:id="665015452">
      <w:bodyDiv w:val="1"/>
      <w:marLeft w:val="0"/>
      <w:marRight w:val="0"/>
      <w:marTop w:val="0"/>
      <w:marBottom w:val="0"/>
      <w:divBdr>
        <w:top w:val="none" w:sz="0" w:space="0" w:color="auto"/>
        <w:left w:val="none" w:sz="0" w:space="0" w:color="auto"/>
        <w:bottom w:val="none" w:sz="0" w:space="0" w:color="auto"/>
        <w:right w:val="none" w:sz="0" w:space="0" w:color="auto"/>
      </w:divBdr>
      <w:divsChild>
        <w:div w:id="130750630">
          <w:marLeft w:val="0"/>
          <w:marRight w:val="0"/>
          <w:marTop w:val="0"/>
          <w:marBottom w:val="0"/>
          <w:divBdr>
            <w:top w:val="none" w:sz="0" w:space="0" w:color="auto"/>
            <w:left w:val="none" w:sz="0" w:space="0" w:color="auto"/>
            <w:bottom w:val="none" w:sz="0" w:space="0" w:color="auto"/>
            <w:right w:val="none" w:sz="0" w:space="0" w:color="auto"/>
          </w:divBdr>
        </w:div>
        <w:div w:id="1023483586">
          <w:marLeft w:val="0"/>
          <w:marRight w:val="0"/>
          <w:marTop w:val="0"/>
          <w:marBottom w:val="0"/>
          <w:divBdr>
            <w:top w:val="none" w:sz="0" w:space="0" w:color="auto"/>
            <w:left w:val="none" w:sz="0" w:space="0" w:color="auto"/>
            <w:bottom w:val="none" w:sz="0" w:space="0" w:color="auto"/>
            <w:right w:val="none" w:sz="0" w:space="0" w:color="auto"/>
          </w:divBdr>
        </w:div>
        <w:div w:id="2096826840">
          <w:marLeft w:val="0"/>
          <w:marRight w:val="0"/>
          <w:marTop w:val="0"/>
          <w:marBottom w:val="0"/>
          <w:divBdr>
            <w:top w:val="none" w:sz="0" w:space="0" w:color="auto"/>
            <w:left w:val="none" w:sz="0" w:space="0" w:color="auto"/>
            <w:bottom w:val="none" w:sz="0" w:space="0" w:color="auto"/>
            <w:right w:val="none" w:sz="0" w:space="0" w:color="auto"/>
          </w:divBdr>
        </w:div>
      </w:divsChild>
    </w:div>
    <w:div w:id="728578419">
      <w:bodyDiv w:val="1"/>
      <w:marLeft w:val="0"/>
      <w:marRight w:val="0"/>
      <w:marTop w:val="0"/>
      <w:marBottom w:val="0"/>
      <w:divBdr>
        <w:top w:val="none" w:sz="0" w:space="0" w:color="auto"/>
        <w:left w:val="none" w:sz="0" w:space="0" w:color="auto"/>
        <w:bottom w:val="none" w:sz="0" w:space="0" w:color="auto"/>
        <w:right w:val="none" w:sz="0" w:space="0" w:color="auto"/>
      </w:divBdr>
    </w:div>
    <w:div w:id="732579973">
      <w:bodyDiv w:val="1"/>
      <w:marLeft w:val="0"/>
      <w:marRight w:val="0"/>
      <w:marTop w:val="0"/>
      <w:marBottom w:val="0"/>
      <w:divBdr>
        <w:top w:val="none" w:sz="0" w:space="0" w:color="auto"/>
        <w:left w:val="none" w:sz="0" w:space="0" w:color="auto"/>
        <w:bottom w:val="none" w:sz="0" w:space="0" w:color="auto"/>
        <w:right w:val="none" w:sz="0" w:space="0" w:color="auto"/>
      </w:divBdr>
    </w:div>
    <w:div w:id="762913804">
      <w:bodyDiv w:val="1"/>
      <w:marLeft w:val="0"/>
      <w:marRight w:val="0"/>
      <w:marTop w:val="0"/>
      <w:marBottom w:val="0"/>
      <w:divBdr>
        <w:top w:val="none" w:sz="0" w:space="0" w:color="auto"/>
        <w:left w:val="none" w:sz="0" w:space="0" w:color="auto"/>
        <w:bottom w:val="none" w:sz="0" w:space="0" w:color="auto"/>
        <w:right w:val="none" w:sz="0" w:space="0" w:color="auto"/>
      </w:divBdr>
      <w:divsChild>
        <w:div w:id="175315985">
          <w:marLeft w:val="0"/>
          <w:marRight w:val="0"/>
          <w:marTop w:val="0"/>
          <w:marBottom w:val="0"/>
          <w:divBdr>
            <w:top w:val="none" w:sz="0" w:space="0" w:color="auto"/>
            <w:left w:val="none" w:sz="0" w:space="0" w:color="auto"/>
            <w:bottom w:val="none" w:sz="0" w:space="0" w:color="auto"/>
            <w:right w:val="none" w:sz="0" w:space="0" w:color="auto"/>
          </w:divBdr>
        </w:div>
        <w:div w:id="224343062">
          <w:marLeft w:val="0"/>
          <w:marRight w:val="0"/>
          <w:marTop w:val="0"/>
          <w:marBottom w:val="0"/>
          <w:divBdr>
            <w:top w:val="none" w:sz="0" w:space="0" w:color="auto"/>
            <w:left w:val="none" w:sz="0" w:space="0" w:color="auto"/>
            <w:bottom w:val="none" w:sz="0" w:space="0" w:color="auto"/>
            <w:right w:val="none" w:sz="0" w:space="0" w:color="auto"/>
          </w:divBdr>
        </w:div>
        <w:div w:id="1020014480">
          <w:marLeft w:val="0"/>
          <w:marRight w:val="0"/>
          <w:marTop w:val="0"/>
          <w:marBottom w:val="0"/>
          <w:divBdr>
            <w:top w:val="none" w:sz="0" w:space="0" w:color="auto"/>
            <w:left w:val="none" w:sz="0" w:space="0" w:color="auto"/>
            <w:bottom w:val="none" w:sz="0" w:space="0" w:color="auto"/>
            <w:right w:val="none" w:sz="0" w:space="0" w:color="auto"/>
          </w:divBdr>
        </w:div>
        <w:div w:id="1091925264">
          <w:marLeft w:val="0"/>
          <w:marRight w:val="0"/>
          <w:marTop w:val="0"/>
          <w:marBottom w:val="0"/>
          <w:divBdr>
            <w:top w:val="none" w:sz="0" w:space="0" w:color="auto"/>
            <w:left w:val="none" w:sz="0" w:space="0" w:color="auto"/>
            <w:bottom w:val="none" w:sz="0" w:space="0" w:color="auto"/>
            <w:right w:val="none" w:sz="0" w:space="0" w:color="auto"/>
          </w:divBdr>
        </w:div>
      </w:divsChild>
    </w:div>
    <w:div w:id="775757627">
      <w:bodyDiv w:val="1"/>
      <w:marLeft w:val="0"/>
      <w:marRight w:val="0"/>
      <w:marTop w:val="0"/>
      <w:marBottom w:val="0"/>
      <w:divBdr>
        <w:top w:val="none" w:sz="0" w:space="0" w:color="auto"/>
        <w:left w:val="none" w:sz="0" w:space="0" w:color="auto"/>
        <w:bottom w:val="none" w:sz="0" w:space="0" w:color="auto"/>
        <w:right w:val="none" w:sz="0" w:space="0" w:color="auto"/>
      </w:divBdr>
      <w:divsChild>
        <w:div w:id="116686251">
          <w:marLeft w:val="0"/>
          <w:marRight w:val="0"/>
          <w:marTop w:val="0"/>
          <w:marBottom w:val="0"/>
          <w:divBdr>
            <w:top w:val="none" w:sz="0" w:space="0" w:color="auto"/>
            <w:left w:val="none" w:sz="0" w:space="0" w:color="auto"/>
            <w:bottom w:val="none" w:sz="0" w:space="0" w:color="auto"/>
            <w:right w:val="none" w:sz="0" w:space="0" w:color="auto"/>
          </w:divBdr>
        </w:div>
        <w:div w:id="377558817">
          <w:marLeft w:val="0"/>
          <w:marRight w:val="0"/>
          <w:marTop w:val="0"/>
          <w:marBottom w:val="0"/>
          <w:divBdr>
            <w:top w:val="none" w:sz="0" w:space="0" w:color="auto"/>
            <w:left w:val="none" w:sz="0" w:space="0" w:color="auto"/>
            <w:bottom w:val="none" w:sz="0" w:space="0" w:color="auto"/>
            <w:right w:val="none" w:sz="0" w:space="0" w:color="auto"/>
          </w:divBdr>
        </w:div>
        <w:div w:id="975449446">
          <w:marLeft w:val="0"/>
          <w:marRight w:val="0"/>
          <w:marTop w:val="0"/>
          <w:marBottom w:val="0"/>
          <w:divBdr>
            <w:top w:val="none" w:sz="0" w:space="0" w:color="auto"/>
            <w:left w:val="none" w:sz="0" w:space="0" w:color="auto"/>
            <w:bottom w:val="none" w:sz="0" w:space="0" w:color="auto"/>
            <w:right w:val="none" w:sz="0" w:space="0" w:color="auto"/>
          </w:divBdr>
        </w:div>
        <w:div w:id="994797896">
          <w:marLeft w:val="0"/>
          <w:marRight w:val="0"/>
          <w:marTop w:val="0"/>
          <w:marBottom w:val="0"/>
          <w:divBdr>
            <w:top w:val="none" w:sz="0" w:space="0" w:color="auto"/>
            <w:left w:val="none" w:sz="0" w:space="0" w:color="auto"/>
            <w:bottom w:val="none" w:sz="0" w:space="0" w:color="auto"/>
            <w:right w:val="none" w:sz="0" w:space="0" w:color="auto"/>
          </w:divBdr>
        </w:div>
        <w:div w:id="1119447591">
          <w:marLeft w:val="0"/>
          <w:marRight w:val="0"/>
          <w:marTop w:val="0"/>
          <w:marBottom w:val="0"/>
          <w:divBdr>
            <w:top w:val="none" w:sz="0" w:space="0" w:color="auto"/>
            <w:left w:val="none" w:sz="0" w:space="0" w:color="auto"/>
            <w:bottom w:val="none" w:sz="0" w:space="0" w:color="auto"/>
            <w:right w:val="none" w:sz="0" w:space="0" w:color="auto"/>
          </w:divBdr>
        </w:div>
        <w:div w:id="1550338384">
          <w:marLeft w:val="0"/>
          <w:marRight w:val="0"/>
          <w:marTop w:val="0"/>
          <w:marBottom w:val="0"/>
          <w:divBdr>
            <w:top w:val="none" w:sz="0" w:space="0" w:color="auto"/>
            <w:left w:val="none" w:sz="0" w:space="0" w:color="auto"/>
            <w:bottom w:val="none" w:sz="0" w:space="0" w:color="auto"/>
            <w:right w:val="none" w:sz="0" w:space="0" w:color="auto"/>
          </w:divBdr>
        </w:div>
        <w:div w:id="1981416965">
          <w:marLeft w:val="0"/>
          <w:marRight w:val="0"/>
          <w:marTop w:val="0"/>
          <w:marBottom w:val="0"/>
          <w:divBdr>
            <w:top w:val="none" w:sz="0" w:space="0" w:color="auto"/>
            <w:left w:val="none" w:sz="0" w:space="0" w:color="auto"/>
            <w:bottom w:val="none" w:sz="0" w:space="0" w:color="auto"/>
            <w:right w:val="none" w:sz="0" w:space="0" w:color="auto"/>
          </w:divBdr>
        </w:div>
        <w:div w:id="2023235951">
          <w:marLeft w:val="0"/>
          <w:marRight w:val="0"/>
          <w:marTop w:val="0"/>
          <w:marBottom w:val="0"/>
          <w:divBdr>
            <w:top w:val="none" w:sz="0" w:space="0" w:color="auto"/>
            <w:left w:val="none" w:sz="0" w:space="0" w:color="auto"/>
            <w:bottom w:val="none" w:sz="0" w:space="0" w:color="auto"/>
            <w:right w:val="none" w:sz="0" w:space="0" w:color="auto"/>
          </w:divBdr>
        </w:div>
        <w:div w:id="2056276688">
          <w:marLeft w:val="0"/>
          <w:marRight w:val="0"/>
          <w:marTop w:val="0"/>
          <w:marBottom w:val="0"/>
          <w:divBdr>
            <w:top w:val="none" w:sz="0" w:space="0" w:color="auto"/>
            <w:left w:val="none" w:sz="0" w:space="0" w:color="auto"/>
            <w:bottom w:val="none" w:sz="0" w:space="0" w:color="auto"/>
            <w:right w:val="none" w:sz="0" w:space="0" w:color="auto"/>
          </w:divBdr>
        </w:div>
      </w:divsChild>
    </w:div>
    <w:div w:id="778765818">
      <w:bodyDiv w:val="1"/>
      <w:marLeft w:val="0"/>
      <w:marRight w:val="0"/>
      <w:marTop w:val="0"/>
      <w:marBottom w:val="0"/>
      <w:divBdr>
        <w:top w:val="none" w:sz="0" w:space="0" w:color="auto"/>
        <w:left w:val="none" w:sz="0" w:space="0" w:color="auto"/>
        <w:bottom w:val="none" w:sz="0" w:space="0" w:color="auto"/>
        <w:right w:val="none" w:sz="0" w:space="0" w:color="auto"/>
      </w:divBdr>
    </w:div>
    <w:div w:id="802505682">
      <w:bodyDiv w:val="1"/>
      <w:marLeft w:val="0"/>
      <w:marRight w:val="0"/>
      <w:marTop w:val="0"/>
      <w:marBottom w:val="0"/>
      <w:divBdr>
        <w:top w:val="none" w:sz="0" w:space="0" w:color="auto"/>
        <w:left w:val="none" w:sz="0" w:space="0" w:color="auto"/>
        <w:bottom w:val="none" w:sz="0" w:space="0" w:color="auto"/>
        <w:right w:val="none" w:sz="0" w:space="0" w:color="auto"/>
      </w:divBdr>
    </w:div>
    <w:div w:id="813065385">
      <w:bodyDiv w:val="1"/>
      <w:marLeft w:val="0"/>
      <w:marRight w:val="0"/>
      <w:marTop w:val="0"/>
      <w:marBottom w:val="0"/>
      <w:divBdr>
        <w:top w:val="none" w:sz="0" w:space="0" w:color="auto"/>
        <w:left w:val="none" w:sz="0" w:space="0" w:color="auto"/>
        <w:bottom w:val="none" w:sz="0" w:space="0" w:color="auto"/>
        <w:right w:val="none" w:sz="0" w:space="0" w:color="auto"/>
      </w:divBdr>
    </w:div>
    <w:div w:id="890842466">
      <w:bodyDiv w:val="1"/>
      <w:marLeft w:val="0"/>
      <w:marRight w:val="0"/>
      <w:marTop w:val="0"/>
      <w:marBottom w:val="0"/>
      <w:divBdr>
        <w:top w:val="none" w:sz="0" w:space="0" w:color="auto"/>
        <w:left w:val="none" w:sz="0" w:space="0" w:color="auto"/>
        <w:bottom w:val="none" w:sz="0" w:space="0" w:color="auto"/>
        <w:right w:val="none" w:sz="0" w:space="0" w:color="auto"/>
      </w:divBdr>
    </w:div>
    <w:div w:id="956571519">
      <w:bodyDiv w:val="1"/>
      <w:marLeft w:val="0"/>
      <w:marRight w:val="0"/>
      <w:marTop w:val="0"/>
      <w:marBottom w:val="0"/>
      <w:divBdr>
        <w:top w:val="none" w:sz="0" w:space="0" w:color="auto"/>
        <w:left w:val="none" w:sz="0" w:space="0" w:color="auto"/>
        <w:bottom w:val="none" w:sz="0" w:space="0" w:color="auto"/>
        <w:right w:val="none" w:sz="0" w:space="0" w:color="auto"/>
      </w:divBdr>
      <w:divsChild>
        <w:div w:id="748308884">
          <w:marLeft w:val="274"/>
          <w:marRight w:val="0"/>
          <w:marTop w:val="0"/>
          <w:marBottom w:val="0"/>
          <w:divBdr>
            <w:top w:val="none" w:sz="0" w:space="0" w:color="auto"/>
            <w:left w:val="none" w:sz="0" w:space="0" w:color="auto"/>
            <w:bottom w:val="none" w:sz="0" w:space="0" w:color="auto"/>
            <w:right w:val="none" w:sz="0" w:space="0" w:color="auto"/>
          </w:divBdr>
        </w:div>
        <w:div w:id="1025600334">
          <w:marLeft w:val="274"/>
          <w:marRight w:val="0"/>
          <w:marTop w:val="0"/>
          <w:marBottom w:val="0"/>
          <w:divBdr>
            <w:top w:val="none" w:sz="0" w:space="0" w:color="auto"/>
            <w:left w:val="none" w:sz="0" w:space="0" w:color="auto"/>
            <w:bottom w:val="none" w:sz="0" w:space="0" w:color="auto"/>
            <w:right w:val="none" w:sz="0" w:space="0" w:color="auto"/>
          </w:divBdr>
        </w:div>
        <w:div w:id="1835758574">
          <w:marLeft w:val="274"/>
          <w:marRight w:val="0"/>
          <w:marTop w:val="0"/>
          <w:marBottom w:val="0"/>
          <w:divBdr>
            <w:top w:val="none" w:sz="0" w:space="0" w:color="auto"/>
            <w:left w:val="none" w:sz="0" w:space="0" w:color="auto"/>
            <w:bottom w:val="none" w:sz="0" w:space="0" w:color="auto"/>
            <w:right w:val="none" w:sz="0" w:space="0" w:color="auto"/>
          </w:divBdr>
        </w:div>
      </w:divsChild>
    </w:div>
    <w:div w:id="986281410">
      <w:bodyDiv w:val="1"/>
      <w:marLeft w:val="0"/>
      <w:marRight w:val="0"/>
      <w:marTop w:val="0"/>
      <w:marBottom w:val="0"/>
      <w:divBdr>
        <w:top w:val="none" w:sz="0" w:space="0" w:color="auto"/>
        <w:left w:val="none" w:sz="0" w:space="0" w:color="auto"/>
        <w:bottom w:val="none" w:sz="0" w:space="0" w:color="auto"/>
        <w:right w:val="none" w:sz="0" w:space="0" w:color="auto"/>
      </w:divBdr>
    </w:div>
    <w:div w:id="1064254442">
      <w:bodyDiv w:val="1"/>
      <w:marLeft w:val="0"/>
      <w:marRight w:val="0"/>
      <w:marTop w:val="0"/>
      <w:marBottom w:val="0"/>
      <w:divBdr>
        <w:top w:val="none" w:sz="0" w:space="0" w:color="auto"/>
        <w:left w:val="none" w:sz="0" w:space="0" w:color="auto"/>
        <w:bottom w:val="none" w:sz="0" w:space="0" w:color="auto"/>
        <w:right w:val="none" w:sz="0" w:space="0" w:color="auto"/>
      </w:divBdr>
    </w:div>
    <w:div w:id="1071852459">
      <w:bodyDiv w:val="1"/>
      <w:marLeft w:val="0"/>
      <w:marRight w:val="0"/>
      <w:marTop w:val="0"/>
      <w:marBottom w:val="0"/>
      <w:divBdr>
        <w:top w:val="none" w:sz="0" w:space="0" w:color="auto"/>
        <w:left w:val="none" w:sz="0" w:space="0" w:color="auto"/>
        <w:bottom w:val="none" w:sz="0" w:space="0" w:color="auto"/>
        <w:right w:val="none" w:sz="0" w:space="0" w:color="auto"/>
      </w:divBdr>
      <w:divsChild>
        <w:div w:id="232012746">
          <w:marLeft w:val="0"/>
          <w:marRight w:val="0"/>
          <w:marTop w:val="0"/>
          <w:marBottom w:val="0"/>
          <w:divBdr>
            <w:top w:val="none" w:sz="0" w:space="0" w:color="auto"/>
            <w:left w:val="none" w:sz="0" w:space="0" w:color="auto"/>
            <w:bottom w:val="none" w:sz="0" w:space="0" w:color="auto"/>
            <w:right w:val="none" w:sz="0" w:space="0" w:color="auto"/>
          </w:divBdr>
        </w:div>
        <w:div w:id="894044668">
          <w:marLeft w:val="0"/>
          <w:marRight w:val="0"/>
          <w:marTop w:val="0"/>
          <w:marBottom w:val="0"/>
          <w:divBdr>
            <w:top w:val="none" w:sz="0" w:space="0" w:color="auto"/>
            <w:left w:val="none" w:sz="0" w:space="0" w:color="auto"/>
            <w:bottom w:val="none" w:sz="0" w:space="0" w:color="auto"/>
            <w:right w:val="none" w:sz="0" w:space="0" w:color="auto"/>
          </w:divBdr>
        </w:div>
        <w:div w:id="1202742294">
          <w:marLeft w:val="0"/>
          <w:marRight w:val="0"/>
          <w:marTop w:val="0"/>
          <w:marBottom w:val="0"/>
          <w:divBdr>
            <w:top w:val="none" w:sz="0" w:space="0" w:color="auto"/>
            <w:left w:val="none" w:sz="0" w:space="0" w:color="auto"/>
            <w:bottom w:val="none" w:sz="0" w:space="0" w:color="auto"/>
            <w:right w:val="none" w:sz="0" w:space="0" w:color="auto"/>
          </w:divBdr>
        </w:div>
        <w:div w:id="1263145037">
          <w:marLeft w:val="0"/>
          <w:marRight w:val="0"/>
          <w:marTop w:val="0"/>
          <w:marBottom w:val="0"/>
          <w:divBdr>
            <w:top w:val="none" w:sz="0" w:space="0" w:color="auto"/>
            <w:left w:val="none" w:sz="0" w:space="0" w:color="auto"/>
            <w:bottom w:val="none" w:sz="0" w:space="0" w:color="auto"/>
            <w:right w:val="none" w:sz="0" w:space="0" w:color="auto"/>
          </w:divBdr>
        </w:div>
        <w:div w:id="1265579629">
          <w:marLeft w:val="0"/>
          <w:marRight w:val="0"/>
          <w:marTop w:val="0"/>
          <w:marBottom w:val="0"/>
          <w:divBdr>
            <w:top w:val="none" w:sz="0" w:space="0" w:color="auto"/>
            <w:left w:val="none" w:sz="0" w:space="0" w:color="auto"/>
            <w:bottom w:val="none" w:sz="0" w:space="0" w:color="auto"/>
            <w:right w:val="none" w:sz="0" w:space="0" w:color="auto"/>
          </w:divBdr>
        </w:div>
        <w:div w:id="1350908435">
          <w:marLeft w:val="0"/>
          <w:marRight w:val="0"/>
          <w:marTop w:val="0"/>
          <w:marBottom w:val="0"/>
          <w:divBdr>
            <w:top w:val="none" w:sz="0" w:space="0" w:color="auto"/>
            <w:left w:val="none" w:sz="0" w:space="0" w:color="auto"/>
            <w:bottom w:val="none" w:sz="0" w:space="0" w:color="auto"/>
            <w:right w:val="none" w:sz="0" w:space="0" w:color="auto"/>
          </w:divBdr>
        </w:div>
        <w:div w:id="1534339304">
          <w:marLeft w:val="0"/>
          <w:marRight w:val="0"/>
          <w:marTop w:val="0"/>
          <w:marBottom w:val="0"/>
          <w:divBdr>
            <w:top w:val="none" w:sz="0" w:space="0" w:color="auto"/>
            <w:left w:val="none" w:sz="0" w:space="0" w:color="auto"/>
            <w:bottom w:val="none" w:sz="0" w:space="0" w:color="auto"/>
            <w:right w:val="none" w:sz="0" w:space="0" w:color="auto"/>
          </w:divBdr>
        </w:div>
        <w:div w:id="1604461497">
          <w:marLeft w:val="0"/>
          <w:marRight w:val="0"/>
          <w:marTop w:val="0"/>
          <w:marBottom w:val="0"/>
          <w:divBdr>
            <w:top w:val="none" w:sz="0" w:space="0" w:color="auto"/>
            <w:left w:val="none" w:sz="0" w:space="0" w:color="auto"/>
            <w:bottom w:val="none" w:sz="0" w:space="0" w:color="auto"/>
            <w:right w:val="none" w:sz="0" w:space="0" w:color="auto"/>
          </w:divBdr>
        </w:div>
        <w:div w:id="1936865722">
          <w:marLeft w:val="0"/>
          <w:marRight w:val="0"/>
          <w:marTop w:val="0"/>
          <w:marBottom w:val="0"/>
          <w:divBdr>
            <w:top w:val="none" w:sz="0" w:space="0" w:color="auto"/>
            <w:left w:val="none" w:sz="0" w:space="0" w:color="auto"/>
            <w:bottom w:val="none" w:sz="0" w:space="0" w:color="auto"/>
            <w:right w:val="none" w:sz="0" w:space="0" w:color="auto"/>
          </w:divBdr>
        </w:div>
      </w:divsChild>
    </w:div>
    <w:div w:id="1077166002">
      <w:bodyDiv w:val="1"/>
      <w:marLeft w:val="0"/>
      <w:marRight w:val="0"/>
      <w:marTop w:val="0"/>
      <w:marBottom w:val="0"/>
      <w:divBdr>
        <w:top w:val="none" w:sz="0" w:space="0" w:color="auto"/>
        <w:left w:val="none" w:sz="0" w:space="0" w:color="auto"/>
        <w:bottom w:val="none" w:sz="0" w:space="0" w:color="auto"/>
        <w:right w:val="none" w:sz="0" w:space="0" w:color="auto"/>
      </w:divBdr>
      <w:divsChild>
        <w:div w:id="462233661">
          <w:marLeft w:val="0"/>
          <w:marRight w:val="0"/>
          <w:marTop w:val="0"/>
          <w:marBottom w:val="0"/>
          <w:divBdr>
            <w:top w:val="none" w:sz="0" w:space="0" w:color="auto"/>
            <w:left w:val="none" w:sz="0" w:space="0" w:color="auto"/>
            <w:bottom w:val="none" w:sz="0" w:space="0" w:color="auto"/>
            <w:right w:val="none" w:sz="0" w:space="0" w:color="auto"/>
          </w:divBdr>
        </w:div>
        <w:div w:id="833644779">
          <w:marLeft w:val="0"/>
          <w:marRight w:val="0"/>
          <w:marTop w:val="0"/>
          <w:marBottom w:val="0"/>
          <w:divBdr>
            <w:top w:val="none" w:sz="0" w:space="0" w:color="auto"/>
            <w:left w:val="none" w:sz="0" w:space="0" w:color="auto"/>
            <w:bottom w:val="none" w:sz="0" w:space="0" w:color="auto"/>
            <w:right w:val="none" w:sz="0" w:space="0" w:color="auto"/>
          </w:divBdr>
        </w:div>
        <w:div w:id="1590692830">
          <w:marLeft w:val="0"/>
          <w:marRight w:val="0"/>
          <w:marTop w:val="0"/>
          <w:marBottom w:val="0"/>
          <w:divBdr>
            <w:top w:val="none" w:sz="0" w:space="0" w:color="auto"/>
            <w:left w:val="none" w:sz="0" w:space="0" w:color="auto"/>
            <w:bottom w:val="none" w:sz="0" w:space="0" w:color="auto"/>
            <w:right w:val="none" w:sz="0" w:space="0" w:color="auto"/>
          </w:divBdr>
        </w:div>
        <w:div w:id="1666199838">
          <w:marLeft w:val="0"/>
          <w:marRight w:val="0"/>
          <w:marTop w:val="0"/>
          <w:marBottom w:val="0"/>
          <w:divBdr>
            <w:top w:val="none" w:sz="0" w:space="0" w:color="auto"/>
            <w:left w:val="none" w:sz="0" w:space="0" w:color="auto"/>
            <w:bottom w:val="none" w:sz="0" w:space="0" w:color="auto"/>
            <w:right w:val="none" w:sz="0" w:space="0" w:color="auto"/>
          </w:divBdr>
        </w:div>
      </w:divsChild>
    </w:div>
    <w:div w:id="1088162882">
      <w:bodyDiv w:val="1"/>
      <w:marLeft w:val="0"/>
      <w:marRight w:val="0"/>
      <w:marTop w:val="0"/>
      <w:marBottom w:val="0"/>
      <w:divBdr>
        <w:top w:val="none" w:sz="0" w:space="0" w:color="auto"/>
        <w:left w:val="none" w:sz="0" w:space="0" w:color="auto"/>
        <w:bottom w:val="none" w:sz="0" w:space="0" w:color="auto"/>
        <w:right w:val="none" w:sz="0" w:space="0" w:color="auto"/>
      </w:divBdr>
      <w:divsChild>
        <w:div w:id="405107819">
          <w:marLeft w:val="0"/>
          <w:marRight w:val="0"/>
          <w:marTop w:val="0"/>
          <w:marBottom w:val="0"/>
          <w:divBdr>
            <w:top w:val="none" w:sz="0" w:space="0" w:color="auto"/>
            <w:left w:val="none" w:sz="0" w:space="0" w:color="auto"/>
            <w:bottom w:val="none" w:sz="0" w:space="0" w:color="auto"/>
            <w:right w:val="none" w:sz="0" w:space="0" w:color="auto"/>
          </w:divBdr>
        </w:div>
        <w:div w:id="1155338084">
          <w:marLeft w:val="0"/>
          <w:marRight w:val="0"/>
          <w:marTop w:val="0"/>
          <w:marBottom w:val="0"/>
          <w:divBdr>
            <w:top w:val="none" w:sz="0" w:space="0" w:color="auto"/>
            <w:left w:val="none" w:sz="0" w:space="0" w:color="auto"/>
            <w:bottom w:val="none" w:sz="0" w:space="0" w:color="auto"/>
            <w:right w:val="none" w:sz="0" w:space="0" w:color="auto"/>
          </w:divBdr>
        </w:div>
        <w:div w:id="1376194813">
          <w:marLeft w:val="0"/>
          <w:marRight w:val="0"/>
          <w:marTop w:val="0"/>
          <w:marBottom w:val="0"/>
          <w:divBdr>
            <w:top w:val="none" w:sz="0" w:space="0" w:color="auto"/>
            <w:left w:val="none" w:sz="0" w:space="0" w:color="auto"/>
            <w:bottom w:val="none" w:sz="0" w:space="0" w:color="auto"/>
            <w:right w:val="none" w:sz="0" w:space="0" w:color="auto"/>
          </w:divBdr>
        </w:div>
        <w:div w:id="1624769511">
          <w:marLeft w:val="0"/>
          <w:marRight w:val="0"/>
          <w:marTop w:val="0"/>
          <w:marBottom w:val="0"/>
          <w:divBdr>
            <w:top w:val="none" w:sz="0" w:space="0" w:color="auto"/>
            <w:left w:val="none" w:sz="0" w:space="0" w:color="auto"/>
            <w:bottom w:val="none" w:sz="0" w:space="0" w:color="auto"/>
            <w:right w:val="none" w:sz="0" w:space="0" w:color="auto"/>
          </w:divBdr>
        </w:div>
        <w:div w:id="1678119633">
          <w:marLeft w:val="0"/>
          <w:marRight w:val="0"/>
          <w:marTop w:val="0"/>
          <w:marBottom w:val="0"/>
          <w:divBdr>
            <w:top w:val="none" w:sz="0" w:space="0" w:color="auto"/>
            <w:left w:val="none" w:sz="0" w:space="0" w:color="auto"/>
            <w:bottom w:val="none" w:sz="0" w:space="0" w:color="auto"/>
            <w:right w:val="none" w:sz="0" w:space="0" w:color="auto"/>
          </w:divBdr>
        </w:div>
        <w:div w:id="1926258910">
          <w:marLeft w:val="0"/>
          <w:marRight w:val="0"/>
          <w:marTop w:val="0"/>
          <w:marBottom w:val="0"/>
          <w:divBdr>
            <w:top w:val="none" w:sz="0" w:space="0" w:color="auto"/>
            <w:left w:val="none" w:sz="0" w:space="0" w:color="auto"/>
            <w:bottom w:val="none" w:sz="0" w:space="0" w:color="auto"/>
            <w:right w:val="none" w:sz="0" w:space="0" w:color="auto"/>
          </w:divBdr>
        </w:div>
        <w:div w:id="1940215504">
          <w:marLeft w:val="0"/>
          <w:marRight w:val="0"/>
          <w:marTop w:val="0"/>
          <w:marBottom w:val="0"/>
          <w:divBdr>
            <w:top w:val="none" w:sz="0" w:space="0" w:color="auto"/>
            <w:left w:val="none" w:sz="0" w:space="0" w:color="auto"/>
            <w:bottom w:val="none" w:sz="0" w:space="0" w:color="auto"/>
            <w:right w:val="none" w:sz="0" w:space="0" w:color="auto"/>
          </w:divBdr>
        </w:div>
      </w:divsChild>
    </w:div>
    <w:div w:id="1090731951">
      <w:bodyDiv w:val="1"/>
      <w:marLeft w:val="0"/>
      <w:marRight w:val="0"/>
      <w:marTop w:val="0"/>
      <w:marBottom w:val="0"/>
      <w:divBdr>
        <w:top w:val="none" w:sz="0" w:space="0" w:color="auto"/>
        <w:left w:val="none" w:sz="0" w:space="0" w:color="auto"/>
        <w:bottom w:val="none" w:sz="0" w:space="0" w:color="auto"/>
        <w:right w:val="none" w:sz="0" w:space="0" w:color="auto"/>
      </w:divBdr>
    </w:div>
    <w:div w:id="1097629677">
      <w:bodyDiv w:val="1"/>
      <w:marLeft w:val="0"/>
      <w:marRight w:val="0"/>
      <w:marTop w:val="0"/>
      <w:marBottom w:val="0"/>
      <w:divBdr>
        <w:top w:val="none" w:sz="0" w:space="0" w:color="auto"/>
        <w:left w:val="none" w:sz="0" w:space="0" w:color="auto"/>
        <w:bottom w:val="none" w:sz="0" w:space="0" w:color="auto"/>
        <w:right w:val="none" w:sz="0" w:space="0" w:color="auto"/>
      </w:divBdr>
      <w:divsChild>
        <w:div w:id="3273705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8450430">
      <w:bodyDiv w:val="1"/>
      <w:marLeft w:val="0"/>
      <w:marRight w:val="0"/>
      <w:marTop w:val="0"/>
      <w:marBottom w:val="0"/>
      <w:divBdr>
        <w:top w:val="none" w:sz="0" w:space="0" w:color="auto"/>
        <w:left w:val="none" w:sz="0" w:space="0" w:color="auto"/>
        <w:bottom w:val="none" w:sz="0" w:space="0" w:color="auto"/>
        <w:right w:val="none" w:sz="0" w:space="0" w:color="auto"/>
      </w:divBdr>
    </w:div>
    <w:div w:id="1118912250">
      <w:bodyDiv w:val="1"/>
      <w:marLeft w:val="0"/>
      <w:marRight w:val="0"/>
      <w:marTop w:val="0"/>
      <w:marBottom w:val="0"/>
      <w:divBdr>
        <w:top w:val="none" w:sz="0" w:space="0" w:color="auto"/>
        <w:left w:val="none" w:sz="0" w:space="0" w:color="auto"/>
        <w:bottom w:val="none" w:sz="0" w:space="0" w:color="auto"/>
        <w:right w:val="none" w:sz="0" w:space="0" w:color="auto"/>
      </w:divBdr>
      <w:divsChild>
        <w:div w:id="228659806">
          <w:marLeft w:val="0"/>
          <w:marRight w:val="0"/>
          <w:marTop w:val="0"/>
          <w:marBottom w:val="0"/>
          <w:divBdr>
            <w:top w:val="none" w:sz="0" w:space="0" w:color="auto"/>
            <w:left w:val="none" w:sz="0" w:space="0" w:color="auto"/>
            <w:bottom w:val="none" w:sz="0" w:space="0" w:color="auto"/>
            <w:right w:val="none" w:sz="0" w:space="0" w:color="auto"/>
          </w:divBdr>
        </w:div>
        <w:div w:id="633831022">
          <w:marLeft w:val="0"/>
          <w:marRight w:val="0"/>
          <w:marTop w:val="0"/>
          <w:marBottom w:val="0"/>
          <w:divBdr>
            <w:top w:val="none" w:sz="0" w:space="0" w:color="auto"/>
            <w:left w:val="none" w:sz="0" w:space="0" w:color="auto"/>
            <w:bottom w:val="none" w:sz="0" w:space="0" w:color="auto"/>
            <w:right w:val="none" w:sz="0" w:space="0" w:color="auto"/>
          </w:divBdr>
        </w:div>
        <w:div w:id="648480367">
          <w:marLeft w:val="0"/>
          <w:marRight w:val="0"/>
          <w:marTop w:val="0"/>
          <w:marBottom w:val="0"/>
          <w:divBdr>
            <w:top w:val="none" w:sz="0" w:space="0" w:color="auto"/>
            <w:left w:val="none" w:sz="0" w:space="0" w:color="auto"/>
            <w:bottom w:val="none" w:sz="0" w:space="0" w:color="auto"/>
            <w:right w:val="none" w:sz="0" w:space="0" w:color="auto"/>
          </w:divBdr>
        </w:div>
        <w:div w:id="707069791">
          <w:marLeft w:val="0"/>
          <w:marRight w:val="0"/>
          <w:marTop w:val="0"/>
          <w:marBottom w:val="0"/>
          <w:divBdr>
            <w:top w:val="none" w:sz="0" w:space="0" w:color="auto"/>
            <w:left w:val="none" w:sz="0" w:space="0" w:color="auto"/>
            <w:bottom w:val="none" w:sz="0" w:space="0" w:color="auto"/>
            <w:right w:val="none" w:sz="0" w:space="0" w:color="auto"/>
          </w:divBdr>
        </w:div>
        <w:div w:id="1088575396">
          <w:marLeft w:val="0"/>
          <w:marRight w:val="0"/>
          <w:marTop w:val="0"/>
          <w:marBottom w:val="0"/>
          <w:divBdr>
            <w:top w:val="none" w:sz="0" w:space="0" w:color="auto"/>
            <w:left w:val="none" w:sz="0" w:space="0" w:color="auto"/>
            <w:bottom w:val="none" w:sz="0" w:space="0" w:color="auto"/>
            <w:right w:val="none" w:sz="0" w:space="0" w:color="auto"/>
          </w:divBdr>
        </w:div>
        <w:div w:id="1158031554">
          <w:marLeft w:val="0"/>
          <w:marRight w:val="0"/>
          <w:marTop w:val="0"/>
          <w:marBottom w:val="0"/>
          <w:divBdr>
            <w:top w:val="none" w:sz="0" w:space="0" w:color="auto"/>
            <w:left w:val="none" w:sz="0" w:space="0" w:color="auto"/>
            <w:bottom w:val="none" w:sz="0" w:space="0" w:color="auto"/>
            <w:right w:val="none" w:sz="0" w:space="0" w:color="auto"/>
          </w:divBdr>
        </w:div>
        <w:div w:id="1435319354">
          <w:marLeft w:val="0"/>
          <w:marRight w:val="0"/>
          <w:marTop w:val="0"/>
          <w:marBottom w:val="0"/>
          <w:divBdr>
            <w:top w:val="none" w:sz="0" w:space="0" w:color="auto"/>
            <w:left w:val="none" w:sz="0" w:space="0" w:color="auto"/>
            <w:bottom w:val="none" w:sz="0" w:space="0" w:color="auto"/>
            <w:right w:val="none" w:sz="0" w:space="0" w:color="auto"/>
          </w:divBdr>
        </w:div>
        <w:div w:id="1441683464">
          <w:marLeft w:val="0"/>
          <w:marRight w:val="0"/>
          <w:marTop w:val="0"/>
          <w:marBottom w:val="0"/>
          <w:divBdr>
            <w:top w:val="none" w:sz="0" w:space="0" w:color="auto"/>
            <w:left w:val="none" w:sz="0" w:space="0" w:color="auto"/>
            <w:bottom w:val="none" w:sz="0" w:space="0" w:color="auto"/>
            <w:right w:val="none" w:sz="0" w:space="0" w:color="auto"/>
          </w:divBdr>
        </w:div>
        <w:div w:id="1624192714">
          <w:marLeft w:val="0"/>
          <w:marRight w:val="0"/>
          <w:marTop w:val="0"/>
          <w:marBottom w:val="0"/>
          <w:divBdr>
            <w:top w:val="none" w:sz="0" w:space="0" w:color="auto"/>
            <w:left w:val="none" w:sz="0" w:space="0" w:color="auto"/>
            <w:bottom w:val="none" w:sz="0" w:space="0" w:color="auto"/>
            <w:right w:val="none" w:sz="0" w:space="0" w:color="auto"/>
          </w:divBdr>
        </w:div>
        <w:div w:id="1823039927">
          <w:marLeft w:val="0"/>
          <w:marRight w:val="0"/>
          <w:marTop w:val="0"/>
          <w:marBottom w:val="0"/>
          <w:divBdr>
            <w:top w:val="none" w:sz="0" w:space="0" w:color="auto"/>
            <w:left w:val="none" w:sz="0" w:space="0" w:color="auto"/>
            <w:bottom w:val="none" w:sz="0" w:space="0" w:color="auto"/>
            <w:right w:val="none" w:sz="0" w:space="0" w:color="auto"/>
          </w:divBdr>
        </w:div>
        <w:div w:id="1971284306">
          <w:marLeft w:val="0"/>
          <w:marRight w:val="0"/>
          <w:marTop w:val="0"/>
          <w:marBottom w:val="0"/>
          <w:divBdr>
            <w:top w:val="none" w:sz="0" w:space="0" w:color="auto"/>
            <w:left w:val="none" w:sz="0" w:space="0" w:color="auto"/>
            <w:bottom w:val="none" w:sz="0" w:space="0" w:color="auto"/>
            <w:right w:val="none" w:sz="0" w:space="0" w:color="auto"/>
          </w:divBdr>
        </w:div>
        <w:div w:id="2100785300">
          <w:marLeft w:val="0"/>
          <w:marRight w:val="0"/>
          <w:marTop w:val="0"/>
          <w:marBottom w:val="0"/>
          <w:divBdr>
            <w:top w:val="none" w:sz="0" w:space="0" w:color="auto"/>
            <w:left w:val="none" w:sz="0" w:space="0" w:color="auto"/>
            <w:bottom w:val="none" w:sz="0" w:space="0" w:color="auto"/>
            <w:right w:val="none" w:sz="0" w:space="0" w:color="auto"/>
          </w:divBdr>
        </w:div>
      </w:divsChild>
    </w:div>
    <w:div w:id="1134179820">
      <w:bodyDiv w:val="1"/>
      <w:marLeft w:val="0"/>
      <w:marRight w:val="0"/>
      <w:marTop w:val="0"/>
      <w:marBottom w:val="0"/>
      <w:divBdr>
        <w:top w:val="none" w:sz="0" w:space="0" w:color="auto"/>
        <w:left w:val="none" w:sz="0" w:space="0" w:color="auto"/>
        <w:bottom w:val="none" w:sz="0" w:space="0" w:color="auto"/>
        <w:right w:val="none" w:sz="0" w:space="0" w:color="auto"/>
      </w:divBdr>
      <w:divsChild>
        <w:div w:id="115178423">
          <w:marLeft w:val="0"/>
          <w:marRight w:val="0"/>
          <w:marTop w:val="0"/>
          <w:marBottom w:val="0"/>
          <w:divBdr>
            <w:top w:val="none" w:sz="0" w:space="0" w:color="auto"/>
            <w:left w:val="none" w:sz="0" w:space="0" w:color="auto"/>
            <w:bottom w:val="none" w:sz="0" w:space="0" w:color="auto"/>
            <w:right w:val="none" w:sz="0" w:space="0" w:color="auto"/>
          </w:divBdr>
        </w:div>
        <w:div w:id="512303182">
          <w:marLeft w:val="0"/>
          <w:marRight w:val="0"/>
          <w:marTop w:val="0"/>
          <w:marBottom w:val="0"/>
          <w:divBdr>
            <w:top w:val="none" w:sz="0" w:space="0" w:color="auto"/>
            <w:left w:val="none" w:sz="0" w:space="0" w:color="auto"/>
            <w:bottom w:val="none" w:sz="0" w:space="0" w:color="auto"/>
            <w:right w:val="none" w:sz="0" w:space="0" w:color="auto"/>
          </w:divBdr>
        </w:div>
        <w:div w:id="541328081">
          <w:marLeft w:val="0"/>
          <w:marRight w:val="0"/>
          <w:marTop w:val="0"/>
          <w:marBottom w:val="0"/>
          <w:divBdr>
            <w:top w:val="none" w:sz="0" w:space="0" w:color="auto"/>
            <w:left w:val="none" w:sz="0" w:space="0" w:color="auto"/>
            <w:bottom w:val="none" w:sz="0" w:space="0" w:color="auto"/>
            <w:right w:val="none" w:sz="0" w:space="0" w:color="auto"/>
          </w:divBdr>
        </w:div>
        <w:div w:id="845948625">
          <w:marLeft w:val="0"/>
          <w:marRight w:val="0"/>
          <w:marTop w:val="0"/>
          <w:marBottom w:val="0"/>
          <w:divBdr>
            <w:top w:val="none" w:sz="0" w:space="0" w:color="auto"/>
            <w:left w:val="none" w:sz="0" w:space="0" w:color="auto"/>
            <w:bottom w:val="none" w:sz="0" w:space="0" w:color="auto"/>
            <w:right w:val="none" w:sz="0" w:space="0" w:color="auto"/>
          </w:divBdr>
        </w:div>
        <w:div w:id="1222787615">
          <w:marLeft w:val="0"/>
          <w:marRight w:val="0"/>
          <w:marTop w:val="0"/>
          <w:marBottom w:val="0"/>
          <w:divBdr>
            <w:top w:val="none" w:sz="0" w:space="0" w:color="auto"/>
            <w:left w:val="none" w:sz="0" w:space="0" w:color="auto"/>
            <w:bottom w:val="none" w:sz="0" w:space="0" w:color="auto"/>
            <w:right w:val="none" w:sz="0" w:space="0" w:color="auto"/>
          </w:divBdr>
        </w:div>
        <w:div w:id="1245991133">
          <w:marLeft w:val="0"/>
          <w:marRight w:val="0"/>
          <w:marTop w:val="0"/>
          <w:marBottom w:val="0"/>
          <w:divBdr>
            <w:top w:val="none" w:sz="0" w:space="0" w:color="auto"/>
            <w:left w:val="none" w:sz="0" w:space="0" w:color="auto"/>
            <w:bottom w:val="none" w:sz="0" w:space="0" w:color="auto"/>
            <w:right w:val="none" w:sz="0" w:space="0" w:color="auto"/>
          </w:divBdr>
        </w:div>
        <w:div w:id="1487430570">
          <w:marLeft w:val="0"/>
          <w:marRight w:val="0"/>
          <w:marTop w:val="0"/>
          <w:marBottom w:val="0"/>
          <w:divBdr>
            <w:top w:val="none" w:sz="0" w:space="0" w:color="auto"/>
            <w:left w:val="none" w:sz="0" w:space="0" w:color="auto"/>
            <w:bottom w:val="none" w:sz="0" w:space="0" w:color="auto"/>
            <w:right w:val="none" w:sz="0" w:space="0" w:color="auto"/>
          </w:divBdr>
        </w:div>
        <w:div w:id="1643272726">
          <w:marLeft w:val="0"/>
          <w:marRight w:val="0"/>
          <w:marTop w:val="0"/>
          <w:marBottom w:val="0"/>
          <w:divBdr>
            <w:top w:val="none" w:sz="0" w:space="0" w:color="auto"/>
            <w:left w:val="none" w:sz="0" w:space="0" w:color="auto"/>
            <w:bottom w:val="none" w:sz="0" w:space="0" w:color="auto"/>
            <w:right w:val="none" w:sz="0" w:space="0" w:color="auto"/>
          </w:divBdr>
        </w:div>
        <w:div w:id="1918662976">
          <w:marLeft w:val="0"/>
          <w:marRight w:val="0"/>
          <w:marTop w:val="0"/>
          <w:marBottom w:val="0"/>
          <w:divBdr>
            <w:top w:val="none" w:sz="0" w:space="0" w:color="auto"/>
            <w:left w:val="none" w:sz="0" w:space="0" w:color="auto"/>
            <w:bottom w:val="none" w:sz="0" w:space="0" w:color="auto"/>
            <w:right w:val="none" w:sz="0" w:space="0" w:color="auto"/>
          </w:divBdr>
        </w:div>
      </w:divsChild>
    </w:div>
    <w:div w:id="1158771132">
      <w:bodyDiv w:val="1"/>
      <w:marLeft w:val="0"/>
      <w:marRight w:val="0"/>
      <w:marTop w:val="0"/>
      <w:marBottom w:val="0"/>
      <w:divBdr>
        <w:top w:val="none" w:sz="0" w:space="0" w:color="auto"/>
        <w:left w:val="none" w:sz="0" w:space="0" w:color="auto"/>
        <w:bottom w:val="none" w:sz="0" w:space="0" w:color="auto"/>
        <w:right w:val="none" w:sz="0" w:space="0" w:color="auto"/>
      </w:divBdr>
      <w:divsChild>
        <w:div w:id="303509420">
          <w:marLeft w:val="0"/>
          <w:marRight w:val="0"/>
          <w:marTop w:val="0"/>
          <w:marBottom w:val="0"/>
          <w:divBdr>
            <w:top w:val="none" w:sz="0" w:space="0" w:color="auto"/>
            <w:left w:val="none" w:sz="0" w:space="0" w:color="auto"/>
            <w:bottom w:val="none" w:sz="0" w:space="0" w:color="auto"/>
            <w:right w:val="none" w:sz="0" w:space="0" w:color="auto"/>
          </w:divBdr>
        </w:div>
        <w:div w:id="794837759">
          <w:marLeft w:val="0"/>
          <w:marRight w:val="0"/>
          <w:marTop w:val="0"/>
          <w:marBottom w:val="0"/>
          <w:divBdr>
            <w:top w:val="none" w:sz="0" w:space="0" w:color="auto"/>
            <w:left w:val="none" w:sz="0" w:space="0" w:color="auto"/>
            <w:bottom w:val="none" w:sz="0" w:space="0" w:color="auto"/>
            <w:right w:val="none" w:sz="0" w:space="0" w:color="auto"/>
          </w:divBdr>
        </w:div>
        <w:div w:id="1129544788">
          <w:marLeft w:val="0"/>
          <w:marRight w:val="0"/>
          <w:marTop w:val="0"/>
          <w:marBottom w:val="0"/>
          <w:divBdr>
            <w:top w:val="none" w:sz="0" w:space="0" w:color="auto"/>
            <w:left w:val="none" w:sz="0" w:space="0" w:color="auto"/>
            <w:bottom w:val="none" w:sz="0" w:space="0" w:color="auto"/>
            <w:right w:val="none" w:sz="0" w:space="0" w:color="auto"/>
          </w:divBdr>
        </w:div>
        <w:div w:id="1421607020">
          <w:marLeft w:val="0"/>
          <w:marRight w:val="0"/>
          <w:marTop w:val="0"/>
          <w:marBottom w:val="0"/>
          <w:divBdr>
            <w:top w:val="none" w:sz="0" w:space="0" w:color="auto"/>
            <w:left w:val="none" w:sz="0" w:space="0" w:color="auto"/>
            <w:bottom w:val="none" w:sz="0" w:space="0" w:color="auto"/>
            <w:right w:val="none" w:sz="0" w:space="0" w:color="auto"/>
          </w:divBdr>
        </w:div>
        <w:div w:id="1605335767">
          <w:marLeft w:val="0"/>
          <w:marRight w:val="0"/>
          <w:marTop w:val="0"/>
          <w:marBottom w:val="0"/>
          <w:divBdr>
            <w:top w:val="none" w:sz="0" w:space="0" w:color="auto"/>
            <w:left w:val="none" w:sz="0" w:space="0" w:color="auto"/>
            <w:bottom w:val="none" w:sz="0" w:space="0" w:color="auto"/>
            <w:right w:val="none" w:sz="0" w:space="0" w:color="auto"/>
          </w:divBdr>
        </w:div>
        <w:div w:id="1623918157">
          <w:marLeft w:val="0"/>
          <w:marRight w:val="0"/>
          <w:marTop w:val="0"/>
          <w:marBottom w:val="0"/>
          <w:divBdr>
            <w:top w:val="none" w:sz="0" w:space="0" w:color="auto"/>
            <w:left w:val="none" w:sz="0" w:space="0" w:color="auto"/>
            <w:bottom w:val="none" w:sz="0" w:space="0" w:color="auto"/>
            <w:right w:val="none" w:sz="0" w:space="0" w:color="auto"/>
          </w:divBdr>
        </w:div>
      </w:divsChild>
    </w:div>
    <w:div w:id="1181745229">
      <w:bodyDiv w:val="1"/>
      <w:marLeft w:val="0"/>
      <w:marRight w:val="0"/>
      <w:marTop w:val="0"/>
      <w:marBottom w:val="0"/>
      <w:divBdr>
        <w:top w:val="none" w:sz="0" w:space="0" w:color="auto"/>
        <w:left w:val="none" w:sz="0" w:space="0" w:color="auto"/>
        <w:bottom w:val="none" w:sz="0" w:space="0" w:color="auto"/>
        <w:right w:val="none" w:sz="0" w:space="0" w:color="auto"/>
      </w:divBdr>
    </w:div>
    <w:div w:id="1202546905">
      <w:bodyDiv w:val="1"/>
      <w:marLeft w:val="0"/>
      <w:marRight w:val="0"/>
      <w:marTop w:val="0"/>
      <w:marBottom w:val="0"/>
      <w:divBdr>
        <w:top w:val="none" w:sz="0" w:space="0" w:color="auto"/>
        <w:left w:val="none" w:sz="0" w:space="0" w:color="auto"/>
        <w:bottom w:val="none" w:sz="0" w:space="0" w:color="auto"/>
        <w:right w:val="none" w:sz="0" w:space="0" w:color="auto"/>
      </w:divBdr>
    </w:div>
    <w:div w:id="1211187525">
      <w:bodyDiv w:val="1"/>
      <w:marLeft w:val="0"/>
      <w:marRight w:val="0"/>
      <w:marTop w:val="0"/>
      <w:marBottom w:val="0"/>
      <w:divBdr>
        <w:top w:val="none" w:sz="0" w:space="0" w:color="auto"/>
        <w:left w:val="none" w:sz="0" w:space="0" w:color="auto"/>
        <w:bottom w:val="none" w:sz="0" w:space="0" w:color="auto"/>
        <w:right w:val="none" w:sz="0" w:space="0" w:color="auto"/>
      </w:divBdr>
      <w:divsChild>
        <w:div w:id="1251348921">
          <w:marLeft w:val="0"/>
          <w:marRight w:val="0"/>
          <w:marTop w:val="0"/>
          <w:marBottom w:val="0"/>
          <w:divBdr>
            <w:top w:val="none" w:sz="0" w:space="0" w:color="auto"/>
            <w:left w:val="none" w:sz="0" w:space="0" w:color="auto"/>
            <w:bottom w:val="none" w:sz="0" w:space="0" w:color="auto"/>
            <w:right w:val="none" w:sz="0" w:space="0" w:color="auto"/>
          </w:divBdr>
        </w:div>
        <w:div w:id="1499539831">
          <w:marLeft w:val="0"/>
          <w:marRight w:val="0"/>
          <w:marTop w:val="0"/>
          <w:marBottom w:val="0"/>
          <w:divBdr>
            <w:top w:val="none" w:sz="0" w:space="0" w:color="auto"/>
            <w:left w:val="none" w:sz="0" w:space="0" w:color="auto"/>
            <w:bottom w:val="none" w:sz="0" w:space="0" w:color="auto"/>
            <w:right w:val="none" w:sz="0" w:space="0" w:color="auto"/>
          </w:divBdr>
        </w:div>
        <w:div w:id="1968468482">
          <w:marLeft w:val="0"/>
          <w:marRight w:val="0"/>
          <w:marTop w:val="0"/>
          <w:marBottom w:val="0"/>
          <w:divBdr>
            <w:top w:val="none" w:sz="0" w:space="0" w:color="auto"/>
            <w:left w:val="none" w:sz="0" w:space="0" w:color="auto"/>
            <w:bottom w:val="none" w:sz="0" w:space="0" w:color="auto"/>
            <w:right w:val="none" w:sz="0" w:space="0" w:color="auto"/>
          </w:divBdr>
        </w:div>
      </w:divsChild>
    </w:div>
    <w:div w:id="1220050037">
      <w:bodyDiv w:val="1"/>
      <w:marLeft w:val="0"/>
      <w:marRight w:val="0"/>
      <w:marTop w:val="0"/>
      <w:marBottom w:val="0"/>
      <w:divBdr>
        <w:top w:val="none" w:sz="0" w:space="0" w:color="auto"/>
        <w:left w:val="none" w:sz="0" w:space="0" w:color="auto"/>
        <w:bottom w:val="none" w:sz="0" w:space="0" w:color="auto"/>
        <w:right w:val="none" w:sz="0" w:space="0" w:color="auto"/>
      </w:divBdr>
    </w:div>
    <w:div w:id="1239710819">
      <w:bodyDiv w:val="1"/>
      <w:marLeft w:val="0"/>
      <w:marRight w:val="0"/>
      <w:marTop w:val="0"/>
      <w:marBottom w:val="0"/>
      <w:divBdr>
        <w:top w:val="none" w:sz="0" w:space="0" w:color="auto"/>
        <w:left w:val="none" w:sz="0" w:space="0" w:color="auto"/>
        <w:bottom w:val="none" w:sz="0" w:space="0" w:color="auto"/>
        <w:right w:val="none" w:sz="0" w:space="0" w:color="auto"/>
      </w:divBdr>
      <w:divsChild>
        <w:div w:id="198058415">
          <w:marLeft w:val="0"/>
          <w:marRight w:val="0"/>
          <w:marTop w:val="0"/>
          <w:marBottom w:val="0"/>
          <w:divBdr>
            <w:top w:val="none" w:sz="0" w:space="0" w:color="auto"/>
            <w:left w:val="none" w:sz="0" w:space="0" w:color="auto"/>
            <w:bottom w:val="none" w:sz="0" w:space="0" w:color="auto"/>
            <w:right w:val="none" w:sz="0" w:space="0" w:color="auto"/>
          </w:divBdr>
        </w:div>
        <w:div w:id="1527712485">
          <w:marLeft w:val="0"/>
          <w:marRight w:val="0"/>
          <w:marTop w:val="0"/>
          <w:marBottom w:val="0"/>
          <w:divBdr>
            <w:top w:val="none" w:sz="0" w:space="0" w:color="auto"/>
            <w:left w:val="none" w:sz="0" w:space="0" w:color="auto"/>
            <w:bottom w:val="none" w:sz="0" w:space="0" w:color="auto"/>
            <w:right w:val="none" w:sz="0" w:space="0" w:color="auto"/>
          </w:divBdr>
        </w:div>
      </w:divsChild>
    </w:div>
    <w:div w:id="1284844802">
      <w:bodyDiv w:val="1"/>
      <w:marLeft w:val="0"/>
      <w:marRight w:val="0"/>
      <w:marTop w:val="0"/>
      <w:marBottom w:val="0"/>
      <w:divBdr>
        <w:top w:val="none" w:sz="0" w:space="0" w:color="auto"/>
        <w:left w:val="none" w:sz="0" w:space="0" w:color="auto"/>
        <w:bottom w:val="none" w:sz="0" w:space="0" w:color="auto"/>
        <w:right w:val="none" w:sz="0" w:space="0" w:color="auto"/>
      </w:divBdr>
    </w:div>
    <w:div w:id="1291859383">
      <w:bodyDiv w:val="1"/>
      <w:marLeft w:val="0"/>
      <w:marRight w:val="0"/>
      <w:marTop w:val="0"/>
      <w:marBottom w:val="0"/>
      <w:divBdr>
        <w:top w:val="none" w:sz="0" w:space="0" w:color="auto"/>
        <w:left w:val="none" w:sz="0" w:space="0" w:color="auto"/>
        <w:bottom w:val="none" w:sz="0" w:space="0" w:color="auto"/>
        <w:right w:val="none" w:sz="0" w:space="0" w:color="auto"/>
      </w:divBdr>
    </w:div>
    <w:div w:id="1333685407">
      <w:bodyDiv w:val="1"/>
      <w:marLeft w:val="0"/>
      <w:marRight w:val="0"/>
      <w:marTop w:val="0"/>
      <w:marBottom w:val="0"/>
      <w:divBdr>
        <w:top w:val="none" w:sz="0" w:space="0" w:color="auto"/>
        <w:left w:val="none" w:sz="0" w:space="0" w:color="auto"/>
        <w:bottom w:val="none" w:sz="0" w:space="0" w:color="auto"/>
        <w:right w:val="none" w:sz="0" w:space="0" w:color="auto"/>
      </w:divBdr>
      <w:divsChild>
        <w:div w:id="552353431">
          <w:marLeft w:val="0"/>
          <w:marRight w:val="0"/>
          <w:marTop w:val="0"/>
          <w:marBottom w:val="0"/>
          <w:divBdr>
            <w:top w:val="none" w:sz="0" w:space="0" w:color="auto"/>
            <w:left w:val="none" w:sz="0" w:space="0" w:color="auto"/>
            <w:bottom w:val="none" w:sz="0" w:space="0" w:color="auto"/>
            <w:right w:val="none" w:sz="0" w:space="0" w:color="auto"/>
          </w:divBdr>
        </w:div>
        <w:div w:id="876700858">
          <w:marLeft w:val="0"/>
          <w:marRight w:val="0"/>
          <w:marTop w:val="0"/>
          <w:marBottom w:val="0"/>
          <w:divBdr>
            <w:top w:val="none" w:sz="0" w:space="0" w:color="auto"/>
            <w:left w:val="none" w:sz="0" w:space="0" w:color="auto"/>
            <w:bottom w:val="none" w:sz="0" w:space="0" w:color="auto"/>
            <w:right w:val="none" w:sz="0" w:space="0" w:color="auto"/>
          </w:divBdr>
        </w:div>
        <w:div w:id="1183278936">
          <w:marLeft w:val="0"/>
          <w:marRight w:val="0"/>
          <w:marTop w:val="0"/>
          <w:marBottom w:val="0"/>
          <w:divBdr>
            <w:top w:val="none" w:sz="0" w:space="0" w:color="auto"/>
            <w:left w:val="none" w:sz="0" w:space="0" w:color="auto"/>
            <w:bottom w:val="none" w:sz="0" w:space="0" w:color="auto"/>
            <w:right w:val="none" w:sz="0" w:space="0" w:color="auto"/>
          </w:divBdr>
        </w:div>
      </w:divsChild>
    </w:div>
    <w:div w:id="1347248930">
      <w:bodyDiv w:val="1"/>
      <w:marLeft w:val="0"/>
      <w:marRight w:val="0"/>
      <w:marTop w:val="0"/>
      <w:marBottom w:val="0"/>
      <w:divBdr>
        <w:top w:val="none" w:sz="0" w:space="0" w:color="auto"/>
        <w:left w:val="none" w:sz="0" w:space="0" w:color="auto"/>
        <w:bottom w:val="none" w:sz="0" w:space="0" w:color="auto"/>
        <w:right w:val="none" w:sz="0" w:space="0" w:color="auto"/>
      </w:divBdr>
      <w:divsChild>
        <w:div w:id="500657015">
          <w:marLeft w:val="0"/>
          <w:marRight w:val="0"/>
          <w:marTop w:val="0"/>
          <w:marBottom w:val="0"/>
          <w:divBdr>
            <w:top w:val="none" w:sz="0" w:space="0" w:color="auto"/>
            <w:left w:val="none" w:sz="0" w:space="0" w:color="auto"/>
            <w:bottom w:val="none" w:sz="0" w:space="0" w:color="auto"/>
            <w:right w:val="none" w:sz="0" w:space="0" w:color="auto"/>
          </w:divBdr>
        </w:div>
        <w:div w:id="691415982">
          <w:marLeft w:val="0"/>
          <w:marRight w:val="0"/>
          <w:marTop w:val="0"/>
          <w:marBottom w:val="0"/>
          <w:divBdr>
            <w:top w:val="none" w:sz="0" w:space="0" w:color="auto"/>
            <w:left w:val="none" w:sz="0" w:space="0" w:color="auto"/>
            <w:bottom w:val="none" w:sz="0" w:space="0" w:color="auto"/>
            <w:right w:val="none" w:sz="0" w:space="0" w:color="auto"/>
          </w:divBdr>
        </w:div>
        <w:div w:id="1228496373">
          <w:marLeft w:val="0"/>
          <w:marRight w:val="0"/>
          <w:marTop w:val="0"/>
          <w:marBottom w:val="0"/>
          <w:divBdr>
            <w:top w:val="none" w:sz="0" w:space="0" w:color="auto"/>
            <w:left w:val="none" w:sz="0" w:space="0" w:color="auto"/>
            <w:bottom w:val="none" w:sz="0" w:space="0" w:color="auto"/>
            <w:right w:val="none" w:sz="0" w:space="0" w:color="auto"/>
          </w:divBdr>
        </w:div>
        <w:div w:id="1511144203">
          <w:marLeft w:val="0"/>
          <w:marRight w:val="0"/>
          <w:marTop w:val="0"/>
          <w:marBottom w:val="0"/>
          <w:divBdr>
            <w:top w:val="none" w:sz="0" w:space="0" w:color="auto"/>
            <w:left w:val="none" w:sz="0" w:space="0" w:color="auto"/>
            <w:bottom w:val="none" w:sz="0" w:space="0" w:color="auto"/>
            <w:right w:val="none" w:sz="0" w:space="0" w:color="auto"/>
          </w:divBdr>
          <w:divsChild>
            <w:div w:id="1486435474">
              <w:marLeft w:val="-75"/>
              <w:marRight w:val="0"/>
              <w:marTop w:val="30"/>
              <w:marBottom w:val="30"/>
              <w:divBdr>
                <w:top w:val="none" w:sz="0" w:space="0" w:color="auto"/>
                <w:left w:val="none" w:sz="0" w:space="0" w:color="auto"/>
                <w:bottom w:val="none" w:sz="0" w:space="0" w:color="auto"/>
                <w:right w:val="none" w:sz="0" w:space="0" w:color="auto"/>
              </w:divBdr>
              <w:divsChild>
                <w:div w:id="142356274">
                  <w:marLeft w:val="0"/>
                  <w:marRight w:val="0"/>
                  <w:marTop w:val="0"/>
                  <w:marBottom w:val="0"/>
                  <w:divBdr>
                    <w:top w:val="none" w:sz="0" w:space="0" w:color="auto"/>
                    <w:left w:val="none" w:sz="0" w:space="0" w:color="auto"/>
                    <w:bottom w:val="none" w:sz="0" w:space="0" w:color="auto"/>
                    <w:right w:val="none" w:sz="0" w:space="0" w:color="auto"/>
                  </w:divBdr>
                  <w:divsChild>
                    <w:div w:id="103772462">
                      <w:marLeft w:val="0"/>
                      <w:marRight w:val="0"/>
                      <w:marTop w:val="0"/>
                      <w:marBottom w:val="0"/>
                      <w:divBdr>
                        <w:top w:val="none" w:sz="0" w:space="0" w:color="auto"/>
                        <w:left w:val="none" w:sz="0" w:space="0" w:color="auto"/>
                        <w:bottom w:val="none" w:sz="0" w:space="0" w:color="auto"/>
                        <w:right w:val="none" w:sz="0" w:space="0" w:color="auto"/>
                      </w:divBdr>
                    </w:div>
                  </w:divsChild>
                </w:div>
                <w:div w:id="277611759">
                  <w:marLeft w:val="0"/>
                  <w:marRight w:val="0"/>
                  <w:marTop w:val="0"/>
                  <w:marBottom w:val="0"/>
                  <w:divBdr>
                    <w:top w:val="none" w:sz="0" w:space="0" w:color="auto"/>
                    <w:left w:val="none" w:sz="0" w:space="0" w:color="auto"/>
                    <w:bottom w:val="none" w:sz="0" w:space="0" w:color="auto"/>
                    <w:right w:val="none" w:sz="0" w:space="0" w:color="auto"/>
                  </w:divBdr>
                  <w:divsChild>
                    <w:div w:id="814882802">
                      <w:marLeft w:val="0"/>
                      <w:marRight w:val="0"/>
                      <w:marTop w:val="0"/>
                      <w:marBottom w:val="0"/>
                      <w:divBdr>
                        <w:top w:val="none" w:sz="0" w:space="0" w:color="auto"/>
                        <w:left w:val="none" w:sz="0" w:space="0" w:color="auto"/>
                        <w:bottom w:val="none" w:sz="0" w:space="0" w:color="auto"/>
                        <w:right w:val="none" w:sz="0" w:space="0" w:color="auto"/>
                      </w:divBdr>
                    </w:div>
                  </w:divsChild>
                </w:div>
                <w:div w:id="535120905">
                  <w:marLeft w:val="0"/>
                  <w:marRight w:val="0"/>
                  <w:marTop w:val="0"/>
                  <w:marBottom w:val="0"/>
                  <w:divBdr>
                    <w:top w:val="none" w:sz="0" w:space="0" w:color="auto"/>
                    <w:left w:val="none" w:sz="0" w:space="0" w:color="auto"/>
                    <w:bottom w:val="none" w:sz="0" w:space="0" w:color="auto"/>
                    <w:right w:val="none" w:sz="0" w:space="0" w:color="auto"/>
                  </w:divBdr>
                  <w:divsChild>
                    <w:div w:id="423576178">
                      <w:marLeft w:val="0"/>
                      <w:marRight w:val="0"/>
                      <w:marTop w:val="0"/>
                      <w:marBottom w:val="0"/>
                      <w:divBdr>
                        <w:top w:val="none" w:sz="0" w:space="0" w:color="auto"/>
                        <w:left w:val="none" w:sz="0" w:space="0" w:color="auto"/>
                        <w:bottom w:val="none" w:sz="0" w:space="0" w:color="auto"/>
                        <w:right w:val="none" w:sz="0" w:space="0" w:color="auto"/>
                      </w:divBdr>
                    </w:div>
                  </w:divsChild>
                </w:div>
                <w:div w:id="734623904">
                  <w:marLeft w:val="0"/>
                  <w:marRight w:val="0"/>
                  <w:marTop w:val="0"/>
                  <w:marBottom w:val="0"/>
                  <w:divBdr>
                    <w:top w:val="none" w:sz="0" w:space="0" w:color="auto"/>
                    <w:left w:val="none" w:sz="0" w:space="0" w:color="auto"/>
                    <w:bottom w:val="none" w:sz="0" w:space="0" w:color="auto"/>
                    <w:right w:val="none" w:sz="0" w:space="0" w:color="auto"/>
                  </w:divBdr>
                  <w:divsChild>
                    <w:div w:id="504326903">
                      <w:marLeft w:val="0"/>
                      <w:marRight w:val="0"/>
                      <w:marTop w:val="0"/>
                      <w:marBottom w:val="0"/>
                      <w:divBdr>
                        <w:top w:val="none" w:sz="0" w:space="0" w:color="auto"/>
                        <w:left w:val="none" w:sz="0" w:space="0" w:color="auto"/>
                        <w:bottom w:val="none" w:sz="0" w:space="0" w:color="auto"/>
                        <w:right w:val="none" w:sz="0" w:space="0" w:color="auto"/>
                      </w:divBdr>
                    </w:div>
                  </w:divsChild>
                </w:div>
                <w:div w:id="859198951">
                  <w:marLeft w:val="0"/>
                  <w:marRight w:val="0"/>
                  <w:marTop w:val="0"/>
                  <w:marBottom w:val="0"/>
                  <w:divBdr>
                    <w:top w:val="none" w:sz="0" w:space="0" w:color="auto"/>
                    <w:left w:val="none" w:sz="0" w:space="0" w:color="auto"/>
                    <w:bottom w:val="none" w:sz="0" w:space="0" w:color="auto"/>
                    <w:right w:val="none" w:sz="0" w:space="0" w:color="auto"/>
                  </w:divBdr>
                  <w:divsChild>
                    <w:div w:id="959074137">
                      <w:marLeft w:val="0"/>
                      <w:marRight w:val="0"/>
                      <w:marTop w:val="0"/>
                      <w:marBottom w:val="0"/>
                      <w:divBdr>
                        <w:top w:val="none" w:sz="0" w:space="0" w:color="auto"/>
                        <w:left w:val="none" w:sz="0" w:space="0" w:color="auto"/>
                        <w:bottom w:val="none" w:sz="0" w:space="0" w:color="auto"/>
                        <w:right w:val="none" w:sz="0" w:space="0" w:color="auto"/>
                      </w:divBdr>
                    </w:div>
                  </w:divsChild>
                </w:div>
                <w:div w:id="893004452">
                  <w:marLeft w:val="0"/>
                  <w:marRight w:val="0"/>
                  <w:marTop w:val="0"/>
                  <w:marBottom w:val="0"/>
                  <w:divBdr>
                    <w:top w:val="none" w:sz="0" w:space="0" w:color="auto"/>
                    <w:left w:val="none" w:sz="0" w:space="0" w:color="auto"/>
                    <w:bottom w:val="none" w:sz="0" w:space="0" w:color="auto"/>
                    <w:right w:val="none" w:sz="0" w:space="0" w:color="auto"/>
                  </w:divBdr>
                  <w:divsChild>
                    <w:div w:id="297296100">
                      <w:marLeft w:val="0"/>
                      <w:marRight w:val="0"/>
                      <w:marTop w:val="0"/>
                      <w:marBottom w:val="0"/>
                      <w:divBdr>
                        <w:top w:val="none" w:sz="0" w:space="0" w:color="auto"/>
                        <w:left w:val="none" w:sz="0" w:space="0" w:color="auto"/>
                        <w:bottom w:val="none" w:sz="0" w:space="0" w:color="auto"/>
                        <w:right w:val="none" w:sz="0" w:space="0" w:color="auto"/>
                      </w:divBdr>
                    </w:div>
                  </w:divsChild>
                </w:div>
                <w:div w:id="1076442660">
                  <w:marLeft w:val="0"/>
                  <w:marRight w:val="0"/>
                  <w:marTop w:val="0"/>
                  <w:marBottom w:val="0"/>
                  <w:divBdr>
                    <w:top w:val="none" w:sz="0" w:space="0" w:color="auto"/>
                    <w:left w:val="none" w:sz="0" w:space="0" w:color="auto"/>
                    <w:bottom w:val="none" w:sz="0" w:space="0" w:color="auto"/>
                    <w:right w:val="none" w:sz="0" w:space="0" w:color="auto"/>
                  </w:divBdr>
                  <w:divsChild>
                    <w:div w:id="1712001507">
                      <w:marLeft w:val="0"/>
                      <w:marRight w:val="0"/>
                      <w:marTop w:val="0"/>
                      <w:marBottom w:val="0"/>
                      <w:divBdr>
                        <w:top w:val="none" w:sz="0" w:space="0" w:color="auto"/>
                        <w:left w:val="none" w:sz="0" w:space="0" w:color="auto"/>
                        <w:bottom w:val="none" w:sz="0" w:space="0" w:color="auto"/>
                        <w:right w:val="none" w:sz="0" w:space="0" w:color="auto"/>
                      </w:divBdr>
                    </w:div>
                  </w:divsChild>
                </w:div>
                <w:div w:id="1298994055">
                  <w:marLeft w:val="0"/>
                  <w:marRight w:val="0"/>
                  <w:marTop w:val="0"/>
                  <w:marBottom w:val="0"/>
                  <w:divBdr>
                    <w:top w:val="none" w:sz="0" w:space="0" w:color="auto"/>
                    <w:left w:val="none" w:sz="0" w:space="0" w:color="auto"/>
                    <w:bottom w:val="none" w:sz="0" w:space="0" w:color="auto"/>
                    <w:right w:val="none" w:sz="0" w:space="0" w:color="auto"/>
                  </w:divBdr>
                  <w:divsChild>
                    <w:div w:id="1000504467">
                      <w:marLeft w:val="0"/>
                      <w:marRight w:val="0"/>
                      <w:marTop w:val="0"/>
                      <w:marBottom w:val="0"/>
                      <w:divBdr>
                        <w:top w:val="none" w:sz="0" w:space="0" w:color="auto"/>
                        <w:left w:val="none" w:sz="0" w:space="0" w:color="auto"/>
                        <w:bottom w:val="none" w:sz="0" w:space="0" w:color="auto"/>
                        <w:right w:val="none" w:sz="0" w:space="0" w:color="auto"/>
                      </w:divBdr>
                    </w:div>
                  </w:divsChild>
                </w:div>
                <w:div w:id="1305695780">
                  <w:marLeft w:val="0"/>
                  <w:marRight w:val="0"/>
                  <w:marTop w:val="0"/>
                  <w:marBottom w:val="0"/>
                  <w:divBdr>
                    <w:top w:val="none" w:sz="0" w:space="0" w:color="auto"/>
                    <w:left w:val="none" w:sz="0" w:space="0" w:color="auto"/>
                    <w:bottom w:val="none" w:sz="0" w:space="0" w:color="auto"/>
                    <w:right w:val="none" w:sz="0" w:space="0" w:color="auto"/>
                  </w:divBdr>
                  <w:divsChild>
                    <w:div w:id="1201866334">
                      <w:marLeft w:val="0"/>
                      <w:marRight w:val="0"/>
                      <w:marTop w:val="0"/>
                      <w:marBottom w:val="0"/>
                      <w:divBdr>
                        <w:top w:val="none" w:sz="0" w:space="0" w:color="auto"/>
                        <w:left w:val="none" w:sz="0" w:space="0" w:color="auto"/>
                        <w:bottom w:val="none" w:sz="0" w:space="0" w:color="auto"/>
                        <w:right w:val="none" w:sz="0" w:space="0" w:color="auto"/>
                      </w:divBdr>
                    </w:div>
                  </w:divsChild>
                </w:div>
                <w:div w:id="1604265503">
                  <w:marLeft w:val="0"/>
                  <w:marRight w:val="0"/>
                  <w:marTop w:val="0"/>
                  <w:marBottom w:val="0"/>
                  <w:divBdr>
                    <w:top w:val="none" w:sz="0" w:space="0" w:color="auto"/>
                    <w:left w:val="none" w:sz="0" w:space="0" w:color="auto"/>
                    <w:bottom w:val="none" w:sz="0" w:space="0" w:color="auto"/>
                    <w:right w:val="none" w:sz="0" w:space="0" w:color="auto"/>
                  </w:divBdr>
                  <w:divsChild>
                    <w:div w:id="6629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690211">
      <w:bodyDiv w:val="1"/>
      <w:marLeft w:val="0"/>
      <w:marRight w:val="0"/>
      <w:marTop w:val="0"/>
      <w:marBottom w:val="0"/>
      <w:divBdr>
        <w:top w:val="none" w:sz="0" w:space="0" w:color="auto"/>
        <w:left w:val="none" w:sz="0" w:space="0" w:color="auto"/>
        <w:bottom w:val="none" w:sz="0" w:space="0" w:color="auto"/>
        <w:right w:val="none" w:sz="0" w:space="0" w:color="auto"/>
      </w:divBdr>
      <w:divsChild>
        <w:div w:id="1188180270">
          <w:marLeft w:val="0"/>
          <w:marRight w:val="0"/>
          <w:marTop w:val="0"/>
          <w:marBottom w:val="0"/>
          <w:divBdr>
            <w:top w:val="none" w:sz="0" w:space="0" w:color="auto"/>
            <w:left w:val="none" w:sz="0" w:space="0" w:color="auto"/>
            <w:bottom w:val="none" w:sz="0" w:space="0" w:color="auto"/>
            <w:right w:val="none" w:sz="0" w:space="0" w:color="auto"/>
          </w:divBdr>
        </w:div>
        <w:div w:id="2004354117">
          <w:marLeft w:val="0"/>
          <w:marRight w:val="0"/>
          <w:marTop w:val="0"/>
          <w:marBottom w:val="0"/>
          <w:divBdr>
            <w:top w:val="none" w:sz="0" w:space="0" w:color="auto"/>
            <w:left w:val="none" w:sz="0" w:space="0" w:color="auto"/>
            <w:bottom w:val="none" w:sz="0" w:space="0" w:color="auto"/>
            <w:right w:val="none" w:sz="0" w:space="0" w:color="auto"/>
          </w:divBdr>
        </w:div>
      </w:divsChild>
    </w:div>
    <w:div w:id="1385062989">
      <w:bodyDiv w:val="1"/>
      <w:marLeft w:val="0"/>
      <w:marRight w:val="0"/>
      <w:marTop w:val="0"/>
      <w:marBottom w:val="0"/>
      <w:divBdr>
        <w:top w:val="none" w:sz="0" w:space="0" w:color="auto"/>
        <w:left w:val="none" w:sz="0" w:space="0" w:color="auto"/>
        <w:bottom w:val="none" w:sz="0" w:space="0" w:color="auto"/>
        <w:right w:val="none" w:sz="0" w:space="0" w:color="auto"/>
      </w:divBdr>
    </w:div>
    <w:div w:id="1413743945">
      <w:bodyDiv w:val="1"/>
      <w:marLeft w:val="0"/>
      <w:marRight w:val="0"/>
      <w:marTop w:val="0"/>
      <w:marBottom w:val="0"/>
      <w:divBdr>
        <w:top w:val="none" w:sz="0" w:space="0" w:color="auto"/>
        <w:left w:val="none" w:sz="0" w:space="0" w:color="auto"/>
        <w:bottom w:val="none" w:sz="0" w:space="0" w:color="auto"/>
        <w:right w:val="none" w:sz="0" w:space="0" w:color="auto"/>
      </w:divBdr>
    </w:div>
    <w:div w:id="1444378690">
      <w:bodyDiv w:val="1"/>
      <w:marLeft w:val="0"/>
      <w:marRight w:val="0"/>
      <w:marTop w:val="0"/>
      <w:marBottom w:val="0"/>
      <w:divBdr>
        <w:top w:val="none" w:sz="0" w:space="0" w:color="auto"/>
        <w:left w:val="none" w:sz="0" w:space="0" w:color="auto"/>
        <w:bottom w:val="none" w:sz="0" w:space="0" w:color="auto"/>
        <w:right w:val="none" w:sz="0" w:space="0" w:color="auto"/>
      </w:divBdr>
      <w:divsChild>
        <w:div w:id="427624467">
          <w:marLeft w:val="0"/>
          <w:marRight w:val="0"/>
          <w:marTop w:val="0"/>
          <w:marBottom w:val="0"/>
          <w:divBdr>
            <w:top w:val="none" w:sz="0" w:space="0" w:color="auto"/>
            <w:left w:val="none" w:sz="0" w:space="0" w:color="auto"/>
            <w:bottom w:val="none" w:sz="0" w:space="0" w:color="auto"/>
            <w:right w:val="none" w:sz="0" w:space="0" w:color="auto"/>
          </w:divBdr>
        </w:div>
        <w:div w:id="777337638">
          <w:marLeft w:val="0"/>
          <w:marRight w:val="0"/>
          <w:marTop w:val="0"/>
          <w:marBottom w:val="0"/>
          <w:divBdr>
            <w:top w:val="none" w:sz="0" w:space="0" w:color="auto"/>
            <w:left w:val="none" w:sz="0" w:space="0" w:color="auto"/>
            <w:bottom w:val="none" w:sz="0" w:space="0" w:color="auto"/>
            <w:right w:val="none" w:sz="0" w:space="0" w:color="auto"/>
          </w:divBdr>
        </w:div>
        <w:div w:id="988553020">
          <w:marLeft w:val="0"/>
          <w:marRight w:val="0"/>
          <w:marTop w:val="0"/>
          <w:marBottom w:val="0"/>
          <w:divBdr>
            <w:top w:val="none" w:sz="0" w:space="0" w:color="auto"/>
            <w:left w:val="none" w:sz="0" w:space="0" w:color="auto"/>
            <w:bottom w:val="none" w:sz="0" w:space="0" w:color="auto"/>
            <w:right w:val="none" w:sz="0" w:space="0" w:color="auto"/>
          </w:divBdr>
        </w:div>
        <w:div w:id="1207595963">
          <w:marLeft w:val="0"/>
          <w:marRight w:val="0"/>
          <w:marTop w:val="0"/>
          <w:marBottom w:val="0"/>
          <w:divBdr>
            <w:top w:val="none" w:sz="0" w:space="0" w:color="auto"/>
            <w:left w:val="none" w:sz="0" w:space="0" w:color="auto"/>
            <w:bottom w:val="none" w:sz="0" w:space="0" w:color="auto"/>
            <w:right w:val="none" w:sz="0" w:space="0" w:color="auto"/>
          </w:divBdr>
        </w:div>
        <w:div w:id="1431970247">
          <w:marLeft w:val="0"/>
          <w:marRight w:val="0"/>
          <w:marTop w:val="0"/>
          <w:marBottom w:val="0"/>
          <w:divBdr>
            <w:top w:val="none" w:sz="0" w:space="0" w:color="auto"/>
            <w:left w:val="none" w:sz="0" w:space="0" w:color="auto"/>
            <w:bottom w:val="none" w:sz="0" w:space="0" w:color="auto"/>
            <w:right w:val="none" w:sz="0" w:space="0" w:color="auto"/>
          </w:divBdr>
        </w:div>
        <w:div w:id="1712026253">
          <w:marLeft w:val="0"/>
          <w:marRight w:val="0"/>
          <w:marTop w:val="0"/>
          <w:marBottom w:val="0"/>
          <w:divBdr>
            <w:top w:val="none" w:sz="0" w:space="0" w:color="auto"/>
            <w:left w:val="none" w:sz="0" w:space="0" w:color="auto"/>
            <w:bottom w:val="none" w:sz="0" w:space="0" w:color="auto"/>
            <w:right w:val="none" w:sz="0" w:space="0" w:color="auto"/>
          </w:divBdr>
        </w:div>
      </w:divsChild>
    </w:div>
    <w:div w:id="1459034077">
      <w:bodyDiv w:val="1"/>
      <w:marLeft w:val="0"/>
      <w:marRight w:val="0"/>
      <w:marTop w:val="0"/>
      <w:marBottom w:val="0"/>
      <w:divBdr>
        <w:top w:val="none" w:sz="0" w:space="0" w:color="auto"/>
        <w:left w:val="none" w:sz="0" w:space="0" w:color="auto"/>
        <w:bottom w:val="none" w:sz="0" w:space="0" w:color="auto"/>
        <w:right w:val="none" w:sz="0" w:space="0" w:color="auto"/>
      </w:divBdr>
      <w:divsChild>
        <w:div w:id="179392775">
          <w:marLeft w:val="0"/>
          <w:marRight w:val="0"/>
          <w:marTop w:val="0"/>
          <w:marBottom w:val="0"/>
          <w:divBdr>
            <w:top w:val="none" w:sz="0" w:space="0" w:color="auto"/>
            <w:left w:val="none" w:sz="0" w:space="0" w:color="auto"/>
            <w:bottom w:val="none" w:sz="0" w:space="0" w:color="auto"/>
            <w:right w:val="none" w:sz="0" w:space="0" w:color="auto"/>
          </w:divBdr>
        </w:div>
        <w:div w:id="380592136">
          <w:marLeft w:val="0"/>
          <w:marRight w:val="0"/>
          <w:marTop w:val="0"/>
          <w:marBottom w:val="0"/>
          <w:divBdr>
            <w:top w:val="none" w:sz="0" w:space="0" w:color="auto"/>
            <w:left w:val="none" w:sz="0" w:space="0" w:color="auto"/>
            <w:bottom w:val="none" w:sz="0" w:space="0" w:color="auto"/>
            <w:right w:val="none" w:sz="0" w:space="0" w:color="auto"/>
          </w:divBdr>
        </w:div>
        <w:div w:id="536629012">
          <w:marLeft w:val="0"/>
          <w:marRight w:val="0"/>
          <w:marTop w:val="0"/>
          <w:marBottom w:val="0"/>
          <w:divBdr>
            <w:top w:val="none" w:sz="0" w:space="0" w:color="auto"/>
            <w:left w:val="none" w:sz="0" w:space="0" w:color="auto"/>
            <w:bottom w:val="none" w:sz="0" w:space="0" w:color="auto"/>
            <w:right w:val="none" w:sz="0" w:space="0" w:color="auto"/>
          </w:divBdr>
        </w:div>
        <w:div w:id="925499712">
          <w:marLeft w:val="0"/>
          <w:marRight w:val="0"/>
          <w:marTop w:val="0"/>
          <w:marBottom w:val="0"/>
          <w:divBdr>
            <w:top w:val="none" w:sz="0" w:space="0" w:color="auto"/>
            <w:left w:val="none" w:sz="0" w:space="0" w:color="auto"/>
            <w:bottom w:val="none" w:sz="0" w:space="0" w:color="auto"/>
            <w:right w:val="none" w:sz="0" w:space="0" w:color="auto"/>
          </w:divBdr>
        </w:div>
        <w:div w:id="1115903660">
          <w:marLeft w:val="0"/>
          <w:marRight w:val="0"/>
          <w:marTop w:val="0"/>
          <w:marBottom w:val="0"/>
          <w:divBdr>
            <w:top w:val="none" w:sz="0" w:space="0" w:color="auto"/>
            <w:left w:val="none" w:sz="0" w:space="0" w:color="auto"/>
            <w:bottom w:val="none" w:sz="0" w:space="0" w:color="auto"/>
            <w:right w:val="none" w:sz="0" w:space="0" w:color="auto"/>
          </w:divBdr>
        </w:div>
        <w:div w:id="1394503272">
          <w:marLeft w:val="0"/>
          <w:marRight w:val="0"/>
          <w:marTop w:val="0"/>
          <w:marBottom w:val="0"/>
          <w:divBdr>
            <w:top w:val="none" w:sz="0" w:space="0" w:color="auto"/>
            <w:left w:val="none" w:sz="0" w:space="0" w:color="auto"/>
            <w:bottom w:val="none" w:sz="0" w:space="0" w:color="auto"/>
            <w:right w:val="none" w:sz="0" w:space="0" w:color="auto"/>
          </w:divBdr>
        </w:div>
        <w:div w:id="1405372296">
          <w:marLeft w:val="0"/>
          <w:marRight w:val="0"/>
          <w:marTop w:val="0"/>
          <w:marBottom w:val="0"/>
          <w:divBdr>
            <w:top w:val="none" w:sz="0" w:space="0" w:color="auto"/>
            <w:left w:val="none" w:sz="0" w:space="0" w:color="auto"/>
            <w:bottom w:val="none" w:sz="0" w:space="0" w:color="auto"/>
            <w:right w:val="none" w:sz="0" w:space="0" w:color="auto"/>
          </w:divBdr>
        </w:div>
      </w:divsChild>
    </w:div>
    <w:div w:id="1507592857">
      <w:bodyDiv w:val="1"/>
      <w:marLeft w:val="0"/>
      <w:marRight w:val="0"/>
      <w:marTop w:val="0"/>
      <w:marBottom w:val="0"/>
      <w:divBdr>
        <w:top w:val="none" w:sz="0" w:space="0" w:color="auto"/>
        <w:left w:val="none" w:sz="0" w:space="0" w:color="auto"/>
        <w:bottom w:val="none" w:sz="0" w:space="0" w:color="auto"/>
        <w:right w:val="none" w:sz="0" w:space="0" w:color="auto"/>
      </w:divBdr>
      <w:divsChild>
        <w:div w:id="1313943905">
          <w:marLeft w:val="0"/>
          <w:marRight w:val="0"/>
          <w:marTop w:val="0"/>
          <w:marBottom w:val="0"/>
          <w:divBdr>
            <w:top w:val="none" w:sz="0" w:space="0" w:color="auto"/>
            <w:left w:val="none" w:sz="0" w:space="0" w:color="auto"/>
            <w:bottom w:val="none" w:sz="0" w:space="0" w:color="auto"/>
            <w:right w:val="none" w:sz="0" w:space="0" w:color="auto"/>
          </w:divBdr>
          <w:divsChild>
            <w:div w:id="936326623">
              <w:marLeft w:val="0"/>
              <w:marRight w:val="0"/>
              <w:marTop w:val="0"/>
              <w:marBottom w:val="0"/>
              <w:divBdr>
                <w:top w:val="none" w:sz="0" w:space="0" w:color="auto"/>
                <w:left w:val="none" w:sz="0" w:space="0" w:color="auto"/>
                <w:bottom w:val="none" w:sz="0" w:space="0" w:color="auto"/>
                <w:right w:val="none" w:sz="0" w:space="0" w:color="auto"/>
              </w:divBdr>
              <w:divsChild>
                <w:div w:id="10445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94825">
      <w:bodyDiv w:val="1"/>
      <w:marLeft w:val="0"/>
      <w:marRight w:val="0"/>
      <w:marTop w:val="0"/>
      <w:marBottom w:val="0"/>
      <w:divBdr>
        <w:top w:val="none" w:sz="0" w:space="0" w:color="auto"/>
        <w:left w:val="none" w:sz="0" w:space="0" w:color="auto"/>
        <w:bottom w:val="none" w:sz="0" w:space="0" w:color="auto"/>
        <w:right w:val="none" w:sz="0" w:space="0" w:color="auto"/>
      </w:divBdr>
      <w:divsChild>
        <w:div w:id="622083009">
          <w:marLeft w:val="0"/>
          <w:marRight w:val="0"/>
          <w:marTop w:val="0"/>
          <w:marBottom w:val="0"/>
          <w:divBdr>
            <w:top w:val="none" w:sz="0" w:space="0" w:color="auto"/>
            <w:left w:val="none" w:sz="0" w:space="0" w:color="auto"/>
            <w:bottom w:val="none" w:sz="0" w:space="0" w:color="auto"/>
            <w:right w:val="none" w:sz="0" w:space="0" w:color="auto"/>
          </w:divBdr>
          <w:divsChild>
            <w:div w:id="720834366">
              <w:marLeft w:val="0"/>
              <w:marRight w:val="0"/>
              <w:marTop w:val="0"/>
              <w:marBottom w:val="0"/>
              <w:divBdr>
                <w:top w:val="none" w:sz="0" w:space="0" w:color="auto"/>
                <w:left w:val="none" w:sz="0" w:space="0" w:color="auto"/>
                <w:bottom w:val="none" w:sz="0" w:space="0" w:color="auto"/>
                <w:right w:val="none" w:sz="0" w:space="0" w:color="auto"/>
              </w:divBdr>
            </w:div>
            <w:div w:id="827357827">
              <w:marLeft w:val="0"/>
              <w:marRight w:val="0"/>
              <w:marTop w:val="0"/>
              <w:marBottom w:val="0"/>
              <w:divBdr>
                <w:top w:val="none" w:sz="0" w:space="0" w:color="auto"/>
                <w:left w:val="none" w:sz="0" w:space="0" w:color="auto"/>
                <w:bottom w:val="none" w:sz="0" w:space="0" w:color="auto"/>
                <w:right w:val="none" w:sz="0" w:space="0" w:color="auto"/>
              </w:divBdr>
            </w:div>
            <w:div w:id="888883066">
              <w:marLeft w:val="0"/>
              <w:marRight w:val="0"/>
              <w:marTop w:val="0"/>
              <w:marBottom w:val="0"/>
              <w:divBdr>
                <w:top w:val="none" w:sz="0" w:space="0" w:color="auto"/>
                <w:left w:val="none" w:sz="0" w:space="0" w:color="auto"/>
                <w:bottom w:val="none" w:sz="0" w:space="0" w:color="auto"/>
                <w:right w:val="none" w:sz="0" w:space="0" w:color="auto"/>
              </w:divBdr>
            </w:div>
            <w:div w:id="1055354892">
              <w:marLeft w:val="0"/>
              <w:marRight w:val="0"/>
              <w:marTop w:val="0"/>
              <w:marBottom w:val="0"/>
              <w:divBdr>
                <w:top w:val="none" w:sz="0" w:space="0" w:color="auto"/>
                <w:left w:val="none" w:sz="0" w:space="0" w:color="auto"/>
                <w:bottom w:val="none" w:sz="0" w:space="0" w:color="auto"/>
                <w:right w:val="none" w:sz="0" w:space="0" w:color="auto"/>
              </w:divBdr>
            </w:div>
            <w:div w:id="1554461003">
              <w:marLeft w:val="0"/>
              <w:marRight w:val="0"/>
              <w:marTop w:val="0"/>
              <w:marBottom w:val="0"/>
              <w:divBdr>
                <w:top w:val="none" w:sz="0" w:space="0" w:color="auto"/>
                <w:left w:val="none" w:sz="0" w:space="0" w:color="auto"/>
                <w:bottom w:val="none" w:sz="0" w:space="0" w:color="auto"/>
                <w:right w:val="none" w:sz="0" w:space="0" w:color="auto"/>
              </w:divBdr>
            </w:div>
            <w:div w:id="1788815159">
              <w:marLeft w:val="0"/>
              <w:marRight w:val="0"/>
              <w:marTop w:val="0"/>
              <w:marBottom w:val="0"/>
              <w:divBdr>
                <w:top w:val="none" w:sz="0" w:space="0" w:color="auto"/>
                <w:left w:val="none" w:sz="0" w:space="0" w:color="auto"/>
                <w:bottom w:val="none" w:sz="0" w:space="0" w:color="auto"/>
                <w:right w:val="none" w:sz="0" w:space="0" w:color="auto"/>
              </w:divBdr>
            </w:div>
            <w:div w:id="1990356232">
              <w:marLeft w:val="0"/>
              <w:marRight w:val="0"/>
              <w:marTop w:val="0"/>
              <w:marBottom w:val="0"/>
              <w:divBdr>
                <w:top w:val="none" w:sz="0" w:space="0" w:color="auto"/>
                <w:left w:val="none" w:sz="0" w:space="0" w:color="auto"/>
                <w:bottom w:val="none" w:sz="0" w:space="0" w:color="auto"/>
                <w:right w:val="none" w:sz="0" w:space="0" w:color="auto"/>
              </w:divBdr>
            </w:div>
            <w:div w:id="2050642505">
              <w:marLeft w:val="0"/>
              <w:marRight w:val="0"/>
              <w:marTop w:val="0"/>
              <w:marBottom w:val="0"/>
              <w:divBdr>
                <w:top w:val="none" w:sz="0" w:space="0" w:color="auto"/>
                <w:left w:val="none" w:sz="0" w:space="0" w:color="auto"/>
                <w:bottom w:val="none" w:sz="0" w:space="0" w:color="auto"/>
                <w:right w:val="none" w:sz="0" w:space="0" w:color="auto"/>
              </w:divBdr>
            </w:div>
          </w:divsChild>
        </w:div>
        <w:div w:id="2112047285">
          <w:marLeft w:val="0"/>
          <w:marRight w:val="0"/>
          <w:marTop w:val="0"/>
          <w:marBottom w:val="0"/>
          <w:divBdr>
            <w:top w:val="none" w:sz="0" w:space="0" w:color="auto"/>
            <w:left w:val="none" w:sz="0" w:space="0" w:color="auto"/>
            <w:bottom w:val="none" w:sz="0" w:space="0" w:color="auto"/>
            <w:right w:val="none" w:sz="0" w:space="0" w:color="auto"/>
          </w:divBdr>
        </w:div>
      </w:divsChild>
    </w:div>
    <w:div w:id="1538660404">
      <w:bodyDiv w:val="1"/>
      <w:marLeft w:val="0"/>
      <w:marRight w:val="0"/>
      <w:marTop w:val="0"/>
      <w:marBottom w:val="0"/>
      <w:divBdr>
        <w:top w:val="none" w:sz="0" w:space="0" w:color="auto"/>
        <w:left w:val="none" w:sz="0" w:space="0" w:color="auto"/>
        <w:bottom w:val="none" w:sz="0" w:space="0" w:color="auto"/>
        <w:right w:val="none" w:sz="0" w:space="0" w:color="auto"/>
      </w:divBdr>
    </w:div>
    <w:div w:id="1574588660">
      <w:bodyDiv w:val="1"/>
      <w:marLeft w:val="0"/>
      <w:marRight w:val="0"/>
      <w:marTop w:val="0"/>
      <w:marBottom w:val="0"/>
      <w:divBdr>
        <w:top w:val="none" w:sz="0" w:space="0" w:color="auto"/>
        <w:left w:val="none" w:sz="0" w:space="0" w:color="auto"/>
        <w:bottom w:val="none" w:sz="0" w:space="0" w:color="auto"/>
        <w:right w:val="none" w:sz="0" w:space="0" w:color="auto"/>
      </w:divBdr>
      <w:divsChild>
        <w:div w:id="24182993">
          <w:marLeft w:val="0"/>
          <w:marRight w:val="0"/>
          <w:marTop w:val="0"/>
          <w:marBottom w:val="0"/>
          <w:divBdr>
            <w:top w:val="none" w:sz="0" w:space="0" w:color="auto"/>
            <w:left w:val="none" w:sz="0" w:space="0" w:color="auto"/>
            <w:bottom w:val="none" w:sz="0" w:space="0" w:color="auto"/>
            <w:right w:val="none" w:sz="0" w:space="0" w:color="auto"/>
          </w:divBdr>
        </w:div>
        <w:div w:id="1109085662">
          <w:marLeft w:val="0"/>
          <w:marRight w:val="0"/>
          <w:marTop w:val="0"/>
          <w:marBottom w:val="0"/>
          <w:divBdr>
            <w:top w:val="none" w:sz="0" w:space="0" w:color="auto"/>
            <w:left w:val="none" w:sz="0" w:space="0" w:color="auto"/>
            <w:bottom w:val="none" w:sz="0" w:space="0" w:color="auto"/>
            <w:right w:val="none" w:sz="0" w:space="0" w:color="auto"/>
          </w:divBdr>
        </w:div>
        <w:div w:id="1123035932">
          <w:marLeft w:val="0"/>
          <w:marRight w:val="0"/>
          <w:marTop w:val="0"/>
          <w:marBottom w:val="0"/>
          <w:divBdr>
            <w:top w:val="none" w:sz="0" w:space="0" w:color="auto"/>
            <w:left w:val="none" w:sz="0" w:space="0" w:color="auto"/>
            <w:bottom w:val="none" w:sz="0" w:space="0" w:color="auto"/>
            <w:right w:val="none" w:sz="0" w:space="0" w:color="auto"/>
          </w:divBdr>
        </w:div>
        <w:div w:id="1226139460">
          <w:marLeft w:val="0"/>
          <w:marRight w:val="0"/>
          <w:marTop w:val="0"/>
          <w:marBottom w:val="0"/>
          <w:divBdr>
            <w:top w:val="none" w:sz="0" w:space="0" w:color="auto"/>
            <w:left w:val="none" w:sz="0" w:space="0" w:color="auto"/>
            <w:bottom w:val="none" w:sz="0" w:space="0" w:color="auto"/>
            <w:right w:val="none" w:sz="0" w:space="0" w:color="auto"/>
          </w:divBdr>
        </w:div>
        <w:div w:id="1474323381">
          <w:marLeft w:val="0"/>
          <w:marRight w:val="0"/>
          <w:marTop w:val="0"/>
          <w:marBottom w:val="0"/>
          <w:divBdr>
            <w:top w:val="none" w:sz="0" w:space="0" w:color="auto"/>
            <w:left w:val="none" w:sz="0" w:space="0" w:color="auto"/>
            <w:bottom w:val="none" w:sz="0" w:space="0" w:color="auto"/>
            <w:right w:val="none" w:sz="0" w:space="0" w:color="auto"/>
          </w:divBdr>
        </w:div>
      </w:divsChild>
    </w:div>
    <w:div w:id="1601794597">
      <w:bodyDiv w:val="1"/>
      <w:marLeft w:val="0"/>
      <w:marRight w:val="0"/>
      <w:marTop w:val="0"/>
      <w:marBottom w:val="0"/>
      <w:divBdr>
        <w:top w:val="none" w:sz="0" w:space="0" w:color="auto"/>
        <w:left w:val="none" w:sz="0" w:space="0" w:color="auto"/>
        <w:bottom w:val="none" w:sz="0" w:space="0" w:color="auto"/>
        <w:right w:val="none" w:sz="0" w:space="0" w:color="auto"/>
      </w:divBdr>
    </w:div>
    <w:div w:id="1613513116">
      <w:bodyDiv w:val="1"/>
      <w:marLeft w:val="0"/>
      <w:marRight w:val="0"/>
      <w:marTop w:val="0"/>
      <w:marBottom w:val="0"/>
      <w:divBdr>
        <w:top w:val="none" w:sz="0" w:space="0" w:color="auto"/>
        <w:left w:val="none" w:sz="0" w:space="0" w:color="auto"/>
        <w:bottom w:val="none" w:sz="0" w:space="0" w:color="auto"/>
        <w:right w:val="none" w:sz="0" w:space="0" w:color="auto"/>
      </w:divBdr>
      <w:divsChild>
        <w:div w:id="1292402152">
          <w:marLeft w:val="0"/>
          <w:marRight w:val="0"/>
          <w:marTop w:val="0"/>
          <w:marBottom w:val="0"/>
          <w:divBdr>
            <w:top w:val="none" w:sz="0" w:space="0" w:color="auto"/>
            <w:left w:val="none" w:sz="0" w:space="0" w:color="auto"/>
            <w:bottom w:val="none" w:sz="0" w:space="0" w:color="auto"/>
            <w:right w:val="none" w:sz="0" w:space="0" w:color="auto"/>
          </w:divBdr>
          <w:divsChild>
            <w:div w:id="225453891">
              <w:marLeft w:val="0"/>
              <w:marRight w:val="0"/>
              <w:marTop w:val="0"/>
              <w:marBottom w:val="0"/>
              <w:divBdr>
                <w:top w:val="none" w:sz="0" w:space="0" w:color="auto"/>
                <w:left w:val="none" w:sz="0" w:space="0" w:color="auto"/>
                <w:bottom w:val="none" w:sz="0" w:space="0" w:color="auto"/>
                <w:right w:val="none" w:sz="0" w:space="0" w:color="auto"/>
              </w:divBdr>
              <w:divsChild>
                <w:div w:id="156313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87882">
      <w:bodyDiv w:val="1"/>
      <w:marLeft w:val="0"/>
      <w:marRight w:val="0"/>
      <w:marTop w:val="0"/>
      <w:marBottom w:val="0"/>
      <w:divBdr>
        <w:top w:val="none" w:sz="0" w:space="0" w:color="auto"/>
        <w:left w:val="none" w:sz="0" w:space="0" w:color="auto"/>
        <w:bottom w:val="none" w:sz="0" w:space="0" w:color="auto"/>
        <w:right w:val="none" w:sz="0" w:space="0" w:color="auto"/>
      </w:divBdr>
    </w:div>
    <w:div w:id="1623685252">
      <w:bodyDiv w:val="1"/>
      <w:marLeft w:val="0"/>
      <w:marRight w:val="0"/>
      <w:marTop w:val="0"/>
      <w:marBottom w:val="0"/>
      <w:divBdr>
        <w:top w:val="none" w:sz="0" w:space="0" w:color="auto"/>
        <w:left w:val="none" w:sz="0" w:space="0" w:color="auto"/>
        <w:bottom w:val="none" w:sz="0" w:space="0" w:color="auto"/>
        <w:right w:val="none" w:sz="0" w:space="0" w:color="auto"/>
      </w:divBdr>
    </w:div>
    <w:div w:id="1632055499">
      <w:bodyDiv w:val="1"/>
      <w:marLeft w:val="0"/>
      <w:marRight w:val="0"/>
      <w:marTop w:val="0"/>
      <w:marBottom w:val="0"/>
      <w:divBdr>
        <w:top w:val="none" w:sz="0" w:space="0" w:color="auto"/>
        <w:left w:val="none" w:sz="0" w:space="0" w:color="auto"/>
        <w:bottom w:val="none" w:sz="0" w:space="0" w:color="auto"/>
        <w:right w:val="none" w:sz="0" w:space="0" w:color="auto"/>
      </w:divBdr>
      <w:divsChild>
        <w:div w:id="215821685">
          <w:marLeft w:val="0"/>
          <w:marRight w:val="0"/>
          <w:marTop w:val="0"/>
          <w:marBottom w:val="0"/>
          <w:divBdr>
            <w:top w:val="none" w:sz="0" w:space="0" w:color="auto"/>
            <w:left w:val="none" w:sz="0" w:space="0" w:color="auto"/>
            <w:bottom w:val="none" w:sz="0" w:space="0" w:color="auto"/>
            <w:right w:val="none" w:sz="0" w:space="0" w:color="auto"/>
          </w:divBdr>
        </w:div>
        <w:div w:id="276327825">
          <w:marLeft w:val="0"/>
          <w:marRight w:val="0"/>
          <w:marTop w:val="0"/>
          <w:marBottom w:val="0"/>
          <w:divBdr>
            <w:top w:val="none" w:sz="0" w:space="0" w:color="auto"/>
            <w:left w:val="none" w:sz="0" w:space="0" w:color="auto"/>
            <w:bottom w:val="none" w:sz="0" w:space="0" w:color="auto"/>
            <w:right w:val="none" w:sz="0" w:space="0" w:color="auto"/>
          </w:divBdr>
        </w:div>
        <w:div w:id="883371268">
          <w:marLeft w:val="0"/>
          <w:marRight w:val="0"/>
          <w:marTop w:val="0"/>
          <w:marBottom w:val="0"/>
          <w:divBdr>
            <w:top w:val="none" w:sz="0" w:space="0" w:color="auto"/>
            <w:left w:val="none" w:sz="0" w:space="0" w:color="auto"/>
            <w:bottom w:val="none" w:sz="0" w:space="0" w:color="auto"/>
            <w:right w:val="none" w:sz="0" w:space="0" w:color="auto"/>
          </w:divBdr>
        </w:div>
        <w:div w:id="901410475">
          <w:marLeft w:val="0"/>
          <w:marRight w:val="0"/>
          <w:marTop w:val="0"/>
          <w:marBottom w:val="0"/>
          <w:divBdr>
            <w:top w:val="none" w:sz="0" w:space="0" w:color="auto"/>
            <w:left w:val="none" w:sz="0" w:space="0" w:color="auto"/>
            <w:bottom w:val="none" w:sz="0" w:space="0" w:color="auto"/>
            <w:right w:val="none" w:sz="0" w:space="0" w:color="auto"/>
          </w:divBdr>
        </w:div>
        <w:div w:id="1219823060">
          <w:marLeft w:val="0"/>
          <w:marRight w:val="0"/>
          <w:marTop w:val="0"/>
          <w:marBottom w:val="0"/>
          <w:divBdr>
            <w:top w:val="none" w:sz="0" w:space="0" w:color="auto"/>
            <w:left w:val="none" w:sz="0" w:space="0" w:color="auto"/>
            <w:bottom w:val="none" w:sz="0" w:space="0" w:color="auto"/>
            <w:right w:val="none" w:sz="0" w:space="0" w:color="auto"/>
          </w:divBdr>
        </w:div>
        <w:div w:id="1906794962">
          <w:marLeft w:val="0"/>
          <w:marRight w:val="0"/>
          <w:marTop w:val="0"/>
          <w:marBottom w:val="0"/>
          <w:divBdr>
            <w:top w:val="none" w:sz="0" w:space="0" w:color="auto"/>
            <w:left w:val="none" w:sz="0" w:space="0" w:color="auto"/>
            <w:bottom w:val="none" w:sz="0" w:space="0" w:color="auto"/>
            <w:right w:val="none" w:sz="0" w:space="0" w:color="auto"/>
          </w:divBdr>
        </w:div>
        <w:div w:id="2007131331">
          <w:marLeft w:val="0"/>
          <w:marRight w:val="0"/>
          <w:marTop w:val="0"/>
          <w:marBottom w:val="0"/>
          <w:divBdr>
            <w:top w:val="none" w:sz="0" w:space="0" w:color="auto"/>
            <w:left w:val="none" w:sz="0" w:space="0" w:color="auto"/>
            <w:bottom w:val="none" w:sz="0" w:space="0" w:color="auto"/>
            <w:right w:val="none" w:sz="0" w:space="0" w:color="auto"/>
          </w:divBdr>
        </w:div>
      </w:divsChild>
    </w:div>
    <w:div w:id="1639722044">
      <w:bodyDiv w:val="1"/>
      <w:marLeft w:val="0"/>
      <w:marRight w:val="0"/>
      <w:marTop w:val="0"/>
      <w:marBottom w:val="0"/>
      <w:divBdr>
        <w:top w:val="none" w:sz="0" w:space="0" w:color="auto"/>
        <w:left w:val="none" w:sz="0" w:space="0" w:color="auto"/>
        <w:bottom w:val="none" w:sz="0" w:space="0" w:color="auto"/>
        <w:right w:val="none" w:sz="0" w:space="0" w:color="auto"/>
      </w:divBdr>
      <w:divsChild>
        <w:div w:id="869033633">
          <w:marLeft w:val="0"/>
          <w:marRight w:val="0"/>
          <w:marTop w:val="0"/>
          <w:marBottom w:val="0"/>
          <w:divBdr>
            <w:top w:val="none" w:sz="0" w:space="0" w:color="auto"/>
            <w:left w:val="none" w:sz="0" w:space="0" w:color="auto"/>
            <w:bottom w:val="none" w:sz="0" w:space="0" w:color="auto"/>
            <w:right w:val="none" w:sz="0" w:space="0" w:color="auto"/>
          </w:divBdr>
          <w:divsChild>
            <w:div w:id="407117097">
              <w:marLeft w:val="0"/>
              <w:marRight w:val="0"/>
              <w:marTop w:val="0"/>
              <w:marBottom w:val="0"/>
              <w:divBdr>
                <w:top w:val="none" w:sz="0" w:space="0" w:color="auto"/>
                <w:left w:val="none" w:sz="0" w:space="0" w:color="auto"/>
                <w:bottom w:val="none" w:sz="0" w:space="0" w:color="auto"/>
                <w:right w:val="none" w:sz="0" w:space="0" w:color="auto"/>
              </w:divBdr>
              <w:divsChild>
                <w:div w:id="1668829444">
                  <w:marLeft w:val="0"/>
                  <w:marRight w:val="0"/>
                  <w:marTop w:val="0"/>
                  <w:marBottom w:val="0"/>
                  <w:divBdr>
                    <w:top w:val="none" w:sz="0" w:space="0" w:color="auto"/>
                    <w:left w:val="none" w:sz="0" w:space="0" w:color="auto"/>
                    <w:bottom w:val="none" w:sz="0" w:space="0" w:color="auto"/>
                    <w:right w:val="none" w:sz="0" w:space="0" w:color="auto"/>
                  </w:divBdr>
                  <w:divsChild>
                    <w:div w:id="1684548984">
                      <w:marLeft w:val="0"/>
                      <w:marRight w:val="0"/>
                      <w:marTop w:val="0"/>
                      <w:marBottom w:val="0"/>
                      <w:divBdr>
                        <w:top w:val="none" w:sz="0" w:space="0" w:color="auto"/>
                        <w:left w:val="none" w:sz="0" w:space="0" w:color="auto"/>
                        <w:bottom w:val="none" w:sz="0" w:space="0" w:color="auto"/>
                        <w:right w:val="none" w:sz="0" w:space="0" w:color="auto"/>
                      </w:divBdr>
                      <w:divsChild>
                        <w:div w:id="804007355">
                          <w:marLeft w:val="0"/>
                          <w:marRight w:val="0"/>
                          <w:marTop w:val="0"/>
                          <w:marBottom w:val="0"/>
                          <w:divBdr>
                            <w:top w:val="none" w:sz="0" w:space="0" w:color="auto"/>
                            <w:left w:val="none" w:sz="0" w:space="0" w:color="auto"/>
                            <w:bottom w:val="none" w:sz="0" w:space="0" w:color="auto"/>
                            <w:right w:val="none" w:sz="0" w:space="0" w:color="auto"/>
                          </w:divBdr>
                          <w:divsChild>
                            <w:div w:id="641348396">
                              <w:marLeft w:val="0"/>
                              <w:marRight w:val="0"/>
                              <w:marTop w:val="0"/>
                              <w:marBottom w:val="0"/>
                              <w:divBdr>
                                <w:top w:val="none" w:sz="0" w:space="0" w:color="auto"/>
                                <w:left w:val="none" w:sz="0" w:space="0" w:color="auto"/>
                                <w:bottom w:val="none" w:sz="0" w:space="0" w:color="auto"/>
                                <w:right w:val="none" w:sz="0" w:space="0" w:color="auto"/>
                              </w:divBdr>
                              <w:divsChild>
                                <w:div w:id="1920285474">
                                  <w:marLeft w:val="0"/>
                                  <w:marRight w:val="0"/>
                                  <w:marTop w:val="0"/>
                                  <w:marBottom w:val="0"/>
                                  <w:divBdr>
                                    <w:top w:val="none" w:sz="0" w:space="0" w:color="auto"/>
                                    <w:left w:val="none" w:sz="0" w:space="0" w:color="auto"/>
                                    <w:bottom w:val="none" w:sz="0" w:space="0" w:color="auto"/>
                                    <w:right w:val="none" w:sz="0" w:space="0" w:color="auto"/>
                                  </w:divBdr>
                                  <w:divsChild>
                                    <w:div w:id="136671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1791611">
      <w:bodyDiv w:val="1"/>
      <w:marLeft w:val="0"/>
      <w:marRight w:val="0"/>
      <w:marTop w:val="0"/>
      <w:marBottom w:val="0"/>
      <w:divBdr>
        <w:top w:val="none" w:sz="0" w:space="0" w:color="auto"/>
        <w:left w:val="none" w:sz="0" w:space="0" w:color="auto"/>
        <w:bottom w:val="none" w:sz="0" w:space="0" w:color="auto"/>
        <w:right w:val="none" w:sz="0" w:space="0" w:color="auto"/>
      </w:divBdr>
      <w:divsChild>
        <w:div w:id="960376283">
          <w:marLeft w:val="0"/>
          <w:marRight w:val="0"/>
          <w:marTop w:val="0"/>
          <w:marBottom w:val="0"/>
          <w:divBdr>
            <w:top w:val="none" w:sz="0" w:space="0" w:color="auto"/>
            <w:left w:val="none" w:sz="0" w:space="0" w:color="auto"/>
            <w:bottom w:val="none" w:sz="0" w:space="0" w:color="auto"/>
            <w:right w:val="none" w:sz="0" w:space="0" w:color="auto"/>
          </w:divBdr>
        </w:div>
        <w:div w:id="1080255544">
          <w:marLeft w:val="0"/>
          <w:marRight w:val="0"/>
          <w:marTop w:val="0"/>
          <w:marBottom w:val="0"/>
          <w:divBdr>
            <w:top w:val="none" w:sz="0" w:space="0" w:color="auto"/>
            <w:left w:val="none" w:sz="0" w:space="0" w:color="auto"/>
            <w:bottom w:val="none" w:sz="0" w:space="0" w:color="auto"/>
            <w:right w:val="none" w:sz="0" w:space="0" w:color="auto"/>
          </w:divBdr>
        </w:div>
        <w:div w:id="1778713386">
          <w:marLeft w:val="0"/>
          <w:marRight w:val="0"/>
          <w:marTop w:val="0"/>
          <w:marBottom w:val="0"/>
          <w:divBdr>
            <w:top w:val="none" w:sz="0" w:space="0" w:color="auto"/>
            <w:left w:val="none" w:sz="0" w:space="0" w:color="auto"/>
            <w:bottom w:val="none" w:sz="0" w:space="0" w:color="auto"/>
            <w:right w:val="none" w:sz="0" w:space="0" w:color="auto"/>
          </w:divBdr>
        </w:div>
      </w:divsChild>
    </w:div>
    <w:div w:id="1662270409">
      <w:bodyDiv w:val="1"/>
      <w:marLeft w:val="0"/>
      <w:marRight w:val="0"/>
      <w:marTop w:val="0"/>
      <w:marBottom w:val="0"/>
      <w:divBdr>
        <w:top w:val="none" w:sz="0" w:space="0" w:color="auto"/>
        <w:left w:val="none" w:sz="0" w:space="0" w:color="auto"/>
        <w:bottom w:val="none" w:sz="0" w:space="0" w:color="auto"/>
        <w:right w:val="none" w:sz="0" w:space="0" w:color="auto"/>
      </w:divBdr>
    </w:div>
    <w:div w:id="1663655698">
      <w:bodyDiv w:val="1"/>
      <w:marLeft w:val="0"/>
      <w:marRight w:val="0"/>
      <w:marTop w:val="0"/>
      <w:marBottom w:val="0"/>
      <w:divBdr>
        <w:top w:val="none" w:sz="0" w:space="0" w:color="auto"/>
        <w:left w:val="none" w:sz="0" w:space="0" w:color="auto"/>
        <w:bottom w:val="none" w:sz="0" w:space="0" w:color="auto"/>
        <w:right w:val="none" w:sz="0" w:space="0" w:color="auto"/>
      </w:divBdr>
    </w:div>
    <w:div w:id="1682975159">
      <w:bodyDiv w:val="1"/>
      <w:marLeft w:val="0"/>
      <w:marRight w:val="0"/>
      <w:marTop w:val="0"/>
      <w:marBottom w:val="0"/>
      <w:divBdr>
        <w:top w:val="none" w:sz="0" w:space="0" w:color="auto"/>
        <w:left w:val="none" w:sz="0" w:space="0" w:color="auto"/>
        <w:bottom w:val="none" w:sz="0" w:space="0" w:color="auto"/>
        <w:right w:val="none" w:sz="0" w:space="0" w:color="auto"/>
      </w:divBdr>
      <w:divsChild>
        <w:div w:id="54478164">
          <w:marLeft w:val="0"/>
          <w:marRight w:val="0"/>
          <w:marTop w:val="0"/>
          <w:marBottom w:val="0"/>
          <w:divBdr>
            <w:top w:val="none" w:sz="0" w:space="0" w:color="auto"/>
            <w:left w:val="none" w:sz="0" w:space="0" w:color="auto"/>
            <w:bottom w:val="none" w:sz="0" w:space="0" w:color="auto"/>
            <w:right w:val="none" w:sz="0" w:space="0" w:color="auto"/>
          </w:divBdr>
        </w:div>
        <w:div w:id="830289262">
          <w:marLeft w:val="0"/>
          <w:marRight w:val="0"/>
          <w:marTop w:val="0"/>
          <w:marBottom w:val="0"/>
          <w:divBdr>
            <w:top w:val="none" w:sz="0" w:space="0" w:color="auto"/>
            <w:left w:val="none" w:sz="0" w:space="0" w:color="auto"/>
            <w:bottom w:val="none" w:sz="0" w:space="0" w:color="auto"/>
            <w:right w:val="none" w:sz="0" w:space="0" w:color="auto"/>
          </w:divBdr>
        </w:div>
        <w:div w:id="1224559818">
          <w:marLeft w:val="0"/>
          <w:marRight w:val="0"/>
          <w:marTop w:val="0"/>
          <w:marBottom w:val="0"/>
          <w:divBdr>
            <w:top w:val="none" w:sz="0" w:space="0" w:color="auto"/>
            <w:left w:val="none" w:sz="0" w:space="0" w:color="auto"/>
            <w:bottom w:val="none" w:sz="0" w:space="0" w:color="auto"/>
            <w:right w:val="none" w:sz="0" w:space="0" w:color="auto"/>
          </w:divBdr>
        </w:div>
      </w:divsChild>
    </w:div>
    <w:div w:id="1686050260">
      <w:bodyDiv w:val="1"/>
      <w:marLeft w:val="0"/>
      <w:marRight w:val="0"/>
      <w:marTop w:val="0"/>
      <w:marBottom w:val="0"/>
      <w:divBdr>
        <w:top w:val="none" w:sz="0" w:space="0" w:color="auto"/>
        <w:left w:val="none" w:sz="0" w:space="0" w:color="auto"/>
        <w:bottom w:val="none" w:sz="0" w:space="0" w:color="auto"/>
        <w:right w:val="none" w:sz="0" w:space="0" w:color="auto"/>
      </w:divBdr>
    </w:div>
    <w:div w:id="1708293281">
      <w:bodyDiv w:val="1"/>
      <w:marLeft w:val="0"/>
      <w:marRight w:val="0"/>
      <w:marTop w:val="0"/>
      <w:marBottom w:val="0"/>
      <w:divBdr>
        <w:top w:val="none" w:sz="0" w:space="0" w:color="auto"/>
        <w:left w:val="none" w:sz="0" w:space="0" w:color="auto"/>
        <w:bottom w:val="none" w:sz="0" w:space="0" w:color="auto"/>
        <w:right w:val="none" w:sz="0" w:space="0" w:color="auto"/>
      </w:divBdr>
      <w:divsChild>
        <w:div w:id="313949517">
          <w:marLeft w:val="0"/>
          <w:marRight w:val="0"/>
          <w:marTop w:val="0"/>
          <w:marBottom w:val="0"/>
          <w:divBdr>
            <w:top w:val="none" w:sz="0" w:space="0" w:color="auto"/>
            <w:left w:val="none" w:sz="0" w:space="0" w:color="auto"/>
            <w:bottom w:val="none" w:sz="0" w:space="0" w:color="auto"/>
            <w:right w:val="none" w:sz="0" w:space="0" w:color="auto"/>
          </w:divBdr>
        </w:div>
        <w:div w:id="675040486">
          <w:marLeft w:val="0"/>
          <w:marRight w:val="0"/>
          <w:marTop w:val="0"/>
          <w:marBottom w:val="0"/>
          <w:divBdr>
            <w:top w:val="none" w:sz="0" w:space="0" w:color="auto"/>
            <w:left w:val="none" w:sz="0" w:space="0" w:color="auto"/>
            <w:bottom w:val="none" w:sz="0" w:space="0" w:color="auto"/>
            <w:right w:val="none" w:sz="0" w:space="0" w:color="auto"/>
          </w:divBdr>
        </w:div>
        <w:div w:id="676540352">
          <w:marLeft w:val="0"/>
          <w:marRight w:val="0"/>
          <w:marTop w:val="0"/>
          <w:marBottom w:val="0"/>
          <w:divBdr>
            <w:top w:val="none" w:sz="0" w:space="0" w:color="auto"/>
            <w:left w:val="none" w:sz="0" w:space="0" w:color="auto"/>
            <w:bottom w:val="none" w:sz="0" w:space="0" w:color="auto"/>
            <w:right w:val="none" w:sz="0" w:space="0" w:color="auto"/>
          </w:divBdr>
        </w:div>
        <w:div w:id="727266326">
          <w:marLeft w:val="0"/>
          <w:marRight w:val="0"/>
          <w:marTop w:val="0"/>
          <w:marBottom w:val="0"/>
          <w:divBdr>
            <w:top w:val="none" w:sz="0" w:space="0" w:color="auto"/>
            <w:left w:val="none" w:sz="0" w:space="0" w:color="auto"/>
            <w:bottom w:val="none" w:sz="0" w:space="0" w:color="auto"/>
            <w:right w:val="none" w:sz="0" w:space="0" w:color="auto"/>
          </w:divBdr>
        </w:div>
        <w:div w:id="908223511">
          <w:marLeft w:val="0"/>
          <w:marRight w:val="0"/>
          <w:marTop w:val="0"/>
          <w:marBottom w:val="0"/>
          <w:divBdr>
            <w:top w:val="none" w:sz="0" w:space="0" w:color="auto"/>
            <w:left w:val="none" w:sz="0" w:space="0" w:color="auto"/>
            <w:bottom w:val="none" w:sz="0" w:space="0" w:color="auto"/>
            <w:right w:val="none" w:sz="0" w:space="0" w:color="auto"/>
          </w:divBdr>
        </w:div>
        <w:div w:id="1100879844">
          <w:marLeft w:val="0"/>
          <w:marRight w:val="0"/>
          <w:marTop w:val="0"/>
          <w:marBottom w:val="0"/>
          <w:divBdr>
            <w:top w:val="none" w:sz="0" w:space="0" w:color="auto"/>
            <w:left w:val="none" w:sz="0" w:space="0" w:color="auto"/>
            <w:bottom w:val="none" w:sz="0" w:space="0" w:color="auto"/>
            <w:right w:val="none" w:sz="0" w:space="0" w:color="auto"/>
          </w:divBdr>
        </w:div>
        <w:div w:id="1961034380">
          <w:marLeft w:val="0"/>
          <w:marRight w:val="0"/>
          <w:marTop w:val="0"/>
          <w:marBottom w:val="0"/>
          <w:divBdr>
            <w:top w:val="none" w:sz="0" w:space="0" w:color="auto"/>
            <w:left w:val="none" w:sz="0" w:space="0" w:color="auto"/>
            <w:bottom w:val="none" w:sz="0" w:space="0" w:color="auto"/>
            <w:right w:val="none" w:sz="0" w:space="0" w:color="auto"/>
          </w:divBdr>
        </w:div>
        <w:div w:id="2096320449">
          <w:marLeft w:val="0"/>
          <w:marRight w:val="0"/>
          <w:marTop w:val="0"/>
          <w:marBottom w:val="0"/>
          <w:divBdr>
            <w:top w:val="none" w:sz="0" w:space="0" w:color="auto"/>
            <w:left w:val="none" w:sz="0" w:space="0" w:color="auto"/>
            <w:bottom w:val="none" w:sz="0" w:space="0" w:color="auto"/>
            <w:right w:val="none" w:sz="0" w:space="0" w:color="auto"/>
          </w:divBdr>
        </w:div>
      </w:divsChild>
    </w:div>
    <w:div w:id="1717270922">
      <w:bodyDiv w:val="1"/>
      <w:marLeft w:val="0"/>
      <w:marRight w:val="0"/>
      <w:marTop w:val="0"/>
      <w:marBottom w:val="0"/>
      <w:divBdr>
        <w:top w:val="none" w:sz="0" w:space="0" w:color="auto"/>
        <w:left w:val="none" w:sz="0" w:space="0" w:color="auto"/>
        <w:bottom w:val="none" w:sz="0" w:space="0" w:color="auto"/>
        <w:right w:val="none" w:sz="0" w:space="0" w:color="auto"/>
      </w:divBdr>
    </w:div>
    <w:div w:id="1795366435">
      <w:bodyDiv w:val="1"/>
      <w:marLeft w:val="0"/>
      <w:marRight w:val="0"/>
      <w:marTop w:val="0"/>
      <w:marBottom w:val="0"/>
      <w:divBdr>
        <w:top w:val="none" w:sz="0" w:space="0" w:color="auto"/>
        <w:left w:val="none" w:sz="0" w:space="0" w:color="auto"/>
        <w:bottom w:val="none" w:sz="0" w:space="0" w:color="auto"/>
        <w:right w:val="none" w:sz="0" w:space="0" w:color="auto"/>
      </w:divBdr>
      <w:divsChild>
        <w:div w:id="1993555692">
          <w:marLeft w:val="0"/>
          <w:marRight w:val="0"/>
          <w:marTop w:val="0"/>
          <w:marBottom w:val="0"/>
          <w:divBdr>
            <w:top w:val="none" w:sz="0" w:space="0" w:color="auto"/>
            <w:left w:val="none" w:sz="0" w:space="0" w:color="auto"/>
            <w:bottom w:val="none" w:sz="0" w:space="0" w:color="auto"/>
            <w:right w:val="none" w:sz="0" w:space="0" w:color="auto"/>
          </w:divBdr>
        </w:div>
        <w:div w:id="2009867262">
          <w:marLeft w:val="0"/>
          <w:marRight w:val="0"/>
          <w:marTop w:val="0"/>
          <w:marBottom w:val="0"/>
          <w:divBdr>
            <w:top w:val="none" w:sz="0" w:space="0" w:color="auto"/>
            <w:left w:val="none" w:sz="0" w:space="0" w:color="auto"/>
            <w:bottom w:val="none" w:sz="0" w:space="0" w:color="auto"/>
            <w:right w:val="none" w:sz="0" w:space="0" w:color="auto"/>
          </w:divBdr>
        </w:div>
      </w:divsChild>
    </w:div>
    <w:div w:id="1835536101">
      <w:bodyDiv w:val="1"/>
      <w:marLeft w:val="0"/>
      <w:marRight w:val="0"/>
      <w:marTop w:val="0"/>
      <w:marBottom w:val="0"/>
      <w:divBdr>
        <w:top w:val="none" w:sz="0" w:space="0" w:color="auto"/>
        <w:left w:val="none" w:sz="0" w:space="0" w:color="auto"/>
        <w:bottom w:val="none" w:sz="0" w:space="0" w:color="auto"/>
        <w:right w:val="none" w:sz="0" w:space="0" w:color="auto"/>
      </w:divBdr>
    </w:div>
    <w:div w:id="1854226163">
      <w:bodyDiv w:val="1"/>
      <w:marLeft w:val="0"/>
      <w:marRight w:val="0"/>
      <w:marTop w:val="0"/>
      <w:marBottom w:val="0"/>
      <w:divBdr>
        <w:top w:val="none" w:sz="0" w:space="0" w:color="auto"/>
        <w:left w:val="none" w:sz="0" w:space="0" w:color="auto"/>
        <w:bottom w:val="none" w:sz="0" w:space="0" w:color="auto"/>
        <w:right w:val="none" w:sz="0" w:space="0" w:color="auto"/>
      </w:divBdr>
      <w:divsChild>
        <w:div w:id="22050777">
          <w:marLeft w:val="0"/>
          <w:marRight w:val="0"/>
          <w:marTop w:val="0"/>
          <w:marBottom w:val="0"/>
          <w:divBdr>
            <w:top w:val="none" w:sz="0" w:space="0" w:color="auto"/>
            <w:left w:val="none" w:sz="0" w:space="0" w:color="auto"/>
            <w:bottom w:val="none" w:sz="0" w:space="0" w:color="auto"/>
            <w:right w:val="none" w:sz="0" w:space="0" w:color="auto"/>
          </w:divBdr>
        </w:div>
        <w:div w:id="1017851278">
          <w:marLeft w:val="0"/>
          <w:marRight w:val="0"/>
          <w:marTop w:val="0"/>
          <w:marBottom w:val="0"/>
          <w:divBdr>
            <w:top w:val="none" w:sz="0" w:space="0" w:color="auto"/>
            <w:left w:val="none" w:sz="0" w:space="0" w:color="auto"/>
            <w:bottom w:val="none" w:sz="0" w:space="0" w:color="auto"/>
            <w:right w:val="none" w:sz="0" w:space="0" w:color="auto"/>
          </w:divBdr>
        </w:div>
        <w:div w:id="1177308295">
          <w:marLeft w:val="0"/>
          <w:marRight w:val="0"/>
          <w:marTop w:val="0"/>
          <w:marBottom w:val="0"/>
          <w:divBdr>
            <w:top w:val="none" w:sz="0" w:space="0" w:color="auto"/>
            <w:left w:val="none" w:sz="0" w:space="0" w:color="auto"/>
            <w:bottom w:val="none" w:sz="0" w:space="0" w:color="auto"/>
            <w:right w:val="none" w:sz="0" w:space="0" w:color="auto"/>
          </w:divBdr>
        </w:div>
      </w:divsChild>
    </w:div>
    <w:div w:id="1854611064">
      <w:bodyDiv w:val="1"/>
      <w:marLeft w:val="0"/>
      <w:marRight w:val="0"/>
      <w:marTop w:val="0"/>
      <w:marBottom w:val="0"/>
      <w:divBdr>
        <w:top w:val="none" w:sz="0" w:space="0" w:color="auto"/>
        <w:left w:val="none" w:sz="0" w:space="0" w:color="auto"/>
        <w:bottom w:val="none" w:sz="0" w:space="0" w:color="auto"/>
        <w:right w:val="none" w:sz="0" w:space="0" w:color="auto"/>
      </w:divBdr>
    </w:div>
    <w:div w:id="1862016045">
      <w:bodyDiv w:val="1"/>
      <w:marLeft w:val="0"/>
      <w:marRight w:val="0"/>
      <w:marTop w:val="0"/>
      <w:marBottom w:val="0"/>
      <w:divBdr>
        <w:top w:val="none" w:sz="0" w:space="0" w:color="auto"/>
        <w:left w:val="none" w:sz="0" w:space="0" w:color="auto"/>
        <w:bottom w:val="none" w:sz="0" w:space="0" w:color="auto"/>
        <w:right w:val="none" w:sz="0" w:space="0" w:color="auto"/>
      </w:divBdr>
      <w:divsChild>
        <w:div w:id="95755162">
          <w:marLeft w:val="0"/>
          <w:marRight w:val="0"/>
          <w:marTop w:val="0"/>
          <w:marBottom w:val="0"/>
          <w:divBdr>
            <w:top w:val="none" w:sz="0" w:space="0" w:color="auto"/>
            <w:left w:val="none" w:sz="0" w:space="0" w:color="auto"/>
            <w:bottom w:val="none" w:sz="0" w:space="0" w:color="auto"/>
            <w:right w:val="none" w:sz="0" w:space="0" w:color="auto"/>
          </w:divBdr>
        </w:div>
        <w:div w:id="128210918">
          <w:marLeft w:val="0"/>
          <w:marRight w:val="0"/>
          <w:marTop w:val="0"/>
          <w:marBottom w:val="0"/>
          <w:divBdr>
            <w:top w:val="none" w:sz="0" w:space="0" w:color="auto"/>
            <w:left w:val="none" w:sz="0" w:space="0" w:color="auto"/>
            <w:bottom w:val="none" w:sz="0" w:space="0" w:color="auto"/>
            <w:right w:val="none" w:sz="0" w:space="0" w:color="auto"/>
          </w:divBdr>
        </w:div>
        <w:div w:id="632053819">
          <w:marLeft w:val="0"/>
          <w:marRight w:val="0"/>
          <w:marTop w:val="0"/>
          <w:marBottom w:val="0"/>
          <w:divBdr>
            <w:top w:val="none" w:sz="0" w:space="0" w:color="auto"/>
            <w:left w:val="none" w:sz="0" w:space="0" w:color="auto"/>
            <w:bottom w:val="none" w:sz="0" w:space="0" w:color="auto"/>
            <w:right w:val="none" w:sz="0" w:space="0" w:color="auto"/>
          </w:divBdr>
        </w:div>
        <w:div w:id="2080978447">
          <w:marLeft w:val="0"/>
          <w:marRight w:val="0"/>
          <w:marTop w:val="0"/>
          <w:marBottom w:val="0"/>
          <w:divBdr>
            <w:top w:val="none" w:sz="0" w:space="0" w:color="auto"/>
            <w:left w:val="none" w:sz="0" w:space="0" w:color="auto"/>
            <w:bottom w:val="none" w:sz="0" w:space="0" w:color="auto"/>
            <w:right w:val="none" w:sz="0" w:space="0" w:color="auto"/>
          </w:divBdr>
        </w:div>
      </w:divsChild>
    </w:div>
    <w:div w:id="1867794934">
      <w:bodyDiv w:val="1"/>
      <w:marLeft w:val="0"/>
      <w:marRight w:val="0"/>
      <w:marTop w:val="0"/>
      <w:marBottom w:val="0"/>
      <w:divBdr>
        <w:top w:val="none" w:sz="0" w:space="0" w:color="auto"/>
        <w:left w:val="none" w:sz="0" w:space="0" w:color="auto"/>
        <w:bottom w:val="none" w:sz="0" w:space="0" w:color="auto"/>
        <w:right w:val="none" w:sz="0" w:space="0" w:color="auto"/>
      </w:divBdr>
      <w:divsChild>
        <w:div w:id="38166635">
          <w:marLeft w:val="0"/>
          <w:marRight w:val="0"/>
          <w:marTop w:val="0"/>
          <w:marBottom w:val="0"/>
          <w:divBdr>
            <w:top w:val="none" w:sz="0" w:space="0" w:color="auto"/>
            <w:left w:val="none" w:sz="0" w:space="0" w:color="auto"/>
            <w:bottom w:val="none" w:sz="0" w:space="0" w:color="auto"/>
            <w:right w:val="none" w:sz="0" w:space="0" w:color="auto"/>
          </w:divBdr>
        </w:div>
        <w:div w:id="88891625">
          <w:marLeft w:val="0"/>
          <w:marRight w:val="0"/>
          <w:marTop w:val="0"/>
          <w:marBottom w:val="0"/>
          <w:divBdr>
            <w:top w:val="none" w:sz="0" w:space="0" w:color="auto"/>
            <w:left w:val="none" w:sz="0" w:space="0" w:color="auto"/>
            <w:bottom w:val="none" w:sz="0" w:space="0" w:color="auto"/>
            <w:right w:val="none" w:sz="0" w:space="0" w:color="auto"/>
          </w:divBdr>
        </w:div>
        <w:div w:id="137307114">
          <w:marLeft w:val="0"/>
          <w:marRight w:val="0"/>
          <w:marTop w:val="0"/>
          <w:marBottom w:val="0"/>
          <w:divBdr>
            <w:top w:val="none" w:sz="0" w:space="0" w:color="auto"/>
            <w:left w:val="none" w:sz="0" w:space="0" w:color="auto"/>
            <w:bottom w:val="none" w:sz="0" w:space="0" w:color="auto"/>
            <w:right w:val="none" w:sz="0" w:space="0" w:color="auto"/>
          </w:divBdr>
        </w:div>
        <w:div w:id="287709289">
          <w:marLeft w:val="0"/>
          <w:marRight w:val="0"/>
          <w:marTop w:val="0"/>
          <w:marBottom w:val="0"/>
          <w:divBdr>
            <w:top w:val="none" w:sz="0" w:space="0" w:color="auto"/>
            <w:left w:val="none" w:sz="0" w:space="0" w:color="auto"/>
            <w:bottom w:val="none" w:sz="0" w:space="0" w:color="auto"/>
            <w:right w:val="none" w:sz="0" w:space="0" w:color="auto"/>
          </w:divBdr>
        </w:div>
        <w:div w:id="1073773003">
          <w:marLeft w:val="0"/>
          <w:marRight w:val="0"/>
          <w:marTop w:val="0"/>
          <w:marBottom w:val="0"/>
          <w:divBdr>
            <w:top w:val="none" w:sz="0" w:space="0" w:color="auto"/>
            <w:left w:val="none" w:sz="0" w:space="0" w:color="auto"/>
            <w:bottom w:val="none" w:sz="0" w:space="0" w:color="auto"/>
            <w:right w:val="none" w:sz="0" w:space="0" w:color="auto"/>
          </w:divBdr>
        </w:div>
        <w:div w:id="1207645998">
          <w:marLeft w:val="0"/>
          <w:marRight w:val="0"/>
          <w:marTop w:val="0"/>
          <w:marBottom w:val="0"/>
          <w:divBdr>
            <w:top w:val="none" w:sz="0" w:space="0" w:color="auto"/>
            <w:left w:val="none" w:sz="0" w:space="0" w:color="auto"/>
            <w:bottom w:val="none" w:sz="0" w:space="0" w:color="auto"/>
            <w:right w:val="none" w:sz="0" w:space="0" w:color="auto"/>
          </w:divBdr>
        </w:div>
        <w:div w:id="1627928250">
          <w:marLeft w:val="0"/>
          <w:marRight w:val="0"/>
          <w:marTop w:val="0"/>
          <w:marBottom w:val="0"/>
          <w:divBdr>
            <w:top w:val="none" w:sz="0" w:space="0" w:color="auto"/>
            <w:left w:val="none" w:sz="0" w:space="0" w:color="auto"/>
            <w:bottom w:val="none" w:sz="0" w:space="0" w:color="auto"/>
            <w:right w:val="none" w:sz="0" w:space="0" w:color="auto"/>
          </w:divBdr>
        </w:div>
        <w:div w:id="2038309422">
          <w:marLeft w:val="0"/>
          <w:marRight w:val="0"/>
          <w:marTop w:val="0"/>
          <w:marBottom w:val="0"/>
          <w:divBdr>
            <w:top w:val="none" w:sz="0" w:space="0" w:color="auto"/>
            <w:left w:val="none" w:sz="0" w:space="0" w:color="auto"/>
            <w:bottom w:val="none" w:sz="0" w:space="0" w:color="auto"/>
            <w:right w:val="none" w:sz="0" w:space="0" w:color="auto"/>
          </w:divBdr>
        </w:div>
        <w:div w:id="2140151436">
          <w:marLeft w:val="0"/>
          <w:marRight w:val="0"/>
          <w:marTop w:val="0"/>
          <w:marBottom w:val="0"/>
          <w:divBdr>
            <w:top w:val="none" w:sz="0" w:space="0" w:color="auto"/>
            <w:left w:val="none" w:sz="0" w:space="0" w:color="auto"/>
            <w:bottom w:val="none" w:sz="0" w:space="0" w:color="auto"/>
            <w:right w:val="none" w:sz="0" w:space="0" w:color="auto"/>
          </w:divBdr>
        </w:div>
      </w:divsChild>
    </w:div>
    <w:div w:id="1888451408">
      <w:bodyDiv w:val="1"/>
      <w:marLeft w:val="0"/>
      <w:marRight w:val="0"/>
      <w:marTop w:val="0"/>
      <w:marBottom w:val="0"/>
      <w:divBdr>
        <w:top w:val="none" w:sz="0" w:space="0" w:color="auto"/>
        <w:left w:val="none" w:sz="0" w:space="0" w:color="auto"/>
        <w:bottom w:val="none" w:sz="0" w:space="0" w:color="auto"/>
        <w:right w:val="none" w:sz="0" w:space="0" w:color="auto"/>
      </w:divBdr>
      <w:divsChild>
        <w:div w:id="183634623">
          <w:marLeft w:val="0"/>
          <w:marRight w:val="0"/>
          <w:marTop w:val="0"/>
          <w:marBottom w:val="0"/>
          <w:divBdr>
            <w:top w:val="none" w:sz="0" w:space="0" w:color="auto"/>
            <w:left w:val="none" w:sz="0" w:space="0" w:color="auto"/>
            <w:bottom w:val="none" w:sz="0" w:space="0" w:color="auto"/>
            <w:right w:val="none" w:sz="0" w:space="0" w:color="auto"/>
          </w:divBdr>
        </w:div>
        <w:div w:id="280961855">
          <w:marLeft w:val="0"/>
          <w:marRight w:val="0"/>
          <w:marTop w:val="0"/>
          <w:marBottom w:val="0"/>
          <w:divBdr>
            <w:top w:val="none" w:sz="0" w:space="0" w:color="auto"/>
            <w:left w:val="none" w:sz="0" w:space="0" w:color="auto"/>
            <w:bottom w:val="none" w:sz="0" w:space="0" w:color="auto"/>
            <w:right w:val="none" w:sz="0" w:space="0" w:color="auto"/>
          </w:divBdr>
        </w:div>
        <w:div w:id="423888349">
          <w:marLeft w:val="0"/>
          <w:marRight w:val="0"/>
          <w:marTop w:val="0"/>
          <w:marBottom w:val="0"/>
          <w:divBdr>
            <w:top w:val="none" w:sz="0" w:space="0" w:color="auto"/>
            <w:left w:val="none" w:sz="0" w:space="0" w:color="auto"/>
            <w:bottom w:val="none" w:sz="0" w:space="0" w:color="auto"/>
            <w:right w:val="none" w:sz="0" w:space="0" w:color="auto"/>
          </w:divBdr>
        </w:div>
        <w:div w:id="784663690">
          <w:marLeft w:val="0"/>
          <w:marRight w:val="0"/>
          <w:marTop w:val="0"/>
          <w:marBottom w:val="0"/>
          <w:divBdr>
            <w:top w:val="none" w:sz="0" w:space="0" w:color="auto"/>
            <w:left w:val="none" w:sz="0" w:space="0" w:color="auto"/>
            <w:bottom w:val="none" w:sz="0" w:space="0" w:color="auto"/>
            <w:right w:val="none" w:sz="0" w:space="0" w:color="auto"/>
          </w:divBdr>
        </w:div>
        <w:div w:id="945427055">
          <w:marLeft w:val="0"/>
          <w:marRight w:val="0"/>
          <w:marTop w:val="0"/>
          <w:marBottom w:val="0"/>
          <w:divBdr>
            <w:top w:val="none" w:sz="0" w:space="0" w:color="auto"/>
            <w:left w:val="none" w:sz="0" w:space="0" w:color="auto"/>
            <w:bottom w:val="none" w:sz="0" w:space="0" w:color="auto"/>
            <w:right w:val="none" w:sz="0" w:space="0" w:color="auto"/>
          </w:divBdr>
        </w:div>
        <w:div w:id="1015839085">
          <w:marLeft w:val="0"/>
          <w:marRight w:val="0"/>
          <w:marTop w:val="0"/>
          <w:marBottom w:val="0"/>
          <w:divBdr>
            <w:top w:val="none" w:sz="0" w:space="0" w:color="auto"/>
            <w:left w:val="none" w:sz="0" w:space="0" w:color="auto"/>
            <w:bottom w:val="none" w:sz="0" w:space="0" w:color="auto"/>
            <w:right w:val="none" w:sz="0" w:space="0" w:color="auto"/>
          </w:divBdr>
        </w:div>
        <w:div w:id="1176649730">
          <w:marLeft w:val="0"/>
          <w:marRight w:val="0"/>
          <w:marTop w:val="0"/>
          <w:marBottom w:val="0"/>
          <w:divBdr>
            <w:top w:val="none" w:sz="0" w:space="0" w:color="auto"/>
            <w:left w:val="none" w:sz="0" w:space="0" w:color="auto"/>
            <w:bottom w:val="none" w:sz="0" w:space="0" w:color="auto"/>
            <w:right w:val="none" w:sz="0" w:space="0" w:color="auto"/>
          </w:divBdr>
        </w:div>
        <w:div w:id="1267231222">
          <w:marLeft w:val="0"/>
          <w:marRight w:val="0"/>
          <w:marTop w:val="0"/>
          <w:marBottom w:val="0"/>
          <w:divBdr>
            <w:top w:val="none" w:sz="0" w:space="0" w:color="auto"/>
            <w:left w:val="none" w:sz="0" w:space="0" w:color="auto"/>
            <w:bottom w:val="none" w:sz="0" w:space="0" w:color="auto"/>
            <w:right w:val="none" w:sz="0" w:space="0" w:color="auto"/>
          </w:divBdr>
        </w:div>
        <w:div w:id="1336877390">
          <w:marLeft w:val="0"/>
          <w:marRight w:val="0"/>
          <w:marTop w:val="0"/>
          <w:marBottom w:val="0"/>
          <w:divBdr>
            <w:top w:val="none" w:sz="0" w:space="0" w:color="auto"/>
            <w:left w:val="none" w:sz="0" w:space="0" w:color="auto"/>
            <w:bottom w:val="none" w:sz="0" w:space="0" w:color="auto"/>
            <w:right w:val="none" w:sz="0" w:space="0" w:color="auto"/>
          </w:divBdr>
        </w:div>
        <w:div w:id="1890339161">
          <w:marLeft w:val="0"/>
          <w:marRight w:val="0"/>
          <w:marTop w:val="0"/>
          <w:marBottom w:val="0"/>
          <w:divBdr>
            <w:top w:val="none" w:sz="0" w:space="0" w:color="auto"/>
            <w:left w:val="none" w:sz="0" w:space="0" w:color="auto"/>
            <w:bottom w:val="none" w:sz="0" w:space="0" w:color="auto"/>
            <w:right w:val="none" w:sz="0" w:space="0" w:color="auto"/>
          </w:divBdr>
        </w:div>
        <w:div w:id="1955479626">
          <w:marLeft w:val="0"/>
          <w:marRight w:val="0"/>
          <w:marTop w:val="0"/>
          <w:marBottom w:val="0"/>
          <w:divBdr>
            <w:top w:val="none" w:sz="0" w:space="0" w:color="auto"/>
            <w:left w:val="none" w:sz="0" w:space="0" w:color="auto"/>
            <w:bottom w:val="none" w:sz="0" w:space="0" w:color="auto"/>
            <w:right w:val="none" w:sz="0" w:space="0" w:color="auto"/>
          </w:divBdr>
        </w:div>
        <w:div w:id="2090301048">
          <w:marLeft w:val="0"/>
          <w:marRight w:val="0"/>
          <w:marTop w:val="0"/>
          <w:marBottom w:val="0"/>
          <w:divBdr>
            <w:top w:val="none" w:sz="0" w:space="0" w:color="auto"/>
            <w:left w:val="none" w:sz="0" w:space="0" w:color="auto"/>
            <w:bottom w:val="none" w:sz="0" w:space="0" w:color="auto"/>
            <w:right w:val="none" w:sz="0" w:space="0" w:color="auto"/>
          </w:divBdr>
        </w:div>
      </w:divsChild>
    </w:div>
    <w:div w:id="1892616174">
      <w:bodyDiv w:val="1"/>
      <w:marLeft w:val="0"/>
      <w:marRight w:val="0"/>
      <w:marTop w:val="0"/>
      <w:marBottom w:val="0"/>
      <w:divBdr>
        <w:top w:val="none" w:sz="0" w:space="0" w:color="auto"/>
        <w:left w:val="none" w:sz="0" w:space="0" w:color="auto"/>
        <w:bottom w:val="none" w:sz="0" w:space="0" w:color="auto"/>
        <w:right w:val="none" w:sz="0" w:space="0" w:color="auto"/>
      </w:divBdr>
    </w:div>
    <w:div w:id="1934321426">
      <w:bodyDiv w:val="1"/>
      <w:marLeft w:val="0"/>
      <w:marRight w:val="0"/>
      <w:marTop w:val="0"/>
      <w:marBottom w:val="0"/>
      <w:divBdr>
        <w:top w:val="none" w:sz="0" w:space="0" w:color="auto"/>
        <w:left w:val="none" w:sz="0" w:space="0" w:color="auto"/>
        <w:bottom w:val="none" w:sz="0" w:space="0" w:color="auto"/>
        <w:right w:val="none" w:sz="0" w:space="0" w:color="auto"/>
      </w:divBdr>
    </w:div>
    <w:div w:id="1957371746">
      <w:bodyDiv w:val="1"/>
      <w:marLeft w:val="0"/>
      <w:marRight w:val="0"/>
      <w:marTop w:val="0"/>
      <w:marBottom w:val="0"/>
      <w:divBdr>
        <w:top w:val="none" w:sz="0" w:space="0" w:color="auto"/>
        <w:left w:val="none" w:sz="0" w:space="0" w:color="auto"/>
        <w:bottom w:val="none" w:sz="0" w:space="0" w:color="auto"/>
        <w:right w:val="none" w:sz="0" w:space="0" w:color="auto"/>
      </w:divBdr>
    </w:div>
    <w:div w:id="1973169298">
      <w:bodyDiv w:val="1"/>
      <w:marLeft w:val="0"/>
      <w:marRight w:val="0"/>
      <w:marTop w:val="0"/>
      <w:marBottom w:val="0"/>
      <w:divBdr>
        <w:top w:val="none" w:sz="0" w:space="0" w:color="auto"/>
        <w:left w:val="none" w:sz="0" w:space="0" w:color="auto"/>
        <w:bottom w:val="none" w:sz="0" w:space="0" w:color="auto"/>
        <w:right w:val="none" w:sz="0" w:space="0" w:color="auto"/>
      </w:divBdr>
    </w:div>
    <w:div w:id="1993361666">
      <w:bodyDiv w:val="1"/>
      <w:marLeft w:val="0"/>
      <w:marRight w:val="0"/>
      <w:marTop w:val="0"/>
      <w:marBottom w:val="0"/>
      <w:divBdr>
        <w:top w:val="none" w:sz="0" w:space="0" w:color="auto"/>
        <w:left w:val="none" w:sz="0" w:space="0" w:color="auto"/>
        <w:bottom w:val="none" w:sz="0" w:space="0" w:color="auto"/>
        <w:right w:val="none" w:sz="0" w:space="0" w:color="auto"/>
      </w:divBdr>
    </w:div>
    <w:div w:id="2012365654">
      <w:bodyDiv w:val="1"/>
      <w:marLeft w:val="0"/>
      <w:marRight w:val="0"/>
      <w:marTop w:val="0"/>
      <w:marBottom w:val="0"/>
      <w:divBdr>
        <w:top w:val="none" w:sz="0" w:space="0" w:color="auto"/>
        <w:left w:val="none" w:sz="0" w:space="0" w:color="auto"/>
        <w:bottom w:val="none" w:sz="0" w:space="0" w:color="auto"/>
        <w:right w:val="none" w:sz="0" w:space="0" w:color="auto"/>
      </w:divBdr>
      <w:divsChild>
        <w:div w:id="174611716">
          <w:marLeft w:val="0"/>
          <w:marRight w:val="0"/>
          <w:marTop w:val="0"/>
          <w:marBottom w:val="0"/>
          <w:divBdr>
            <w:top w:val="none" w:sz="0" w:space="0" w:color="auto"/>
            <w:left w:val="none" w:sz="0" w:space="0" w:color="auto"/>
            <w:bottom w:val="none" w:sz="0" w:space="0" w:color="auto"/>
            <w:right w:val="none" w:sz="0" w:space="0" w:color="auto"/>
          </w:divBdr>
        </w:div>
        <w:div w:id="195046716">
          <w:marLeft w:val="0"/>
          <w:marRight w:val="0"/>
          <w:marTop w:val="0"/>
          <w:marBottom w:val="0"/>
          <w:divBdr>
            <w:top w:val="none" w:sz="0" w:space="0" w:color="auto"/>
            <w:left w:val="none" w:sz="0" w:space="0" w:color="auto"/>
            <w:bottom w:val="none" w:sz="0" w:space="0" w:color="auto"/>
            <w:right w:val="none" w:sz="0" w:space="0" w:color="auto"/>
          </w:divBdr>
          <w:divsChild>
            <w:div w:id="136386583">
              <w:marLeft w:val="0"/>
              <w:marRight w:val="0"/>
              <w:marTop w:val="0"/>
              <w:marBottom w:val="0"/>
              <w:divBdr>
                <w:top w:val="none" w:sz="0" w:space="0" w:color="auto"/>
                <w:left w:val="none" w:sz="0" w:space="0" w:color="auto"/>
                <w:bottom w:val="none" w:sz="0" w:space="0" w:color="auto"/>
                <w:right w:val="none" w:sz="0" w:space="0" w:color="auto"/>
              </w:divBdr>
            </w:div>
            <w:div w:id="314140317">
              <w:marLeft w:val="0"/>
              <w:marRight w:val="0"/>
              <w:marTop w:val="0"/>
              <w:marBottom w:val="0"/>
              <w:divBdr>
                <w:top w:val="none" w:sz="0" w:space="0" w:color="auto"/>
                <w:left w:val="none" w:sz="0" w:space="0" w:color="auto"/>
                <w:bottom w:val="none" w:sz="0" w:space="0" w:color="auto"/>
                <w:right w:val="none" w:sz="0" w:space="0" w:color="auto"/>
              </w:divBdr>
            </w:div>
            <w:div w:id="414011284">
              <w:marLeft w:val="0"/>
              <w:marRight w:val="0"/>
              <w:marTop w:val="0"/>
              <w:marBottom w:val="0"/>
              <w:divBdr>
                <w:top w:val="none" w:sz="0" w:space="0" w:color="auto"/>
                <w:left w:val="none" w:sz="0" w:space="0" w:color="auto"/>
                <w:bottom w:val="none" w:sz="0" w:space="0" w:color="auto"/>
                <w:right w:val="none" w:sz="0" w:space="0" w:color="auto"/>
              </w:divBdr>
            </w:div>
            <w:div w:id="729159157">
              <w:marLeft w:val="0"/>
              <w:marRight w:val="0"/>
              <w:marTop w:val="0"/>
              <w:marBottom w:val="0"/>
              <w:divBdr>
                <w:top w:val="none" w:sz="0" w:space="0" w:color="auto"/>
                <w:left w:val="none" w:sz="0" w:space="0" w:color="auto"/>
                <w:bottom w:val="none" w:sz="0" w:space="0" w:color="auto"/>
                <w:right w:val="none" w:sz="0" w:space="0" w:color="auto"/>
              </w:divBdr>
            </w:div>
            <w:div w:id="951860939">
              <w:marLeft w:val="0"/>
              <w:marRight w:val="0"/>
              <w:marTop w:val="0"/>
              <w:marBottom w:val="0"/>
              <w:divBdr>
                <w:top w:val="none" w:sz="0" w:space="0" w:color="auto"/>
                <w:left w:val="none" w:sz="0" w:space="0" w:color="auto"/>
                <w:bottom w:val="none" w:sz="0" w:space="0" w:color="auto"/>
                <w:right w:val="none" w:sz="0" w:space="0" w:color="auto"/>
              </w:divBdr>
            </w:div>
            <w:div w:id="1775325332">
              <w:marLeft w:val="0"/>
              <w:marRight w:val="0"/>
              <w:marTop w:val="0"/>
              <w:marBottom w:val="0"/>
              <w:divBdr>
                <w:top w:val="none" w:sz="0" w:space="0" w:color="auto"/>
                <w:left w:val="none" w:sz="0" w:space="0" w:color="auto"/>
                <w:bottom w:val="none" w:sz="0" w:space="0" w:color="auto"/>
                <w:right w:val="none" w:sz="0" w:space="0" w:color="auto"/>
              </w:divBdr>
            </w:div>
            <w:div w:id="1930264445">
              <w:marLeft w:val="0"/>
              <w:marRight w:val="0"/>
              <w:marTop w:val="0"/>
              <w:marBottom w:val="0"/>
              <w:divBdr>
                <w:top w:val="none" w:sz="0" w:space="0" w:color="auto"/>
                <w:left w:val="none" w:sz="0" w:space="0" w:color="auto"/>
                <w:bottom w:val="none" w:sz="0" w:space="0" w:color="auto"/>
                <w:right w:val="none" w:sz="0" w:space="0" w:color="auto"/>
              </w:divBdr>
            </w:div>
            <w:div w:id="1944649835">
              <w:marLeft w:val="0"/>
              <w:marRight w:val="0"/>
              <w:marTop w:val="0"/>
              <w:marBottom w:val="0"/>
              <w:divBdr>
                <w:top w:val="none" w:sz="0" w:space="0" w:color="auto"/>
                <w:left w:val="none" w:sz="0" w:space="0" w:color="auto"/>
                <w:bottom w:val="none" w:sz="0" w:space="0" w:color="auto"/>
                <w:right w:val="none" w:sz="0" w:space="0" w:color="auto"/>
              </w:divBdr>
            </w:div>
            <w:div w:id="210321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8679">
      <w:bodyDiv w:val="1"/>
      <w:marLeft w:val="0"/>
      <w:marRight w:val="0"/>
      <w:marTop w:val="0"/>
      <w:marBottom w:val="0"/>
      <w:divBdr>
        <w:top w:val="none" w:sz="0" w:space="0" w:color="auto"/>
        <w:left w:val="none" w:sz="0" w:space="0" w:color="auto"/>
        <w:bottom w:val="none" w:sz="0" w:space="0" w:color="auto"/>
        <w:right w:val="none" w:sz="0" w:space="0" w:color="auto"/>
      </w:divBdr>
      <w:divsChild>
        <w:div w:id="13699795">
          <w:marLeft w:val="0"/>
          <w:marRight w:val="0"/>
          <w:marTop w:val="0"/>
          <w:marBottom w:val="0"/>
          <w:divBdr>
            <w:top w:val="none" w:sz="0" w:space="0" w:color="auto"/>
            <w:left w:val="none" w:sz="0" w:space="0" w:color="auto"/>
            <w:bottom w:val="none" w:sz="0" w:space="0" w:color="auto"/>
            <w:right w:val="none" w:sz="0" w:space="0" w:color="auto"/>
          </w:divBdr>
        </w:div>
        <w:div w:id="464616924">
          <w:marLeft w:val="0"/>
          <w:marRight w:val="0"/>
          <w:marTop w:val="0"/>
          <w:marBottom w:val="0"/>
          <w:divBdr>
            <w:top w:val="none" w:sz="0" w:space="0" w:color="auto"/>
            <w:left w:val="none" w:sz="0" w:space="0" w:color="auto"/>
            <w:bottom w:val="none" w:sz="0" w:space="0" w:color="auto"/>
            <w:right w:val="none" w:sz="0" w:space="0" w:color="auto"/>
          </w:divBdr>
        </w:div>
        <w:div w:id="1535120462">
          <w:marLeft w:val="0"/>
          <w:marRight w:val="0"/>
          <w:marTop w:val="0"/>
          <w:marBottom w:val="0"/>
          <w:divBdr>
            <w:top w:val="none" w:sz="0" w:space="0" w:color="auto"/>
            <w:left w:val="none" w:sz="0" w:space="0" w:color="auto"/>
            <w:bottom w:val="none" w:sz="0" w:space="0" w:color="auto"/>
            <w:right w:val="none" w:sz="0" w:space="0" w:color="auto"/>
          </w:divBdr>
        </w:div>
        <w:div w:id="1561676717">
          <w:marLeft w:val="0"/>
          <w:marRight w:val="0"/>
          <w:marTop w:val="0"/>
          <w:marBottom w:val="0"/>
          <w:divBdr>
            <w:top w:val="none" w:sz="0" w:space="0" w:color="auto"/>
            <w:left w:val="none" w:sz="0" w:space="0" w:color="auto"/>
            <w:bottom w:val="none" w:sz="0" w:space="0" w:color="auto"/>
            <w:right w:val="none" w:sz="0" w:space="0" w:color="auto"/>
          </w:divBdr>
        </w:div>
      </w:divsChild>
    </w:div>
    <w:div w:id="2072531697">
      <w:bodyDiv w:val="1"/>
      <w:marLeft w:val="0"/>
      <w:marRight w:val="0"/>
      <w:marTop w:val="0"/>
      <w:marBottom w:val="0"/>
      <w:divBdr>
        <w:top w:val="none" w:sz="0" w:space="0" w:color="auto"/>
        <w:left w:val="none" w:sz="0" w:space="0" w:color="auto"/>
        <w:bottom w:val="none" w:sz="0" w:space="0" w:color="auto"/>
        <w:right w:val="none" w:sz="0" w:space="0" w:color="auto"/>
      </w:divBdr>
    </w:div>
    <w:div w:id="2077194005">
      <w:bodyDiv w:val="1"/>
      <w:marLeft w:val="0"/>
      <w:marRight w:val="0"/>
      <w:marTop w:val="0"/>
      <w:marBottom w:val="0"/>
      <w:divBdr>
        <w:top w:val="none" w:sz="0" w:space="0" w:color="auto"/>
        <w:left w:val="none" w:sz="0" w:space="0" w:color="auto"/>
        <w:bottom w:val="none" w:sz="0" w:space="0" w:color="auto"/>
        <w:right w:val="none" w:sz="0" w:space="0" w:color="auto"/>
      </w:divBdr>
    </w:div>
    <w:div w:id="2081632260">
      <w:bodyDiv w:val="1"/>
      <w:marLeft w:val="0"/>
      <w:marRight w:val="0"/>
      <w:marTop w:val="0"/>
      <w:marBottom w:val="0"/>
      <w:divBdr>
        <w:top w:val="none" w:sz="0" w:space="0" w:color="auto"/>
        <w:left w:val="none" w:sz="0" w:space="0" w:color="auto"/>
        <w:bottom w:val="none" w:sz="0" w:space="0" w:color="auto"/>
        <w:right w:val="none" w:sz="0" w:space="0" w:color="auto"/>
      </w:divBdr>
    </w:div>
    <w:div w:id="2088572159">
      <w:bodyDiv w:val="1"/>
      <w:marLeft w:val="0"/>
      <w:marRight w:val="0"/>
      <w:marTop w:val="0"/>
      <w:marBottom w:val="0"/>
      <w:divBdr>
        <w:top w:val="none" w:sz="0" w:space="0" w:color="auto"/>
        <w:left w:val="none" w:sz="0" w:space="0" w:color="auto"/>
        <w:bottom w:val="none" w:sz="0" w:space="0" w:color="auto"/>
        <w:right w:val="none" w:sz="0" w:space="0" w:color="auto"/>
      </w:divBdr>
      <w:divsChild>
        <w:div w:id="1113328393">
          <w:marLeft w:val="0"/>
          <w:marRight w:val="0"/>
          <w:marTop w:val="0"/>
          <w:marBottom w:val="0"/>
          <w:divBdr>
            <w:top w:val="none" w:sz="0" w:space="0" w:color="auto"/>
            <w:left w:val="none" w:sz="0" w:space="0" w:color="auto"/>
            <w:bottom w:val="none" w:sz="0" w:space="0" w:color="auto"/>
            <w:right w:val="none" w:sz="0" w:space="0" w:color="auto"/>
          </w:divBdr>
        </w:div>
        <w:div w:id="1437869697">
          <w:marLeft w:val="0"/>
          <w:marRight w:val="0"/>
          <w:marTop w:val="0"/>
          <w:marBottom w:val="0"/>
          <w:divBdr>
            <w:top w:val="none" w:sz="0" w:space="0" w:color="auto"/>
            <w:left w:val="none" w:sz="0" w:space="0" w:color="auto"/>
            <w:bottom w:val="none" w:sz="0" w:space="0" w:color="auto"/>
            <w:right w:val="none" w:sz="0" w:space="0" w:color="auto"/>
          </w:divBdr>
        </w:div>
        <w:div w:id="1484397383">
          <w:marLeft w:val="0"/>
          <w:marRight w:val="0"/>
          <w:marTop w:val="0"/>
          <w:marBottom w:val="0"/>
          <w:divBdr>
            <w:top w:val="none" w:sz="0" w:space="0" w:color="auto"/>
            <w:left w:val="none" w:sz="0" w:space="0" w:color="auto"/>
            <w:bottom w:val="none" w:sz="0" w:space="0" w:color="auto"/>
            <w:right w:val="none" w:sz="0" w:space="0" w:color="auto"/>
          </w:divBdr>
        </w:div>
        <w:div w:id="1995178341">
          <w:marLeft w:val="0"/>
          <w:marRight w:val="0"/>
          <w:marTop w:val="0"/>
          <w:marBottom w:val="0"/>
          <w:divBdr>
            <w:top w:val="none" w:sz="0" w:space="0" w:color="auto"/>
            <w:left w:val="none" w:sz="0" w:space="0" w:color="auto"/>
            <w:bottom w:val="none" w:sz="0" w:space="0" w:color="auto"/>
            <w:right w:val="none" w:sz="0" w:space="0" w:color="auto"/>
          </w:divBdr>
        </w:div>
      </w:divsChild>
    </w:div>
    <w:div w:id="2091804531">
      <w:bodyDiv w:val="1"/>
      <w:marLeft w:val="0"/>
      <w:marRight w:val="0"/>
      <w:marTop w:val="0"/>
      <w:marBottom w:val="0"/>
      <w:divBdr>
        <w:top w:val="none" w:sz="0" w:space="0" w:color="auto"/>
        <w:left w:val="none" w:sz="0" w:space="0" w:color="auto"/>
        <w:bottom w:val="none" w:sz="0" w:space="0" w:color="auto"/>
        <w:right w:val="none" w:sz="0" w:space="0" w:color="auto"/>
      </w:divBdr>
    </w:div>
    <w:div w:id="2111926352">
      <w:bodyDiv w:val="1"/>
      <w:marLeft w:val="0"/>
      <w:marRight w:val="0"/>
      <w:marTop w:val="0"/>
      <w:marBottom w:val="0"/>
      <w:divBdr>
        <w:top w:val="none" w:sz="0" w:space="0" w:color="auto"/>
        <w:left w:val="none" w:sz="0" w:space="0" w:color="auto"/>
        <w:bottom w:val="none" w:sz="0" w:space="0" w:color="auto"/>
        <w:right w:val="none" w:sz="0" w:space="0" w:color="auto"/>
      </w:divBdr>
    </w:div>
    <w:div w:id="2124109540">
      <w:bodyDiv w:val="1"/>
      <w:marLeft w:val="0"/>
      <w:marRight w:val="0"/>
      <w:marTop w:val="0"/>
      <w:marBottom w:val="0"/>
      <w:divBdr>
        <w:top w:val="none" w:sz="0" w:space="0" w:color="auto"/>
        <w:left w:val="none" w:sz="0" w:space="0" w:color="auto"/>
        <w:bottom w:val="none" w:sz="0" w:space="0" w:color="auto"/>
        <w:right w:val="none" w:sz="0" w:space="0" w:color="auto"/>
      </w:divBdr>
      <w:divsChild>
        <w:div w:id="308362858">
          <w:marLeft w:val="0"/>
          <w:marRight w:val="0"/>
          <w:marTop w:val="0"/>
          <w:marBottom w:val="0"/>
          <w:divBdr>
            <w:top w:val="none" w:sz="0" w:space="0" w:color="auto"/>
            <w:left w:val="none" w:sz="0" w:space="0" w:color="auto"/>
            <w:bottom w:val="none" w:sz="0" w:space="0" w:color="auto"/>
            <w:right w:val="none" w:sz="0" w:space="0" w:color="auto"/>
          </w:divBdr>
        </w:div>
        <w:div w:id="462578899">
          <w:marLeft w:val="0"/>
          <w:marRight w:val="0"/>
          <w:marTop w:val="0"/>
          <w:marBottom w:val="0"/>
          <w:divBdr>
            <w:top w:val="none" w:sz="0" w:space="0" w:color="auto"/>
            <w:left w:val="none" w:sz="0" w:space="0" w:color="auto"/>
            <w:bottom w:val="none" w:sz="0" w:space="0" w:color="auto"/>
            <w:right w:val="none" w:sz="0" w:space="0" w:color="auto"/>
          </w:divBdr>
        </w:div>
        <w:div w:id="523591284">
          <w:marLeft w:val="0"/>
          <w:marRight w:val="0"/>
          <w:marTop w:val="0"/>
          <w:marBottom w:val="0"/>
          <w:divBdr>
            <w:top w:val="none" w:sz="0" w:space="0" w:color="auto"/>
            <w:left w:val="none" w:sz="0" w:space="0" w:color="auto"/>
            <w:bottom w:val="none" w:sz="0" w:space="0" w:color="auto"/>
            <w:right w:val="none" w:sz="0" w:space="0" w:color="auto"/>
          </w:divBdr>
        </w:div>
        <w:div w:id="1605307163">
          <w:marLeft w:val="0"/>
          <w:marRight w:val="0"/>
          <w:marTop w:val="0"/>
          <w:marBottom w:val="0"/>
          <w:divBdr>
            <w:top w:val="none" w:sz="0" w:space="0" w:color="auto"/>
            <w:left w:val="none" w:sz="0" w:space="0" w:color="auto"/>
            <w:bottom w:val="none" w:sz="0" w:space="0" w:color="auto"/>
            <w:right w:val="none" w:sz="0" w:space="0" w:color="auto"/>
          </w:divBdr>
        </w:div>
      </w:divsChild>
    </w:div>
    <w:div w:id="2144230968">
      <w:bodyDiv w:val="1"/>
      <w:marLeft w:val="0"/>
      <w:marRight w:val="0"/>
      <w:marTop w:val="0"/>
      <w:marBottom w:val="0"/>
      <w:divBdr>
        <w:top w:val="none" w:sz="0" w:space="0" w:color="auto"/>
        <w:left w:val="none" w:sz="0" w:space="0" w:color="auto"/>
        <w:bottom w:val="none" w:sz="0" w:space="0" w:color="auto"/>
        <w:right w:val="none" w:sz="0" w:space="0" w:color="auto"/>
      </w:divBdr>
      <w:divsChild>
        <w:div w:id="1052079569">
          <w:marLeft w:val="0"/>
          <w:marRight w:val="0"/>
          <w:marTop w:val="0"/>
          <w:marBottom w:val="0"/>
          <w:divBdr>
            <w:top w:val="none" w:sz="0" w:space="0" w:color="auto"/>
            <w:left w:val="none" w:sz="0" w:space="0" w:color="auto"/>
            <w:bottom w:val="none" w:sz="0" w:space="0" w:color="auto"/>
            <w:right w:val="none" w:sz="0" w:space="0" w:color="auto"/>
          </w:divBdr>
          <w:divsChild>
            <w:div w:id="528223201">
              <w:marLeft w:val="0"/>
              <w:marRight w:val="0"/>
              <w:marTop w:val="30"/>
              <w:marBottom w:val="30"/>
              <w:divBdr>
                <w:top w:val="none" w:sz="0" w:space="0" w:color="auto"/>
                <w:left w:val="none" w:sz="0" w:space="0" w:color="auto"/>
                <w:bottom w:val="none" w:sz="0" w:space="0" w:color="auto"/>
                <w:right w:val="none" w:sz="0" w:space="0" w:color="auto"/>
              </w:divBdr>
              <w:divsChild>
                <w:div w:id="481579114">
                  <w:marLeft w:val="0"/>
                  <w:marRight w:val="0"/>
                  <w:marTop w:val="0"/>
                  <w:marBottom w:val="0"/>
                  <w:divBdr>
                    <w:top w:val="none" w:sz="0" w:space="0" w:color="auto"/>
                    <w:left w:val="none" w:sz="0" w:space="0" w:color="auto"/>
                    <w:bottom w:val="none" w:sz="0" w:space="0" w:color="auto"/>
                    <w:right w:val="none" w:sz="0" w:space="0" w:color="auto"/>
                  </w:divBdr>
                  <w:divsChild>
                    <w:div w:id="1163202725">
                      <w:marLeft w:val="0"/>
                      <w:marRight w:val="0"/>
                      <w:marTop w:val="0"/>
                      <w:marBottom w:val="0"/>
                      <w:divBdr>
                        <w:top w:val="none" w:sz="0" w:space="0" w:color="auto"/>
                        <w:left w:val="none" w:sz="0" w:space="0" w:color="auto"/>
                        <w:bottom w:val="none" w:sz="0" w:space="0" w:color="auto"/>
                        <w:right w:val="none" w:sz="0" w:space="0" w:color="auto"/>
                      </w:divBdr>
                    </w:div>
                  </w:divsChild>
                </w:div>
                <w:div w:id="2057662301">
                  <w:marLeft w:val="0"/>
                  <w:marRight w:val="0"/>
                  <w:marTop w:val="0"/>
                  <w:marBottom w:val="0"/>
                  <w:divBdr>
                    <w:top w:val="none" w:sz="0" w:space="0" w:color="auto"/>
                    <w:left w:val="none" w:sz="0" w:space="0" w:color="auto"/>
                    <w:bottom w:val="none" w:sz="0" w:space="0" w:color="auto"/>
                    <w:right w:val="none" w:sz="0" w:space="0" w:color="auto"/>
                  </w:divBdr>
                  <w:divsChild>
                    <w:div w:id="36021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28622">
          <w:marLeft w:val="0"/>
          <w:marRight w:val="0"/>
          <w:marTop w:val="0"/>
          <w:marBottom w:val="0"/>
          <w:divBdr>
            <w:top w:val="none" w:sz="0" w:space="0" w:color="auto"/>
            <w:left w:val="none" w:sz="0" w:space="0" w:color="auto"/>
            <w:bottom w:val="none" w:sz="0" w:space="0" w:color="auto"/>
            <w:right w:val="none" w:sz="0" w:space="0" w:color="auto"/>
          </w:divBdr>
        </w:div>
        <w:div w:id="1543976562">
          <w:marLeft w:val="0"/>
          <w:marRight w:val="0"/>
          <w:marTop w:val="0"/>
          <w:marBottom w:val="0"/>
          <w:divBdr>
            <w:top w:val="none" w:sz="0" w:space="0" w:color="auto"/>
            <w:left w:val="none" w:sz="0" w:space="0" w:color="auto"/>
            <w:bottom w:val="none" w:sz="0" w:space="0" w:color="auto"/>
            <w:right w:val="none" w:sz="0" w:space="0" w:color="auto"/>
          </w:divBdr>
          <w:divsChild>
            <w:div w:id="1944149801">
              <w:marLeft w:val="0"/>
              <w:marRight w:val="0"/>
              <w:marTop w:val="30"/>
              <w:marBottom w:val="30"/>
              <w:divBdr>
                <w:top w:val="none" w:sz="0" w:space="0" w:color="auto"/>
                <w:left w:val="none" w:sz="0" w:space="0" w:color="auto"/>
                <w:bottom w:val="none" w:sz="0" w:space="0" w:color="auto"/>
                <w:right w:val="none" w:sz="0" w:space="0" w:color="auto"/>
              </w:divBdr>
              <w:divsChild>
                <w:div w:id="505101349">
                  <w:marLeft w:val="0"/>
                  <w:marRight w:val="0"/>
                  <w:marTop w:val="0"/>
                  <w:marBottom w:val="0"/>
                  <w:divBdr>
                    <w:top w:val="none" w:sz="0" w:space="0" w:color="auto"/>
                    <w:left w:val="none" w:sz="0" w:space="0" w:color="auto"/>
                    <w:bottom w:val="none" w:sz="0" w:space="0" w:color="auto"/>
                    <w:right w:val="none" w:sz="0" w:space="0" w:color="auto"/>
                  </w:divBdr>
                  <w:divsChild>
                    <w:div w:id="1697348107">
                      <w:marLeft w:val="0"/>
                      <w:marRight w:val="0"/>
                      <w:marTop w:val="0"/>
                      <w:marBottom w:val="0"/>
                      <w:divBdr>
                        <w:top w:val="none" w:sz="0" w:space="0" w:color="auto"/>
                        <w:left w:val="none" w:sz="0" w:space="0" w:color="auto"/>
                        <w:bottom w:val="none" w:sz="0" w:space="0" w:color="auto"/>
                        <w:right w:val="none" w:sz="0" w:space="0" w:color="auto"/>
                      </w:divBdr>
                    </w:div>
                  </w:divsChild>
                </w:div>
                <w:div w:id="712001139">
                  <w:marLeft w:val="0"/>
                  <w:marRight w:val="0"/>
                  <w:marTop w:val="0"/>
                  <w:marBottom w:val="0"/>
                  <w:divBdr>
                    <w:top w:val="none" w:sz="0" w:space="0" w:color="auto"/>
                    <w:left w:val="none" w:sz="0" w:space="0" w:color="auto"/>
                    <w:bottom w:val="none" w:sz="0" w:space="0" w:color="auto"/>
                    <w:right w:val="none" w:sz="0" w:space="0" w:color="auto"/>
                  </w:divBdr>
                  <w:divsChild>
                    <w:div w:id="1723284151">
                      <w:marLeft w:val="0"/>
                      <w:marRight w:val="0"/>
                      <w:marTop w:val="0"/>
                      <w:marBottom w:val="0"/>
                      <w:divBdr>
                        <w:top w:val="none" w:sz="0" w:space="0" w:color="auto"/>
                        <w:left w:val="none" w:sz="0" w:space="0" w:color="auto"/>
                        <w:bottom w:val="none" w:sz="0" w:space="0" w:color="auto"/>
                        <w:right w:val="none" w:sz="0" w:space="0" w:color="auto"/>
                      </w:divBdr>
                    </w:div>
                  </w:divsChild>
                </w:div>
                <w:div w:id="1508905106">
                  <w:marLeft w:val="0"/>
                  <w:marRight w:val="0"/>
                  <w:marTop w:val="0"/>
                  <w:marBottom w:val="0"/>
                  <w:divBdr>
                    <w:top w:val="none" w:sz="0" w:space="0" w:color="auto"/>
                    <w:left w:val="none" w:sz="0" w:space="0" w:color="auto"/>
                    <w:bottom w:val="none" w:sz="0" w:space="0" w:color="auto"/>
                    <w:right w:val="none" w:sz="0" w:space="0" w:color="auto"/>
                  </w:divBdr>
                  <w:divsChild>
                    <w:div w:id="1249584883">
                      <w:marLeft w:val="0"/>
                      <w:marRight w:val="0"/>
                      <w:marTop w:val="0"/>
                      <w:marBottom w:val="0"/>
                      <w:divBdr>
                        <w:top w:val="none" w:sz="0" w:space="0" w:color="auto"/>
                        <w:left w:val="none" w:sz="0" w:space="0" w:color="auto"/>
                        <w:bottom w:val="none" w:sz="0" w:space="0" w:color="auto"/>
                        <w:right w:val="none" w:sz="0" w:space="0" w:color="auto"/>
                      </w:divBdr>
                    </w:div>
                  </w:divsChild>
                </w:div>
                <w:div w:id="1977295996">
                  <w:marLeft w:val="0"/>
                  <w:marRight w:val="0"/>
                  <w:marTop w:val="0"/>
                  <w:marBottom w:val="0"/>
                  <w:divBdr>
                    <w:top w:val="none" w:sz="0" w:space="0" w:color="auto"/>
                    <w:left w:val="none" w:sz="0" w:space="0" w:color="auto"/>
                    <w:bottom w:val="none" w:sz="0" w:space="0" w:color="auto"/>
                    <w:right w:val="none" w:sz="0" w:space="0" w:color="auto"/>
                  </w:divBdr>
                  <w:divsChild>
                    <w:div w:id="141755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g39VLGNxMa4" TargetMode="External"/><Relationship Id="rId21" Type="http://schemas.openxmlformats.org/officeDocument/2006/relationships/image" Target="media/image11.svg"/><Relationship Id="rId42" Type="http://schemas.openxmlformats.org/officeDocument/2006/relationships/hyperlink" Target="https://www.youtube.com/embed/0dwmKk40Jlg?feature=oembed" TargetMode="External"/><Relationship Id="rId47" Type="http://schemas.openxmlformats.org/officeDocument/2006/relationships/image" Target="media/image23.png"/><Relationship Id="rId63" Type="http://schemas.openxmlformats.org/officeDocument/2006/relationships/hyperlink" Target="https://www.deansforimpact.org/files/assets/practice-with-purpose.pdf" TargetMode="External"/><Relationship Id="rId68" Type="http://schemas.openxmlformats.org/officeDocument/2006/relationships/hyperlink" Target="https://educationendowmentfoundation.org.uk/education-evidence/guidance-reports/send"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youtube.com/embed/aLLlmbPcSA0?feature=oembed" TargetMode="External"/><Relationship Id="rId11" Type="http://schemas.openxmlformats.org/officeDocument/2006/relationships/image" Target="media/image1.png"/><Relationship Id="rId24" Type="http://schemas.openxmlformats.org/officeDocument/2006/relationships/hyperlink" Target="https://www.youtube.com/embed/g39VLGNxMa4?feature=oembed" TargetMode="External"/><Relationship Id="rId32" Type="http://schemas.openxmlformats.org/officeDocument/2006/relationships/image" Target="media/image14.png"/><Relationship Id="rId37" Type="http://schemas.openxmlformats.org/officeDocument/2006/relationships/hyperlink" Target="https://www.youtube.com/embed/1VCWWVyoPOA?feature=oembed" TargetMode="External"/><Relationship Id="rId40" Type="http://schemas.openxmlformats.org/officeDocument/2006/relationships/image" Target="media/image19.png"/><Relationship Id="rId45" Type="http://schemas.openxmlformats.org/officeDocument/2006/relationships/hyperlink" Target="https://support.evidencebased.education/prism/how-do-i-complete-a-mentor-meeting" TargetMode="External"/><Relationship Id="rId53" Type="http://schemas.openxmlformats.org/officeDocument/2006/relationships/hyperlink" Target="https://www.youtube.com/embed/ETL4y3uuA3s?feature=oembed" TargetMode="External"/><Relationship Id="rId58" Type="http://schemas.openxmlformats.org/officeDocument/2006/relationships/image" Target="media/image30.jpg"/><Relationship Id="rId66" Type="http://schemas.openxmlformats.org/officeDocument/2006/relationships/hyperlink" Target="https://www.gov.uk/government/publications/teachers-standards" TargetMode="External"/><Relationship Id="rId74"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s://www.gov.uk/government/publications/early-career-teacher-entitlement/early-career-teacher-entitlement" TargetMode="External"/><Relationship Id="rId19" Type="http://schemas.openxmlformats.org/officeDocument/2006/relationships/image" Target="media/image9.sv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yperlink" Target="https://support.evidencebased.education/prism/lesson-recording" TargetMode="External"/><Relationship Id="rId30" Type="http://schemas.openxmlformats.org/officeDocument/2006/relationships/image" Target="media/image13.jpg"/><Relationship Id="rId35" Type="http://schemas.openxmlformats.org/officeDocument/2006/relationships/image" Target="media/image17.png"/><Relationship Id="rId43" Type="http://schemas.openxmlformats.org/officeDocument/2006/relationships/image" Target="media/image21.jpg"/><Relationship Id="rId48" Type="http://schemas.openxmlformats.org/officeDocument/2006/relationships/image" Target="media/image24.png"/><Relationship Id="rId56" Type="http://schemas.openxmlformats.org/officeDocument/2006/relationships/image" Target="media/image29.png"/><Relationship Id="rId64" Type="http://schemas.openxmlformats.org/officeDocument/2006/relationships/hyperlink" Target="https://www.deansforimpact.org/tools-and-resources/the-science-of-learning" TargetMode="External"/><Relationship Id="rId69" Type="http://schemas.openxmlformats.org/officeDocument/2006/relationships/hyperlink" Target="https://www.gov.uk/government/publications/initial-teacher-training-and-early-career-framework" TargetMode="External"/><Relationship Id="rId8" Type="http://schemas.openxmlformats.org/officeDocument/2006/relationships/webSettings" Target="webSettings.xml"/><Relationship Id="rId51" Type="http://schemas.openxmlformats.org/officeDocument/2006/relationships/image" Target="media/image27.jpeg"/><Relationship Id="rId72"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svg"/><Relationship Id="rId25" Type="http://schemas.openxmlformats.org/officeDocument/2006/relationships/image" Target="media/image12.jpg"/><Relationship Id="rId33" Type="http://schemas.openxmlformats.org/officeDocument/2006/relationships/image" Target="media/image15.png"/><Relationship Id="rId38" Type="http://schemas.openxmlformats.org/officeDocument/2006/relationships/image" Target="media/image18.jpg"/><Relationship Id="rId46" Type="http://schemas.openxmlformats.org/officeDocument/2006/relationships/image" Target="media/image22.png"/><Relationship Id="rId59" Type="http://schemas.openxmlformats.org/officeDocument/2006/relationships/hyperlink" Target="https://youtu.be/PU2j-p1pX6E" TargetMode="External"/><Relationship Id="rId67" Type="http://schemas.openxmlformats.org/officeDocument/2006/relationships/hyperlink" Target="https://www.gov.uk/government/publications/induction-for-early-career-teachers-england" TargetMode="External"/><Relationship Id="rId20"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image" Target="media/image28.jpg"/><Relationship Id="rId62" Type="http://schemas.openxmlformats.org/officeDocument/2006/relationships/hyperlink" Target="https://educationendowmentfoundation.org.uk/education-evidence/guidance-reports/effective-professional-development" TargetMode="External"/><Relationship Id="rId70" Type="http://schemas.openxmlformats.org/officeDocument/2006/relationships/hyperlink" Target="https://assets.publishing.service.gov.uk/media/661d24ac08c3be25cfbd3e61/Initial_Teacher_Training_and_Early_Career_Framework.pdf"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yperlink" Target="https://assets.publishing.service.gov.uk/media/680a0c3e6d6ac02ee99d8437/Induction_for_early_career_teachers__England_.pdf" TargetMode="External"/><Relationship Id="rId36" Type="http://schemas.openxmlformats.org/officeDocument/2006/relationships/hyperlink" Target="https://support.evidencebased.education/prism/how-do-i-complete-a-mentor-meeting" TargetMode="External"/><Relationship Id="rId49" Type="http://schemas.openxmlformats.org/officeDocument/2006/relationships/image" Target="media/image25.png"/><Relationship Id="rId57" Type="http://schemas.openxmlformats.org/officeDocument/2006/relationships/hyperlink" Target="https://www.youtube.com/embed/PU2j-p1pX6E?feature=oembed" TargetMode="External"/><Relationship Id="rId10" Type="http://schemas.openxmlformats.org/officeDocument/2006/relationships/endnotes" Target="endnotes.xml"/><Relationship Id="rId31" Type="http://schemas.openxmlformats.org/officeDocument/2006/relationships/hyperlink" Target="https://youtu.be/aLLlmbPcSA0" TargetMode="External"/><Relationship Id="rId44" Type="http://schemas.openxmlformats.org/officeDocument/2006/relationships/hyperlink" Target="https://youtu.be/0dwmKk40Jlg" TargetMode="External"/><Relationship Id="rId52" Type="http://schemas.openxmlformats.org/officeDocument/2006/relationships/hyperlink" Target="https://support.evidencebased.education/prism/observation-and-feedback-model" TargetMode="External"/><Relationship Id="rId60" Type="http://schemas.openxmlformats.org/officeDocument/2006/relationships/hyperlink" Target="https://support.evidencebased.education/prism" TargetMode="External"/><Relationship Id="rId65" Type="http://schemas.openxmlformats.org/officeDocument/2006/relationships/hyperlink" Target="https://www.gov.uk/government/publications/early-career-teacher-entitlement/early-career-teacher-entitlement"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youtu.be/1VCWWVyoPOA" TargetMode="External"/><Relationship Id="rId34" Type="http://schemas.openxmlformats.org/officeDocument/2006/relationships/image" Target="media/image16.png"/><Relationship Id="rId50" Type="http://schemas.openxmlformats.org/officeDocument/2006/relationships/image" Target="media/image26.png"/><Relationship Id="rId55" Type="http://schemas.openxmlformats.org/officeDocument/2006/relationships/hyperlink" Target="https://youtu.be/ETL4y3uuA3s" TargetMode="External"/><Relationship Id="rId7" Type="http://schemas.openxmlformats.org/officeDocument/2006/relationships/settings" Target="settings.xml"/><Relationship Id="rId71" Type="http://schemas.openxmlformats.org/officeDocument/2006/relationships/hyperlink" Target="https://assets.publishing.service.gov.uk/government/uploads/system/uploads/attachment_data/file/1040274/Teachers__Standards_Dec_2021.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E7E833EE8594F6CBC76A1A5B48A0B7A"/>
        <w:category>
          <w:name w:val="General"/>
          <w:gallery w:val="placeholder"/>
        </w:category>
        <w:types>
          <w:type w:val="bbPlcHdr"/>
        </w:types>
        <w:behaviors>
          <w:behavior w:val="content"/>
        </w:behaviors>
        <w:guid w:val="{14201B32-E645-48D2-BC0E-147144571762}"/>
      </w:docPartPr>
      <w:docPartBody>
        <w:p w:rsidR="00FF2E7A" w:rsidRDefault="00FF2E7A">
          <w:pPr>
            <w:pStyle w:val="AE7E833EE8594F6CBC76A1A5B48A0B7A"/>
          </w:pPr>
          <w:r>
            <w:rPr>
              <w:rFonts w:asciiTheme="majorHAnsi" w:eastAsiaTheme="majorEastAsia" w:hAnsiTheme="majorHAnsi" w:cstheme="majorBidi"/>
              <w:color w:val="156082" w:themeColor="accent1"/>
              <w:sz w:val="88"/>
              <w:szCs w:val="88"/>
            </w:rPr>
            <w:t>[Document title]</w:t>
          </w:r>
        </w:p>
      </w:docPartBody>
    </w:docPart>
    <w:docPart>
      <w:docPartPr>
        <w:name w:val="3C5237D31B94413BB78FB944C0BB15FC"/>
        <w:category>
          <w:name w:val="General"/>
          <w:gallery w:val="placeholder"/>
        </w:category>
        <w:types>
          <w:type w:val="bbPlcHdr"/>
        </w:types>
        <w:behaviors>
          <w:behavior w:val="content"/>
        </w:behaviors>
        <w:guid w:val="{821392DC-2763-4ACC-9068-5B0C6CFE0EF1}"/>
      </w:docPartPr>
      <w:docPartBody>
        <w:p w:rsidR="00AD7D18" w:rsidRDefault="004205C5">
          <w:r w:rsidRPr="008E3850">
            <w:rPr>
              <w:rStyle w:val="PlaceholderText"/>
            </w:rPr>
            <w:t>[Title]</w:t>
          </w:r>
        </w:p>
      </w:docPartBody>
    </w:docPart>
    <w:docPart>
      <w:docPartPr>
        <w:name w:val="5CF8C890C34C4216914520738DAFFD17"/>
        <w:category>
          <w:name w:val="General"/>
          <w:gallery w:val="placeholder"/>
        </w:category>
        <w:types>
          <w:type w:val="bbPlcHdr"/>
        </w:types>
        <w:behaviors>
          <w:behavior w:val="content"/>
        </w:behaviors>
        <w:guid w:val="{DDD380A0-7122-4241-AB74-296A25FD3A7B}"/>
      </w:docPartPr>
      <w:docPartBody>
        <w:p w:rsidR="00E93769" w:rsidRDefault="00FF2E7A">
          <w:pPr>
            <w:pStyle w:val="5CF8C890C34C4216914520738DAFFD17"/>
          </w:pPr>
          <w:r>
            <w:rPr>
              <w:color w:val="0F4761" w:themeColor="accent1" w:themeShade="BF"/>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1B9"/>
    <w:rsid w:val="00002AD4"/>
    <w:rsid w:val="00013659"/>
    <w:rsid w:val="0005322D"/>
    <w:rsid w:val="00063738"/>
    <w:rsid w:val="00063BE9"/>
    <w:rsid w:val="000A78F5"/>
    <w:rsid w:val="000B6719"/>
    <w:rsid w:val="000F78A1"/>
    <w:rsid w:val="001240C6"/>
    <w:rsid w:val="001374F9"/>
    <w:rsid w:val="00156935"/>
    <w:rsid w:val="001859EB"/>
    <w:rsid w:val="00195B9E"/>
    <w:rsid w:val="001B08A6"/>
    <w:rsid w:val="001C1679"/>
    <w:rsid w:val="001E1C28"/>
    <w:rsid w:val="001E3A71"/>
    <w:rsid w:val="0020730B"/>
    <w:rsid w:val="0021109C"/>
    <w:rsid w:val="00213FFB"/>
    <w:rsid w:val="00215C9B"/>
    <w:rsid w:val="00222135"/>
    <w:rsid w:val="00223B4E"/>
    <w:rsid w:val="002379CF"/>
    <w:rsid w:val="002469AE"/>
    <w:rsid w:val="00265A98"/>
    <w:rsid w:val="00295633"/>
    <w:rsid w:val="002B4026"/>
    <w:rsid w:val="002B5DE5"/>
    <w:rsid w:val="002D4C31"/>
    <w:rsid w:val="00314037"/>
    <w:rsid w:val="003270E4"/>
    <w:rsid w:val="0032758E"/>
    <w:rsid w:val="00341B7C"/>
    <w:rsid w:val="003438E3"/>
    <w:rsid w:val="003463EA"/>
    <w:rsid w:val="00374541"/>
    <w:rsid w:val="00381EFA"/>
    <w:rsid w:val="00387FF7"/>
    <w:rsid w:val="003923DF"/>
    <w:rsid w:val="0039263D"/>
    <w:rsid w:val="003A1D3D"/>
    <w:rsid w:val="003B2CCE"/>
    <w:rsid w:val="003C0A9F"/>
    <w:rsid w:val="003D0B33"/>
    <w:rsid w:val="003D32BF"/>
    <w:rsid w:val="003D729B"/>
    <w:rsid w:val="004036FA"/>
    <w:rsid w:val="0041358D"/>
    <w:rsid w:val="004205C5"/>
    <w:rsid w:val="00425307"/>
    <w:rsid w:val="0045520A"/>
    <w:rsid w:val="00476F0C"/>
    <w:rsid w:val="00487835"/>
    <w:rsid w:val="00491523"/>
    <w:rsid w:val="004A108A"/>
    <w:rsid w:val="004A144D"/>
    <w:rsid w:val="004A55A9"/>
    <w:rsid w:val="004A78B0"/>
    <w:rsid w:val="004B4F4A"/>
    <w:rsid w:val="004D2814"/>
    <w:rsid w:val="004D48BF"/>
    <w:rsid w:val="0054079C"/>
    <w:rsid w:val="005C5041"/>
    <w:rsid w:val="005E0F26"/>
    <w:rsid w:val="00611609"/>
    <w:rsid w:val="006146A8"/>
    <w:rsid w:val="0061728A"/>
    <w:rsid w:val="006256B7"/>
    <w:rsid w:val="006265C6"/>
    <w:rsid w:val="00633E7A"/>
    <w:rsid w:val="00637445"/>
    <w:rsid w:val="00645D98"/>
    <w:rsid w:val="00647C71"/>
    <w:rsid w:val="00654549"/>
    <w:rsid w:val="00663B89"/>
    <w:rsid w:val="0066725C"/>
    <w:rsid w:val="00671E1B"/>
    <w:rsid w:val="00692590"/>
    <w:rsid w:val="00694E88"/>
    <w:rsid w:val="006B4E5F"/>
    <w:rsid w:val="006D6270"/>
    <w:rsid w:val="00700373"/>
    <w:rsid w:val="00706AD3"/>
    <w:rsid w:val="007258FF"/>
    <w:rsid w:val="00727443"/>
    <w:rsid w:val="00733608"/>
    <w:rsid w:val="0075085C"/>
    <w:rsid w:val="007558DC"/>
    <w:rsid w:val="00765957"/>
    <w:rsid w:val="00772BC1"/>
    <w:rsid w:val="007747D8"/>
    <w:rsid w:val="00781DB7"/>
    <w:rsid w:val="007A1B41"/>
    <w:rsid w:val="007D0534"/>
    <w:rsid w:val="007E0FC3"/>
    <w:rsid w:val="007E6E09"/>
    <w:rsid w:val="0080236A"/>
    <w:rsid w:val="00813FF1"/>
    <w:rsid w:val="00822408"/>
    <w:rsid w:val="0085477A"/>
    <w:rsid w:val="0087122C"/>
    <w:rsid w:val="00876FE0"/>
    <w:rsid w:val="00880931"/>
    <w:rsid w:val="0089500F"/>
    <w:rsid w:val="008C0379"/>
    <w:rsid w:val="008C1556"/>
    <w:rsid w:val="008C51AB"/>
    <w:rsid w:val="008C68C5"/>
    <w:rsid w:val="00910E1A"/>
    <w:rsid w:val="00917339"/>
    <w:rsid w:val="00927257"/>
    <w:rsid w:val="009400A8"/>
    <w:rsid w:val="00945747"/>
    <w:rsid w:val="0095685F"/>
    <w:rsid w:val="00962A0B"/>
    <w:rsid w:val="0097109E"/>
    <w:rsid w:val="009A0EF3"/>
    <w:rsid w:val="009A45ED"/>
    <w:rsid w:val="009D2B0D"/>
    <w:rsid w:val="009D54ED"/>
    <w:rsid w:val="009E23BB"/>
    <w:rsid w:val="009F0FFD"/>
    <w:rsid w:val="009F4866"/>
    <w:rsid w:val="00A0265D"/>
    <w:rsid w:val="00A221B9"/>
    <w:rsid w:val="00A2478C"/>
    <w:rsid w:val="00A268F0"/>
    <w:rsid w:val="00A4351B"/>
    <w:rsid w:val="00A44E1A"/>
    <w:rsid w:val="00A46AB4"/>
    <w:rsid w:val="00A60D4F"/>
    <w:rsid w:val="00A72852"/>
    <w:rsid w:val="00A84E16"/>
    <w:rsid w:val="00A85ADF"/>
    <w:rsid w:val="00A90484"/>
    <w:rsid w:val="00A93F0F"/>
    <w:rsid w:val="00AA4CAF"/>
    <w:rsid w:val="00AD7D18"/>
    <w:rsid w:val="00AF53BB"/>
    <w:rsid w:val="00AF5AFD"/>
    <w:rsid w:val="00B04E54"/>
    <w:rsid w:val="00B07A0D"/>
    <w:rsid w:val="00B13994"/>
    <w:rsid w:val="00B16BAA"/>
    <w:rsid w:val="00B17B76"/>
    <w:rsid w:val="00B27F3D"/>
    <w:rsid w:val="00B4550D"/>
    <w:rsid w:val="00B45C56"/>
    <w:rsid w:val="00B5583D"/>
    <w:rsid w:val="00B81FC3"/>
    <w:rsid w:val="00BA4F37"/>
    <w:rsid w:val="00BA5B32"/>
    <w:rsid w:val="00BC0A0A"/>
    <w:rsid w:val="00BD7EF5"/>
    <w:rsid w:val="00C00365"/>
    <w:rsid w:val="00C412E5"/>
    <w:rsid w:val="00C521C3"/>
    <w:rsid w:val="00C67CF3"/>
    <w:rsid w:val="00C94041"/>
    <w:rsid w:val="00CF4F45"/>
    <w:rsid w:val="00D326DE"/>
    <w:rsid w:val="00D52E05"/>
    <w:rsid w:val="00D61530"/>
    <w:rsid w:val="00D63A0C"/>
    <w:rsid w:val="00D7490A"/>
    <w:rsid w:val="00D845D2"/>
    <w:rsid w:val="00D85630"/>
    <w:rsid w:val="00D917EB"/>
    <w:rsid w:val="00DA1E8F"/>
    <w:rsid w:val="00DC0B71"/>
    <w:rsid w:val="00DC38FC"/>
    <w:rsid w:val="00DF1CAD"/>
    <w:rsid w:val="00E01B73"/>
    <w:rsid w:val="00E21D82"/>
    <w:rsid w:val="00E325B5"/>
    <w:rsid w:val="00E354CF"/>
    <w:rsid w:val="00E3744D"/>
    <w:rsid w:val="00E409AA"/>
    <w:rsid w:val="00E43DF1"/>
    <w:rsid w:val="00E44513"/>
    <w:rsid w:val="00E46748"/>
    <w:rsid w:val="00E5288F"/>
    <w:rsid w:val="00E773DA"/>
    <w:rsid w:val="00E924C1"/>
    <w:rsid w:val="00E93769"/>
    <w:rsid w:val="00EA0398"/>
    <w:rsid w:val="00EB6C9D"/>
    <w:rsid w:val="00EC45AF"/>
    <w:rsid w:val="00EC694B"/>
    <w:rsid w:val="00ED414D"/>
    <w:rsid w:val="00ED6DA2"/>
    <w:rsid w:val="00ED6FA6"/>
    <w:rsid w:val="00F0271C"/>
    <w:rsid w:val="00F04721"/>
    <w:rsid w:val="00F154DA"/>
    <w:rsid w:val="00F46E4E"/>
    <w:rsid w:val="00F76759"/>
    <w:rsid w:val="00F80A47"/>
    <w:rsid w:val="00F85850"/>
    <w:rsid w:val="00F8674E"/>
    <w:rsid w:val="00FA091B"/>
    <w:rsid w:val="00FC629C"/>
    <w:rsid w:val="00FD1D9B"/>
    <w:rsid w:val="00FF2E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7E833EE8594F6CBC76A1A5B48A0B7A">
    <w:name w:val="AE7E833EE8594F6CBC76A1A5B48A0B7A"/>
    <w:rPr>
      <w:kern w:val="2"/>
      <w14:ligatures w14:val="standardContextual"/>
    </w:rPr>
  </w:style>
  <w:style w:type="character" w:styleId="PlaceholderText">
    <w:name w:val="Placeholder Text"/>
    <w:basedOn w:val="DefaultParagraphFont"/>
    <w:uiPriority w:val="99"/>
    <w:semiHidden/>
    <w:rsid w:val="004205C5"/>
    <w:rPr>
      <w:color w:val="666666"/>
    </w:rPr>
  </w:style>
  <w:style w:type="paragraph" w:customStyle="1" w:styleId="5CF8C890C34C4216914520738DAFFD17">
    <w:name w:val="5CF8C890C34C4216914520738DAFFD1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theme/theme1.xml><?xml version="1.0" encoding="utf-8"?>
<a:theme xmlns:a="http://schemas.openxmlformats.org/drawingml/2006/main" name="Office Theme">
  <a:themeElements>
    <a:clrScheme name="NIoT">
      <a:dk1>
        <a:srgbClr val="004B62"/>
      </a:dk1>
      <a:lt1>
        <a:sysClr val="window" lastClr="FFFFFF"/>
      </a:lt1>
      <a:dk2>
        <a:srgbClr val="530F93"/>
      </a:dk2>
      <a:lt2>
        <a:srgbClr val="E7E6E6"/>
      </a:lt2>
      <a:accent1>
        <a:srgbClr val="007559"/>
      </a:accent1>
      <a:accent2>
        <a:srgbClr val="008BD6"/>
      </a:accent2>
      <a:accent3>
        <a:srgbClr val="B86AFF"/>
      </a:accent3>
      <a:accent4>
        <a:srgbClr val="00E9B1"/>
      </a:accent4>
      <a:accent5>
        <a:srgbClr val="70AC46"/>
      </a:accent5>
      <a:accent6>
        <a:srgbClr val="EF7C00"/>
      </a:accent6>
      <a:hlink>
        <a:srgbClr val="EF7C00"/>
      </a:hlink>
      <a:folHlink>
        <a:srgbClr val="E0DFE6"/>
      </a:folHlink>
    </a:clrScheme>
    <a:fontScheme name="NIoT">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B5DF5C92002C4B91E4F29853EBC0D4" ma:contentTypeVersion="13" ma:contentTypeDescription="Create a new document." ma:contentTypeScope="" ma:versionID="69a34d64163107dbccd691b613910487">
  <xsd:schema xmlns:xsd="http://www.w3.org/2001/XMLSchema" xmlns:xs="http://www.w3.org/2001/XMLSchema" xmlns:p="http://schemas.microsoft.com/office/2006/metadata/properties" xmlns:ns2="aa9082ae-941c-4e01-8140-73b55c5cb593" targetNamespace="http://schemas.microsoft.com/office/2006/metadata/properties" ma:root="true" ma:fieldsID="81afaf49697094b00c94f2e6a92f416c" ns2:_="">
    <xsd:import namespace="aa9082ae-941c-4e01-8140-73b55c5cb593"/>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082ae-941c-4e01-8140-73b55c5cb59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cf69364-48ac-45a3-9729-a4e7e3e29109"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aa9082ae-941c-4e01-8140-73b55c5cb593" xsi:nil="true"/>
    <lcf76f155ced4ddcb4097134ff3c332f xmlns="aa9082ae-941c-4e01-8140-73b55c5cb59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5AD482-638F-48B4-B5E0-5C6F46E00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082ae-941c-4e01-8140-73b55c5cb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3971D0-A462-477F-89D3-02F888B6F22A}">
  <ds:schemaRefs>
    <ds:schemaRef ds:uri="http://schemas.openxmlformats.org/officeDocument/2006/bibliography"/>
  </ds:schemaRefs>
</ds:datastoreItem>
</file>

<file path=customXml/itemProps3.xml><?xml version="1.0" encoding="utf-8"?>
<ds:datastoreItem xmlns:ds="http://schemas.openxmlformats.org/officeDocument/2006/customXml" ds:itemID="{475B058D-121D-4166-824D-EC57602EBADF}">
  <ds:schemaRefs>
    <ds:schemaRef ds:uri="http://schemas.microsoft.com/office/2006/metadata/properties"/>
    <ds:schemaRef ds:uri="http://schemas.microsoft.com/office/infopath/2007/PartnerControls"/>
    <ds:schemaRef ds:uri="aa9082ae-941c-4e01-8140-73b55c5cb593"/>
  </ds:schemaRefs>
</ds:datastoreItem>
</file>

<file path=customXml/itemProps4.xml><?xml version="1.0" encoding="utf-8"?>
<ds:datastoreItem xmlns:ds="http://schemas.openxmlformats.org/officeDocument/2006/customXml" ds:itemID="{4E989C88-27A5-4BBD-9282-64FD564921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10674</Words>
  <Characters>60845</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ECT Programme Handbook for mentors</vt:lpstr>
    </vt:vector>
  </TitlesOfParts>
  <Company/>
  <LinksUpToDate>false</LinksUpToDate>
  <CharactersWithSpaces>71377</CharactersWithSpaces>
  <SharedDoc>false</SharedDoc>
  <HLinks>
    <vt:vector size="504" baseType="variant">
      <vt:variant>
        <vt:i4>7667816</vt:i4>
      </vt:variant>
      <vt:variant>
        <vt:i4>195</vt:i4>
      </vt:variant>
      <vt:variant>
        <vt:i4>0</vt:i4>
      </vt:variant>
      <vt:variant>
        <vt:i4>5</vt:i4>
      </vt:variant>
      <vt:variant>
        <vt:lpwstr/>
      </vt:variant>
      <vt:variant>
        <vt:lpwstr>Content</vt:lpwstr>
      </vt:variant>
      <vt:variant>
        <vt:i4>7667816</vt:i4>
      </vt:variant>
      <vt:variant>
        <vt:i4>192</vt:i4>
      </vt:variant>
      <vt:variant>
        <vt:i4>0</vt:i4>
      </vt:variant>
      <vt:variant>
        <vt:i4>5</vt:i4>
      </vt:variant>
      <vt:variant>
        <vt:lpwstr/>
      </vt:variant>
      <vt:variant>
        <vt:lpwstr>Content</vt:lpwstr>
      </vt:variant>
      <vt:variant>
        <vt:i4>7340138</vt:i4>
      </vt:variant>
      <vt:variant>
        <vt:i4>189</vt:i4>
      </vt:variant>
      <vt:variant>
        <vt:i4>0</vt:i4>
      </vt:variant>
      <vt:variant>
        <vt:i4>5</vt:i4>
      </vt:variant>
      <vt:variant>
        <vt:lpwstr/>
      </vt:variant>
      <vt:variant>
        <vt:lpwstr>Deliberatepractice</vt:lpwstr>
      </vt:variant>
      <vt:variant>
        <vt:i4>7667816</vt:i4>
      </vt:variant>
      <vt:variant>
        <vt:i4>186</vt:i4>
      </vt:variant>
      <vt:variant>
        <vt:i4>0</vt:i4>
      </vt:variant>
      <vt:variant>
        <vt:i4>5</vt:i4>
      </vt:variant>
      <vt:variant>
        <vt:lpwstr/>
      </vt:variant>
      <vt:variant>
        <vt:lpwstr>Content</vt:lpwstr>
      </vt:variant>
      <vt:variant>
        <vt:i4>7667816</vt:i4>
      </vt:variant>
      <vt:variant>
        <vt:i4>183</vt:i4>
      </vt:variant>
      <vt:variant>
        <vt:i4>0</vt:i4>
      </vt:variant>
      <vt:variant>
        <vt:i4>5</vt:i4>
      </vt:variant>
      <vt:variant>
        <vt:lpwstr/>
      </vt:variant>
      <vt:variant>
        <vt:lpwstr>Content</vt:lpwstr>
      </vt:variant>
      <vt:variant>
        <vt:i4>7667816</vt:i4>
      </vt:variant>
      <vt:variant>
        <vt:i4>180</vt:i4>
      </vt:variant>
      <vt:variant>
        <vt:i4>0</vt:i4>
      </vt:variant>
      <vt:variant>
        <vt:i4>5</vt:i4>
      </vt:variant>
      <vt:variant>
        <vt:lpwstr/>
      </vt:variant>
      <vt:variant>
        <vt:lpwstr>Content</vt:lpwstr>
      </vt:variant>
      <vt:variant>
        <vt:i4>8257641</vt:i4>
      </vt:variant>
      <vt:variant>
        <vt:i4>177</vt:i4>
      </vt:variant>
      <vt:variant>
        <vt:i4>0</vt:i4>
      </vt:variant>
      <vt:variant>
        <vt:i4>5</vt:i4>
      </vt:variant>
      <vt:variant>
        <vt:lpwstr>https://www.gov.uk/government/publications/initial-teacher-training-and-early-career-framework</vt:lpwstr>
      </vt:variant>
      <vt:variant>
        <vt:lpwstr/>
      </vt:variant>
      <vt:variant>
        <vt:i4>589833</vt:i4>
      </vt:variant>
      <vt:variant>
        <vt:i4>174</vt:i4>
      </vt:variant>
      <vt:variant>
        <vt:i4>0</vt:i4>
      </vt:variant>
      <vt:variant>
        <vt:i4>5</vt:i4>
      </vt:variant>
      <vt:variant>
        <vt:lpwstr>https://educationendowmentfoundation.org.uk/education-evidence/guidance-reports/special-educational-needs</vt:lpwstr>
      </vt:variant>
      <vt:variant>
        <vt:lpwstr/>
      </vt:variant>
      <vt:variant>
        <vt:i4>6422587</vt:i4>
      </vt:variant>
      <vt:variant>
        <vt:i4>171</vt:i4>
      </vt:variant>
      <vt:variant>
        <vt:i4>0</vt:i4>
      </vt:variant>
      <vt:variant>
        <vt:i4>5</vt:i4>
      </vt:variant>
      <vt:variant>
        <vt:lpwstr>https://www.gov.uk/government/publications/induction-for-early-career-teachers-england</vt:lpwstr>
      </vt:variant>
      <vt:variant>
        <vt:lpwstr/>
      </vt:variant>
      <vt:variant>
        <vt:i4>131160</vt:i4>
      </vt:variant>
      <vt:variant>
        <vt:i4>168</vt:i4>
      </vt:variant>
      <vt:variant>
        <vt:i4>0</vt:i4>
      </vt:variant>
      <vt:variant>
        <vt:i4>5</vt:i4>
      </vt:variant>
      <vt:variant>
        <vt:lpwstr>https://www.gov.uk/government/publications/teachers-standards</vt:lpwstr>
      </vt:variant>
      <vt:variant>
        <vt:lpwstr/>
      </vt:variant>
      <vt:variant>
        <vt:i4>4784149</vt:i4>
      </vt:variant>
      <vt:variant>
        <vt:i4>165</vt:i4>
      </vt:variant>
      <vt:variant>
        <vt:i4>0</vt:i4>
      </vt:variant>
      <vt:variant>
        <vt:i4>5</vt:i4>
      </vt:variant>
      <vt:variant>
        <vt:lpwstr>https://www.gov.uk/government/publications/early-career-teacher-entitlement/early-career-teacher-entitlement</vt:lpwstr>
      </vt:variant>
      <vt:variant>
        <vt:lpwstr/>
      </vt:variant>
      <vt:variant>
        <vt:i4>3276830</vt:i4>
      </vt:variant>
      <vt:variant>
        <vt:i4>162</vt:i4>
      </vt:variant>
      <vt:variant>
        <vt:i4>0</vt:i4>
      </vt:variant>
      <vt:variant>
        <vt:i4>5</vt:i4>
      </vt:variant>
      <vt:variant>
        <vt:lpwstr>https://www.deansforimpact.org/pdfs/The_Science_of_Learning.pdf</vt:lpwstr>
      </vt:variant>
      <vt:variant>
        <vt:lpwstr/>
      </vt:variant>
      <vt:variant>
        <vt:i4>1572932</vt:i4>
      </vt:variant>
      <vt:variant>
        <vt:i4>159</vt:i4>
      </vt:variant>
      <vt:variant>
        <vt:i4>0</vt:i4>
      </vt:variant>
      <vt:variant>
        <vt:i4>5</vt:i4>
      </vt:variant>
      <vt:variant>
        <vt:lpwstr>https://www.deansforimpact.org/files/assets/practice-with-purpose.pdf</vt:lpwstr>
      </vt:variant>
      <vt:variant>
        <vt:lpwstr/>
      </vt:variant>
      <vt:variant>
        <vt:i4>3670049</vt:i4>
      </vt:variant>
      <vt:variant>
        <vt:i4>156</vt:i4>
      </vt:variant>
      <vt:variant>
        <vt:i4>0</vt:i4>
      </vt:variant>
      <vt:variant>
        <vt:i4>5</vt:i4>
      </vt:variant>
      <vt:variant>
        <vt:lpwstr>https://educationendowmentfoundation.org.uk/education-evidence/guidance-reports/effective-professional-development</vt:lpwstr>
      </vt:variant>
      <vt:variant>
        <vt:lpwstr/>
      </vt:variant>
      <vt:variant>
        <vt:i4>7667816</vt:i4>
      </vt:variant>
      <vt:variant>
        <vt:i4>153</vt:i4>
      </vt:variant>
      <vt:variant>
        <vt:i4>0</vt:i4>
      </vt:variant>
      <vt:variant>
        <vt:i4>5</vt:i4>
      </vt:variant>
      <vt:variant>
        <vt:lpwstr/>
      </vt:variant>
      <vt:variant>
        <vt:lpwstr>Content</vt:lpwstr>
      </vt:variant>
      <vt:variant>
        <vt:i4>7667816</vt:i4>
      </vt:variant>
      <vt:variant>
        <vt:i4>150</vt:i4>
      </vt:variant>
      <vt:variant>
        <vt:i4>0</vt:i4>
      </vt:variant>
      <vt:variant>
        <vt:i4>5</vt:i4>
      </vt:variant>
      <vt:variant>
        <vt:lpwstr/>
      </vt:variant>
      <vt:variant>
        <vt:lpwstr>Content</vt:lpwstr>
      </vt:variant>
      <vt:variant>
        <vt:i4>2097266</vt:i4>
      </vt:variant>
      <vt:variant>
        <vt:i4>147</vt:i4>
      </vt:variant>
      <vt:variant>
        <vt:i4>0</vt:i4>
      </vt:variant>
      <vt:variant>
        <vt:i4>5</vt:i4>
      </vt:variant>
      <vt:variant>
        <vt:lpwstr>https://www.gov.uk/government/publications/early-career-teacher-entitlement/early-career-teacher-entitlement</vt:lpwstr>
      </vt:variant>
      <vt:variant>
        <vt:lpwstr>background</vt:lpwstr>
      </vt:variant>
      <vt:variant>
        <vt:i4>7667816</vt:i4>
      </vt:variant>
      <vt:variant>
        <vt:i4>144</vt:i4>
      </vt:variant>
      <vt:variant>
        <vt:i4>0</vt:i4>
      </vt:variant>
      <vt:variant>
        <vt:i4>5</vt:i4>
      </vt:variant>
      <vt:variant>
        <vt:lpwstr/>
      </vt:variant>
      <vt:variant>
        <vt:lpwstr>Content</vt:lpwstr>
      </vt:variant>
      <vt:variant>
        <vt:i4>5832776</vt:i4>
      </vt:variant>
      <vt:variant>
        <vt:i4>141</vt:i4>
      </vt:variant>
      <vt:variant>
        <vt:i4>0</vt:i4>
      </vt:variant>
      <vt:variant>
        <vt:i4>5</vt:i4>
      </vt:variant>
      <vt:variant>
        <vt:lpwstr>https://assets.publishing.service.gov.uk/media/6629237f3b0122a378a7e6ef/Induction_for_early_career_teachers__England__statutory_guidance_.pdf</vt:lpwstr>
      </vt:variant>
      <vt:variant>
        <vt:lpwstr/>
      </vt:variant>
      <vt:variant>
        <vt:i4>7667816</vt:i4>
      </vt:variant>
      <vt:variant>
        <vt:i4>138</vt:i4>
      </vt:variant>
      <vt:variant>
        <vt:i4>0</vt:i4>
      </vt:variant>
      <vt:variant>
        <vt:i4>5</vt:i4>
      </vt:variant>
      <vt:variant>
        <vt:lpwstr/>
      </vt:variant>
      <vt:variant>
        <vt:lpwstr>Content</vt:lpwstr>
      </vt:variant>
      <vt:variant>
        <vt:i4>4784200</vt:i4>
      </vt:variant>
      <vt:variant>
        <vt:i4>135</vt:i4>
      </vt:variant>
      <vt:variant>
        <vt:i4>0</vt:i4>
      </vt:variant>
      <vt:variant>
        <vt:i4>5</vt:i4>
      </vt:variant>
      <vt:variant>
        <vt:lpwstr>https://support.evidencebased.education/prism</vt:lpwstr>
      </vt:variant>
      <vt:variant>
        <vt:lpwstr/>
      </vt:variant>
      <vt:variant>
        <vt:i4>7667816</vt:i4>
      </vt:variant>
      <vt:variant>
        <vt:i4>132</vt:i4>
      </vt:variant>
      <vt:variant>
        <vt:i4>0</vt:i4>
      </vt:variant>
      <vt:variant>
        <vt:i4>5</vt:i4>
      </vt:variant>
      <vt:variant>
        <vt:lpwstr/>
      </vt:variant>
      <vt:variant>
        <vt:lpwstr>Content</vt:lpwstr>
      </vt:variant>
      <vt:variant>
        <vt:i4>131165</vt:i4>
      </vt:variant>
      <vt:variant>
        <vt:i4>129</vt:i4>
      </vt:variant>
      <vt:variant>
        <vt:i4>0</vt:i4>
      </vt:variant>
      <vt:variant>
        <vt:i4>5</vt:i4>
      </vt:variant>
      <vt:variant>
        <vt:lpwstr>https://youtu.be/PU2j-p1pX6E</vt:lpwstr>
      </vt:variant>
      <vt:variant>
        <vt:lpwstr/>
      </vt:variant>
      <vt:variant>
        <vt:i4>7667816</vt:i4>
      </vt:variant>
      <vt:variant>
        <vt:i4>126</vt:i4>
      </vt:variant>
      <vt:variant>
        <vt:i4>0</vt:i4>
      </vt:variant>
      <vt:variant>
        <vt:i4>5</vt:i4>
      </vt:variant>
      <vt:variant>
        <vt:lpwstr/>
      </vt:variant>
      <vt:variant>
        <vt:lpwstr>Content</vt:lpwstr>
      </vt:variant>
      <vt:variant>
        <vt:i4>5636161</vt:i4>
      </vt:variant>
      <vt:variant>
        <vt:i4>123</vt:i4>
      </vt:variant>
      <vt:variant>
        <vt:i4>0</vt:i4>
      </vt:variant>
      <vt:variant>
        <vt:i4>5</vt:i4>
      </vt:variant>
      <vt:variant>
        <vt:lpwstr>https://youtu.be/ETL4y3uuA3s</vt:lpwstr>
      </vt:variant>
      <vt:variant>
        <vt:lpwstr/>
      </vt:variant>
      <vt:variant>
        <vt:i4>786445</vt:i4>
      </vt:variant>
      <vt:variant>
        <vt:i4>120</vt:i4>
      </vt:variant>
      <vt:variant>
        <vt:i4>0</vt:i4>
      </vt:variant>
      <vt:variant>
        <vt:i4>5</vt:i4>
      </vt:variant>
      <vt:variant>
        <vt:lpwstr>https://support.evidencebased.education/prism/observation-and-feedback-model</vt:lpwstr>
      </vt:variant>
      <vt:variant>
        <vt:lpwstr/>
      </vt:variant>
      <vt:variant>
        <vt:i4>7340138</vt:i4>
      </vt:variant>
      <vt:variant>
        <vt:i4>117</vt:i4>
      </vt:variant>
      <vt:variant>
        <vt:i4>0</vt:i4>
      </vt:variant>
      <vt:variant>
        <vt:i4>5</vt:i4>
      </vt:variant>
      <vt:variant>
        <vt:lpwstr/>
      </vt:variant>
      <vt:variant>
        <vt:lpwstr>Deliberatepractice</vt:lpwstr>
      </vt:variant>
      <vt:variant>
        <vt:i4>7667816</vt:i4>
      </vt:variant>
      <vt:variant>
        <vt:i4>114</vt:i4>
      </vt:variant>
      <vt:variant>
        <vt:i4>0</vt:i4>
      </vt:variant>
      <vt:variant>
        <vt:i4>5</vt:i4>
      </vt:variant>
      <vt:variant>
        <vt:lpwstr/>
      </vt:variant>
      <vt:variant>
        <vt:lpwstr>Content</vt:lpwstr>
      </vt:variant>
      <vt:variant>
        <vt:i4>7667816</vt:i4>
      </vt:variant>
      <vt:variant>
        <vt:i4>111</vt:i4>
      </vt:variant>
      <vt:variant>
        <vt:i4>0</vt:i4>
      </vt:variant>
      <vt:variant>
        <vt:i4>5</vt:i4>
      </vt:variant>
      <vt:variant>
        <vt:lpwstr/>
      </vt:variant>
      <vt:variant>
        <vt:lpwstr>Content</vt:lpwstr>
      </vt:variant>
      <vt:variant>
        <vt:i4>589846</vt:i4>
      </vt:variant>
      <vt:variant>
        <vt:i4>108</vt:i4>
      </vt:variant>
      <vt:variant>
        <vt:i4>0</vt:i4>
      </vt:variant>
      <vt:variant>
        <vt:i4>5</vt:i4>
      </vt:variant>
      <vt:variant>
        <vt:lpwstr/>
      </vt:variant>
      <vt:variant>
        <vt:lpwstr>Appendix3</vt:lpwstr>
      </vt:variant>
      <vt:variant>
        <vt:i4>7667816</vt:i4>
      </vt:variant>
      <vt:variant>
        <vt:i4>105</vt:i4>
      </vt:variant>
      <vt:variant>
        <vt:i4>0</vt:i4>
      </vt:variant>
      <vt:variant>
        <vt:i4>5</vt:i4>
      </vt:variant>
      <vt:variant>
        <vt:lpwstr/>
      </vt:variant>
      <vt:variant>
        <vt:lpwstr>Content</vt:lpwstr>
      </vt:variant>
      <vt:variant>
        <vt:i4>7012477</vt:i4>
      </vt:variant>
      <vt:variant>
        <vt:i4>102</vt:i4>
      </vt:variant>
      <vt:variant>
        <vt:i4>0</vt:i4>
      </vt:variant>
      <vt:variant>
        <vt:i4>5</vt:i4>
      </vt:variant>
      <vt:variant>
        <vt:lpwstr/>
      </vt:variant>
      <vt:variant>
        <vt:lpwstr>Timecommitment</vt:lpwstr>
      </vt:variant>
      <vt:variant>
        <vt:i4>589846</vt:i4>
      </vt:variant>
      <vt:variant>
        <vt:i4>99</vt:i4>
      </vt:variant>
      <vt:variant>
        <vt:i4>0</vt:i4>
      </vt:variant>
      <vt:variant>
        <vt:i4>5</vt:i4>
      </vt:variant>
      <vt:variant>
        <vt:lpwstr/>
      </vt:variant>
      <vt:variant>
        <vt:lpwstr>Appendix4</vt:lpwstr>
      </vt:variant>
      <vt:variant>
        <vt:i4>5308446</vt:i4>
      </vt:variant>
      <vt:variant>
        <vt:i4>96</vt:i4>
      </vt:variant>
      <vt:variant>
        <vt:i4>0</vt:i4>
      </vt:variant>
      <vt:variant>
        <vt:i4>5</vt:i4>
      </vt:variant>
      <vt:variant>
        <vt:lpwstr>https://support.evidencebased.education/prism/how-do-i-complete-a-mentor-meeting</vt:lpwstr>
      </vt:variant>
      <vt:variant>
        <vt:lpwstr/>
      </vt:variant>
      <vt:variant>
        <vt:i4>5505098</vt:i4>
      </vt:variant>
      <vt:variant>
        <vt:i4>93</vt:i4>
      </vt:variant>
      <vt:variant>
        <vt:i4>0</vt:i4>
      </vt:variant>
      <vt:variant>
        <vt:i4>5</vt:i4>
      </vt:variant>
      <vt:variant>
        <vt:lpwstr>https://youtu.be/0dwmKk40Jlg</vt:lpwstr>
      </vt:variant>
      <vt:variant>
        <vt:lpwstr/>
      </vt:variant>
      <vt:variant>
        <vt:i4>589846</vt:i4>
      </vt:variant>
      <vt:variant>
        <vt:i4>90</vt:i4>
      </vt:variant>
      <vt:variant>
        <vt:i4>0</vt:i4>
      </vt:variant>
      <vt:variant>
        <vt:i4>5</vt:i4>
      </vt:variant>
      <vt:variant>
        <vt:lpwstr/>
      </vt:variant>
      <vt:variant>
        <vt:lpwstr>Appendix2</vt:lpwstr>
      </vt:variant>
      <vt:variant>
        <vt:i4>786435</vt:i4>
      </vt:variant>
      <vt:variant>
        <vt:i4>87</vt:i4>
      </vt:variant>
      <vt:variant>
        <vt:i4>0</vt:i4>
      </vt:variant>
      <vt:variant>
        <vt:i4>5</vt:i4>
      </vt:variant>
      <vt:variant>
        <vt:lpwstr>https://youtu.be/1VCWWVyoPOA</vt:lpwstr>
      </vt:variant>
      <vt:variant>
        <vt:lpwstr/>
      </vt:variant>
      <vt:variant>
        <vt:i4>7667816</vt:i4>
      </vt:variant>
      <vt:variant>
        <vt:i4>84</vt:i4>
      </vt:variant>
      <vt:variant>
        <vt:i4>0</vt:i4>
      </vt:variant>
      <vt:variant>
        <vt:i4>5</vt:i4>
      </vt:variant>
      <vt:variant>
        <vt:lpwstr/>
      </vt:variant>
      <vt:variant>
        <vt:lpwstr>Content</vt:lpwstr>
      </vt:variant>
      <vt:variant>
        <vt:i4>7012477</vt:i4>
      </vt:variant>
      <vt:variant>
        <vt:i4>81</vt:i4>
      </vt:variant>
      <vt:variant>
        <vt:i4>0</vt:i4>
      </vt:variant>
      <vt:variant>
        <vt:i4>5</vt:i4>
      </vt:variant>
      <vt:variant>
        <vt:lpwstr/>
      </vt:variant>
      <vt:variant>
        <vt:lpwstr>Timecommitment</vt:lpwstr>
      </vt:variant>
      <vt:variant>
        <vt:i4>5308446</vt:i4>
      </vt:variant>
      <vt:variant>
        <vt:i4>78</vt:i4>
      </vt:variant>
      <vt:variant>
        <vt:i4>0</vt:i4>
      </vt:variant>
      <vt:variant>
        <vt:i4>5</vt:i4>
      </vt:variant>
      <vt:variant>
        <vt:lpwstr>https://support.evidencebased.education/prism/how-do-i-complete-a-mentor-meeting</vt:lpwstr>
      </vt:variant>
      <vt:variant>
        <vt:lpwstr/>
      </vt:variant>
      <vt:variant>
        <vt:i4>1179668</vt:i4>
      </vt:variant>
      <vt:variant>
        <vt:i4>75</vt:i4>
      </vt:variant>
      <vt:variant>
        <vt:i4>0</vt:i4>
      </vt:variant>
      <vt:variant>
        <vt:i4>5</vt:i4>
      </vt:variant>
      <vt:variant>
        <vt:lpwstr>https://youtu.be/aLLlmbPcSA0</vt:lpwstr>
      </vt:variant>
      <vt:variant>
        <vt:lpwstr/>
      </vt:variant>
      <vt:variant>
        <vt:i4>7667816</vt:i4>
      </vt:variant>
      <vt:variant>
        <vt:i4>72</vt:i4>
      </vt:variant>
      <vt:variant>
        <vt:i4>0</vt:i4>
      </vt:variant>
      <vt:variant>
        <vt:i4>5</vt:i4>
      </vt:variant>
      <vt:variant>
        <vt:lpwstr/>
      </vt:variant>
      <vt:variant>
        <vt:lpwstr>Content</vt:lpwstr>
      </vt:variant>
      <vt:variant>
        <vt:i4>1441916</vt:i4>
      </vt:variant>
      <vt:variant>
        <vt:i4>69</vt:i4>
      </vt:variant>
      <vt:variant>
        <vt:i4>0</vt:i4>
      </vt:variant>
      <vt:variant>
        <vt:i4>5</vt:i4>
      </vt:variant>
      <vt:variant>
        <vt:lpwstr>https://assets.publishing.service.gov.uk/government/uploads/system/uploads/attachment_data/file/1040274/Teachers__Standards_Dec_2021.pdf</vt:lpwstr>
      </vt:variant>
      <vt:variant>
        <vt:lpwstr/>
      </vt:variant>
      <vt:variant>
        <vt:i4>5898306</vt:i4>
      </vt:variant>
      <vt:variant>
        <vt:i4>66</vt:i4>
      </vt:variant>
      <vt:variant>
        <vt:i4>0</vt:i4>
      </vt:variant>
      <vt:variant>
        <vt:i4>5</vt:i4>
      </vt:variant>
      <vt:variant>
        <vt:lpwstr>https://assets.publishing.service.gov.uk/media/661d24ac08c3be25cfbd3e61/Initial_Teacher_Training_and_Early_Career_Framework.pdf</vt:lpwstr>
      </vt:variant>
      <vt:variant>
        <vt:lpwstr/>
      </vt:variant>
      <vt:variant>
        <vt:i4>7667816</vt:i4>
      </vt:variant>
      <vt:variant>
        <vt:i4>63</vt:i4>
      </vt:variant>
      <vt:variant>
        <vt:i4>0</vt:i4>
      </vt:variant>
      <vt:variant>
        <vt:i4>5</vt:i4>
      </vt:variant>
      <vt:variant>
        <vt:lpwstr/>
      </vt:variant>
      <vt:variant>
        <vt:lpwstr>Content</vt:lpwstr>
      </vt:variant>
      <vt:variant>
        <vt:i4>6291492</vt:i4>
      </vt:variant>
      <vt:variant>
        <vt:i4>60</vt:i4>
      </vt:variant>
      <vt:variant>
        <vt:i4>0</vt:i4>
      </vt:variant>
      <vt:variant>
        <vt:i4>5</vt:i4>
      </vt:variant>
      <vt:variant>
        <vt:lpwstr>https://support.evidencebased.education/prism/lesson-recording</vt:lpwstr>
      </vt:variant>
      <vt:variant>
        <vt:lpwstr>main-content</vt:lpwstr>
      </vt:variant>
      <vt:variant>
        <vt:i4>1966092</vt:i4>
      </vt:variant>
      <vt:variant>
        <vt:i4>57</vt:i4>
      </vt:variant>
      <vt:variant>
        <vt:i4>0</vt:i4>
      </vt:variant>
      <vt:variant>
        <vt:i4>5</vt:i4>
      </vt:variant>
      <vt:variant>
        <vt:lpwstr>https://youtu.be/mAwDVlwfpw4</vt:lpwstr>
      </vt:variant>
      <vt:variant>
        <vt:lpwstr/>
      </vt:variant>
      <vt:variant>
        <vt:i4>589846</vt:i4>
      </vt:variant>
      <vt:variant>
        <vt:i4>54</vt:i4>
      </vt:variant>
      <vt:variant>
        <vt:i4>0</vt:i4>
      </vt:variant>
      <vt:variant>
        <vt:i4>5</vt:i4>
      </vt:variant>
      <vt:variant>
        <vt:lpwstr/>
      </vt:variant>
      <vt:variant>
        <vt:lpwstr>Appendix5</vt:lpwstr>
      </vt:variant>
      <vt:variant>
        <vt:i4>589846</vt:i4>
      </vt:variant>
      <vt:variant>
        <vt:i4>51</vt:i4>
      </vt:variant>
      <vt:variant>
        <vt:i4>0</vt:i4>
      </vt:variant>
      <vt:variant>
        <vt:i4>5</vt:i4>
      </vt:variant>
      <vt:variant>
        <vt:lpwstr/>
      </vt:variant>
      <vt:variant>
        <vt:lpwstr>Appendix4</vt:lpwstr>
      </vt:variant>
      <vt:variant>
        <vt:i4>589846</vt:i4>
      </vt:variant>
      <vt:variant>
        <vt:i4>48</vt:i4>
      </vt:variant>
      <vt:variant>
        <vt:i4>0</vt:i4>
      </vt:variant>
      <vt:variant>
        <vt:i4>5</vt:i4>
      </vt:variant>
      <vt:variant>
        <vt:lpwstr/>
      </vt:variant>
      <vt:variant>
        <vt:lpwstr>Appendix3</vt:lpwstr>
      </vt:variant>
      <vt:variant>
        <vt:i4>589846</vt:i4>
      </vt:variant>
      <vt:variant>
        <vt:i4>45</vt:i4>
      </vt:variant>
      <vt:variant>
        <vt:i4>0</vt:i4>
      </vt:variant>
      <vt:variant>
        <vt:i4>5</vt:i4>
      </vt:variant>
      <vt:variant>
        <vt:lpwstr/>
      </vt:variant>
      <vt:variant>
        <vt:lpwstr>Appendix2</vt:lpwstr>
      </vt:variant>
      <vt:variant>
        <vt:i4>589846</vt:i4>
      </vt:variant>
      <vt:variant>
        <vt:i4>42</vt:i4>
      </vt:variant>
      <vt:variant>
        <vt:i4>0</vt:i4>
      </vt:variant>
      <vt:variant>
        <vt:i4>5</vt:i4>
      </vt:variant>
      <vt:variant>
        <vt:lpwstr/>
      </vt:variant>
      <vt:variant>
        <vt:lpwstr>Appendix</vt:lpwstr>
      </vt:variant>
      <vt:variant>
        <vt:i4>786444</vt:i4>
      </vt:variant>
      <vt:variant>
        <vt:i4>39</vt:i4>
      </vt:variant>
      <vt:variant>
        <vt:i4>0</vt:i4>
      </vt:variant>
      <vt:variant>
        <vt:i4>5</vt:i4>
      </vt:variant>
      <vt:variant>
        <vt:lpwstr/>
      </vt:variant>
      <vt:variant>
        <vt:lpwstr>Referencesfurtherreading</vt:lpwstr>
      </vt:variant>
      <vt:variant>
        <vt:i4>6553722</vt:i4>
      </vt:variant>
      <vt:variant>
        <vt:i4>36</vt:i4>
      </vt:variant>
      <vt:variant>
        <vt:i4>0</vt:i4>
      </vt:variant>
      <vt:variant>
        <vt:i4>5</vt:i4>
      </vt:variant>
      <vt:variant>
        <vt:lpwstr/>
      </vt:variant>
      <vt:variant>
        <vt:lpwstr>Actions</vt:lpwstr>
      </vt:variant>
      <vt:variant>
        <vt:i4>7536767</vt:i4>
      </vt:variant>
      <vt:variant>
        <vt:i4>33</vt:i4>
      </vt:variant>
      <vt:variant>
        <vt:i4>0</vt:i4>
      </vt:variant>
      <vt:variant>
        <vt:i4>5</vt:i4>
      </vt:variant>
      <vt:variant>
        <vt:lpwstr/>
      </vt:variant>
      <vt:variant>
        <vt:lpwstr>Keyterminology</vt:lpwstr>
      </vt:variant>
      <vt:variant>
        <vt:i4>524310</vt:i4>
      </vt:variant>
      <vt:variant>
        <vt:i4>30</vt:i4>
      </vt:variant>
      <vt:variant>
        <vt:i4>0</vt:i4>
      </vt:variant>
      <vt:variant>
        <vt:i4>5</vt:i4>
      </vt:variant>
      <vt:variant>
        <vt:lpwstr/>
      </vt:variant>
      <vt:variant>
        <vt:lpwstr>Rolesresponsibilities</vt:lpwstr>
      </vt:variant>
      <vt:variant>
        <vt:i4>1638424</vt:i4>
      </vt:variant>
      <vt:variant>
        <vt:i4>27</vt:i4>
      </vt:variant>
      <vt:variant>
        <vt:i4>0</vt:i4>
      </vt:variant>
      <vt:variant>
        <vt:i4>5</vt:i4>
      </vt:variant>
      <vt:variant>
        <vt:lpwstr/>
      </vt:variant>
      <vt:variant>
        <vt:lpwstr>Wellbeingtool</vt:lpwstr>
      </vt:variant>
      <vt:variant>
        <vt:i4>65561</vt:i4>
      </vt:variant>
      <vt:variant>
        <vt:i4>24</vt:i4>
      </vt:variant>
      <vt:variant>
        <vt:i4>0</vt:i4>
      </vt:variant>
      <vt:variant>
        <vt:i4>5</vt:i4>
      </vt:variant>
      <vt:variant>
        <vt:lpwstr/>
      </vt:variant>
      <vt:variant>
        <vt:lpwstr>Prism</vt:lpwstr>
      </vt:variant>
      <vt:variant>
        <vt:i4>7340138</vt:i4>
      </vt:variant>
      <vt:variant>
        <vt:i4>21</vt:i4>
      </vt:variant>
      <vt:variant>
        <vt:i4>0</vt:i4>
      </vt:variant>
      <vt:variant>
        <vt:i4>5</vt:i4>
      </vt:variant>
      <vt:variant>
        <vt:lpwstr/>
      </vt:variant>
      <vt:variant>
        <vt:lpwstr>Deliberatepractice</vt:lpwstr>
      </vt:variant>
      <vt:variant>
        <vt:i4>6684793</vt:i4>
      </vt:variant>
      <vt:variant>
        <vt:i4>18</vt:i4>
      </vt:variant>
      <vt:variant>
        <vt:i4>0</vt:i4>
      </vt:variant>
      <vt:variant>
        <vt:i4>5</vt:i4>
      </vt:variant>
      <vt:variant>
        <vt:lpwstr/>
      </vt:variant>
      <vt:variant>
        <vt:lpwstr>Obsandfeedbackmodel</vt:lpwstr>
      </vt:variant>
      <vt:variant>
        <vt:i4>7012477</vt:i4>
      </vt:variant>
      <vt:variant>
        <vt:i4>15</vt:i4>
      </vt:variant>
      <vt:variant>
        <vt:i4>0</vt:i4>
      </vt:variant>
      <vt:variant>
        <vt:i4>5</vt:i4>
      </vt:variant>
      <vt:variant>
        <vt:lpwstr/>
      </vt:variant>
      <vt:variant>
        <vt:lpwstr>Timecommitment</vt:lpwstr>
      </vt:variant>
      <vt:variant>
        <vt:i4>7733369</vt:i4>
      </vt:variant>
      <vt:variant>
        <vt:i4>12</vt:i4>
      </vt:variant>
      <vt:variant>
        <vt:i4>0</vt:i4>
      </vt:variant>
      <vt:variant>
        <vt:i4>5</vt:i4>
      </vt:variant>
      <vt:variant>
        <vt:lpwstr/>
      </vt:variant>
      <vt:variant>
        <vt:lpwstr>Mentortraining</vt:lpwstr>
      </vt:variant>
      <vt:variant>
        <vt:i4>6291557</vt:i4>
      </vt:variant>
      <vt:variant>
        <vt:i4>9</vt:i4>
      </vt:variant>
      <vt:variant>
        <vt:i4>0</vt:i4>
      </vt:variant>
      <vt:variant>
        <vt:i4>5</vt:i4>
      </vt:variant>
      <vt:variant>
        <vt:lpwstr/>
      </vt:variant>
      <vt:variant>
        <vt:lpwstr>programmeY2</vt:lpwstr>
      </vt:variant>
      <vt:variant>
        <vt:i4>6291557</vt:i4>
      </vt:variant>
      <vt:variant>
        <vt:i4>6</vt:i4>
      </vt:variant>
      <vt:variant>
        <vt:i4>0</vt:i4>
      </vt:variant>
      <vt:variant>
        <vt:i4>5</vt:i4>
      </vt:variant>
      <vt:variant>
        <vt:lpwstr/>
      </vt:variant>
      <vt:variant>
        <vt:lpwstr>programmeY1</vt:lpwstr>
      </vt:variant>
      <vt:variant>
        <vt:i4>7798910</vt:i4>
      </vt:variant>
      <vt:variant>
        <vt:i4>3</vt:i4>
      </vt:variant>
      <vt:variant>
        <vt:i4>0</vt:i4>
      </vt:variant>
      <vt:variant>
        <vt:i4>5</vt:i4>
      </vt:variant>
      <vt:variant>
        <vt:lpwstr/>
      </vt:variant>
      <vt:variant>
        <vt:lpwstr>ITTECF</vt:lpwstr>
      </vt:variant>
      <vt:variant>
        <vt:i4>8</vt:i4>
      </vt:variant>
      <vt:variant>
        <vt:i4>0</vt:i4>
      </vt:variant>
      <vt:variant>
        <vt:i4>0</vt:i4>
      </vt:variant>
      <vt:variant>
        <vt:i4>5</vt:i4>
      </vt:variant>
      <vt:variant>
        <vt:lpwstr/>
      </vt:variant>
      <vt:variant>
        <vt:lpwstr>Programmeoverview</vt:lpwstr>
      </vt:variant>
      <vt:variant>
        <vt:i4>3997713</vt:i4>
      </vt:variant>
      <vt:variant>
        <vt:i4>51</vt:i4>
      </vt:variant>
      <vt:variant>
        <vt:i4>0</vt:i4>
      </vt:variant>
      <vt:variant>
        <vt:i4>5</vt:i4>
      </vt:variant>
      <vt:variant>
        <vt:lpwstr>mailto:k.micklewright@niot.org.uk</vt:lpwstr>
      </vt:variant>
      <vt:variant>
        <vt:lpwstr/>
      </vt:variant>
      <vt:variant>
        <vt:i4>8323146</vt:i4>
      </vt:variant>
      <vt:variant>
        <vt:i4>48</vt:i4>
      </vt:variant>
      <vt:variant>
        <vt:i4>0</vt:i4>
      </vt:variant>
      <vt:variant>
        <vt:i4>5</vt:i4>
      </vt:variant>
      <vt:variant>
        <vt:lpwstr>mailto:r.jonas@niot.org.uk</vt:lpwstr>
      </vt:variant>
      <vt:variant>
        <vt:lpwstr/>
      </vt:variant>
      <vt:variant>
        <vt:i4>393256</vt:i4>
      </vt:variant>
      <vt:variant>
        <vt:i4>45</vt:i4>
      </vt:variant>
      <vt:variant>
        <vt:i4>0</vt:i4>
      </vt:variant>
      <vt:variant>
        <vt:i4>5</vt:i4>
      </vt:variant>
      <vt:variant>
        <vt:lpwstr>mailto:m.dickens@niot.org.uk</vt:lpwstr>
      </vt:variant>
      <vt:variant>
        <vt:lpwstr/>
      </vt:variant>
      <vt:variant>
        <vt:i4>393256</vt:i4>
      </vt:variant>
      <vt:variant>
        <vt:i4>42</vt:i4>
      </vt:variant>
      <vt:variant>
        <vt:i4>0</vt:i4>
      </vt:variant>
      <vt:variant>
        <vt:i4>5</vt:i4>
      </vt:variant>
      <vt:variant>
        <vt:lpwstr>mailto:m.dickens@niot.org.uk</vt:lpwstr>
      </vt:variant>
      <vt:variant>
        <vt:lpwstr/>
      </vt:variant>
      <vt:variant>
        <vt:i4>8323146</vt:i4>
      </vt:variant>
      <vt:variant>
        <vt:i4>39</vt:i4>
      </vt:variant>
      <vt:variant>
        <vt:i4>0</vt:i4>
      </vt:variant>
      <vt:variant>
        <vt:i4>5</vt:i4>
      </vt:variant>
      <vt:variant>
        <vt:lpwstr>mailto:r.jonas@niot.org.uk</vt:lpwstr>
      </vt:variant>
      <vt:variant>
        <vt:lpwstr/>
      </vt:variant>
      <vt:variant>
        <vt:i4>3997713</vt:i4>
      </vt:variant>
      <vt:variant>
        <vt:i4>36</vt:i4>
      </vt:variant>
      <vt:variant>
        <vt:i4>0</vt:i4>
      </vt:variant>
      <vt:variant>
        <vt:i4>5</vt:i4>
      </vt:variant>
      <vt:variant>
        <vt:lpwstr>mailto:k.micklewright@niot.org.uk</vt:lpwstr>
      </vt:variant>
      <vt:variant>
        <vt:lpwstr/>
      </vt:variant>
      <vt:variant>
        <vt:i4>8323146</vt:i4>
      </vt:variant>
      <vt:variant>
        <vt:i4>33</vt:i4>
      </vt:variant>
      <vt:variant>
        <vt:i4>0</vt:i4>
      </vt:variant>
      <vt:variant>
        <vt:i4>5</vt:i4>
      </vt:variant>
      <vt:variant>
        <vt:lpwstr>mailto:r.jonas@niot.org.uk</vt:lpwstr>
      </vt:variant>
      <vt:variant>
        <vt:lpwstr/>
      </vt:variant>
      <vt:variant>
        <vt:i4>8323146</vt:i4>
      </vt:variant>
      <vt:variant>
        <vt:i4>30</vt:i4>
      </vt:variant>
      <vt:variant>
        <vt:i4>0</vt:i4>
      </vt:variant>
      <vt:variant>
        <vt:i4>5</vt:i4>
      </vt:variant>
      <vt:variant>
        <vt:lpwstr>mailto:r.jonas@niot.org.uk</vt:lpwstr>
      </vt:variant>
      <vt:variant>
        <vt:lpwstr/>
      </vt:variant>
      <vt:variant>
        <vt:i4>393256</vt:i4>
      </vt:variant>
      <vt:variant>
        <vt:i4>27</vt:i4>
      </vt:variant>
      <vt:variant>
        <vt:i4>0</vt:i4>
      </vt:variant>
      <vt:variant>
        <vt:i4>5</vt:i4>
      </vt:variant>
      <vt:variant>
        <vt:lpwstr>mailto:m.dickens@niot.org.uk</vt:lpwstr>
      </vt:variant>
      <vt:variant>
        <vt:lpwstr/>
      </vt:variant>
      <vt:variant>
        <vt:i4>8323146</vt:i4>
      </vt:variant>
      <vt:variant>
        <vt:i4>24</vt:i4>
      </vt:variant>
      <vt:variant>
        <vt:i4>0</vt:i4>
      </vt:variant>
      <vt:variant>
        <vt:i4>5</vt:i4>
      </vt:variant>
      <vt:variant>
        <vt:lpwstr>mailto:r.jonas@niot.org.uk</vt:lpwstr>
      </vt:variant>
      <vt:variant>
        <vt:lpwstr/>
      </vt:variant>
      <vt:variant>
        <vt:i4>8323146</vt:i4>
      </vt:variant>
      <vt:variant>
        <vt:i4>21</vt:i4>
      </vt:variant>
      <vt:variant>
        <vt:i4>0</vt:i4>
      </vt:variant>
      <vt:variant>
        <vt:i4>5</vt:i4>
      </vt:variant>
      <vt:variant>
        <vt:lpwstr>mailto:r.jonas@niot.org.uk</vt:lpwstr>
      </vt:variant>
      <vt:variant>
        <vt:lpwstr/>
      </vt:variant>
      <vt:variant>
        <vt:i4>2031669</vt:i4>
      </vt:variant>
      <vt:variant>
        <vt:i4>18</vt:i4>
      </vt:variant>
      <vt:variant>
        <vt:i4>0</vt:i4>
      </vt:variant>
      <vt:variant>
        <vt:i4>5</vt:i4>
      </vt:variant>
      <vt:variant>
        <vt:lpwstr>mailto:b.mckeown@niot.org.uk</vt:lpwstr>
      </vt:variant>
      <vt:variant>
        <vt:lpwstr/>
      </vt:variant>
      <vt:variant>
        <vt:i4>8323146</vt:i4>
      </vt:variant>
      <vt:variant>
        <vt:i4>15</vt:i4>
      </vt:variant>
      <vt:variant>
        <vt:i4>0</vt:i4>
      </vt:variant>
      <vt:variant>
        <vt:i4>5</vt:i4>
      </vt:variant>
      <vt:variant>
        <vt:lpwstr>mailto:r.jonas@niot.org.uk</vt:lpwstr>
      </vt:variant>
      <vt:variant>
        <vt:lpwstr/>
      </vt:variant>
      <vt:variant>
        <vt:i4>7536760</vt:i4>
      </vt:variant>
      <vt:variant>
        <vt:i4>12</vt:i4>
      </vt:variant>
      <vt:variant>
        <vt:i4>0</vt:i4>
      </vt:variant>
      <vt:variant>
        <vt:i4>5</vt:i4>
      </vt:variant>
      <vt:variant>
        <vt:lpwstr>https://support.evidencebased.education/prism/lesson-recording</vt:lpwstr>
      </vt:variant>
      <vt:variant>
        <vt:lpwstr/>
      </vt:variant>
      <vt:variant>
        <vt:i4>2031669</vt:i4>
      </vt:variant>
      <vt:variant>
        <vt:i4>9</vt:i4>
      </vt:variant>
      <vt:variant>
        <vt:i4>0</vt:i4>
      </vt:variant>
      <vt:variant>
        <vt:i4>5</vt:i4>
      </vt:variant>
      <vt:variant>
        <vt:lpwstr>mailto:b.mckeown@niot.org.uk</vt:lpwstr>
      </vt:variant>
      <vt:variant>
        <vt:lpwstr/>
      </vt:variant>
      <vt:variant>
        <vt:i4>8323146</vt:i4>
      </vt:variant>
      <vt:variant>
        <vt:i4>6</vt:i4>
      </vt:variant>
      <vt:variant>
        <vt:i4>0</vt:i4>
      </vt:variant>
      <vt:variant>
        <vt:i4>5</vt:i4>
      </vt:variant>
      <vt:variant>
        <vt:lpwstr>mailto:r.jonas@niot.org.uk</vt:lpwstr>
      </vt:variant>
      <vt:variant>
        <vt:lpwstr/>
      </vt:variant>
      <vt:variant>
        <vt:i4>3997713</vt:i4>
      </vt:variant>
      <vt:variant>
        <vt:i4>3</vt:i4>
      </vt:variant>
      <vt:variant>
        <vt:i4>0</vt:i4>
      </vt:variant>
      <vt:variant>
        <vt:i4>5</vt:i4>
      </vt:variant>
      <vt:variant>
        <vt:lpwstr>mailto:k.micklewright@niot.org.uk</vt:lpwstr>
      </vt:variant>
      <vt:variant>
        <vt:lpwstr/>
      </vt:variant>
      <vt:variant>
        <vt:i4>393256</vt:i4>
      </vt:variant>
      <vt:variant>
        <vt:i4>0</vt:i4>
      </vt:variant>
      <vt:variant>
        <vt:i4>0</vt:i4>
      </vt:variant>
      <vt:variant>
        <vt:i4>5</vt:i4>
      </vt:variant>
      <vt:variant>
        <vt:lpwstr>mailto:m.dickens@niot.org.uk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ECT Programme Handbook for mentors</dc:title>
  <dc:subject>2026-27</dc:subject>
  <dc:creator>[</dc:creator>
  <cp:keywords/>
  <dc:description/>
  <cp:lastModifiedBy>Matt McGinlay</cp:lastModifiedBy>
  <cp:revision>2</cp:revision>
  <cp:lastPrinted>2026-06-10T07:23:00Z</cp:lastPrinted>
  <dcterms:created xsi:type="dcterms:W3CDTF">2026-06-15T13:07:00Z</dcterms:created>
  <dcterms:modified xsi:type="dcterms:W3CDTF">2026-06-15T13:07:00Z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0x0101002BB5DF5C92002C4B91E4F29853EBC0D4</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{"FileActivityType":"6","FileActivityTimeStamp":"2024-01-19T15:18:29.050Z","FileActivityUsersOnPage":[{"DisplayName":"Paula Delaney","Id":"paula.delaney@niot.org.uk"}],"FileActivityNavigationId":null}</vt:lpwstr>
  </property>
  <property fmtid="{D5CDD505-2E9C-101B-9397-08002B2CF9AE}" pid="7" name="TriggerFlowInfo">
    <vt:lpwstr/>
  </property>
  <property fmtid="{D5CDD505-2E9C-101B-9397-08002B2CF9AE}" pid="8" name="GrammarlyDocumentId">
    <vt:lpwstr>4f08ebb47e3f14575be8fdb4c7e0958d11bf01dcb7c529b6ee502fd0d97c2ba3</vt:lpwstr>
  </property>
  <property fmtid="{D5CDD505-2E9C-101B-9397-08002B2CF9AE}" pid="9" name="xd_ProgID">
    <vt:lpwstr/>
  </property>
  <property fmtid="{D5CDD505-2E9C-101B-9397-08002B2CF9AE}" pid="10" name="TemplateUrl">
    <vt:lpwstr/>
  </property>
  <property fmtid="{D5CDD505-2E9C-101B-9397-08002B2CF9AE}" pid="11" name="xd_Signature">
    <vt:bool>false</vt:bool>
  </property>
  <property fmtid="{D5CDD505-2E9C-101B-9397-08002B2CF9AE}" pid="12" name="docLang">
    <vt:lpwstr>en</vt:lpwstr>
  </property>
</Properties>
</file>